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89" w:rsidRDefault="00AA2289" w:rsidP="00AA228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Are the</w:t>
      </w:r>
      <w:r w:rsidRPr="00122C2C">
        <w:rPr>
          <w:rFonts w:ascii="Times New Roman" w:hAnsi="Times New Roman" w:cs="Times New Roman"/>
          <w:b/>
          <w:sz w:val="32"/>
          <w:szCs w:val="32"/>
        </w:rPr>
        <w:t xml:space="preserve"> </w:t>
      </w:r>
      <w:r>
        <w:rPr>
          <w:rFonts w:ascii="Times New Roman" w:hAnsi="Times New Roman" w:cs="Times New Roman"/>
          <w:b/>
          <w:sz w:val="32"/>
          <w:szCs w:val="32"/>
        </w:rPr>
        <w:t xml:space="preserve">Single Mandate of the ECB and </w:t>
      </w:r>
      <w:r w:rsidR="00681ACF">
        <w:rPr>
          <w:rFonts w:ascii="Times New Roman" w:hAnsi="Times New Roman" w:cs="Times New Roman"/>
          <w:b/>
          <w:sz w:val="32"/>
          <w:szCs w:val="32"/>
        </w:rPr>
        <w:t xml:space="preserve">the </w:t>
      </w:r>
      <w:r>
        <w:rPr>
          <w:rFonts w:ascii="Times New Roman" w:hAnsi="Times New Roman" w:cs="Times New Roman"/>
          <w:b/>
          <w:sz w:val="32"/>
          <w:szCs w:val="32"/>
        </w:rPr>
        <w:t>Dual of the Fed Maximizing the Social Welfare?</w:t>
      </w:r>
    </w:p>
    <w:p w:rsidR="00AA2289" w:rsidRDefault="00AA2289" w:rsidP="00AA2289">
      <w:pPr>
        <w:spacing w:after="0" w:line="240" w:lineRule="auto"/>
        <w:jc w:val="center"/>
        <w:rPr>
          <w:rFonts w:ascii="Times New Roman" w:hAnsi="Times New Roman" w:cs="Times New Roman"/>
          <w:b/>
          <w:sz w:val="32"/>
          <w:szCs w:val="32"/>
        </w:rPr>
      </w:pP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 xml:space="preserve">Dr. Ioannis N. Kallianiotis </w:t>
      </w: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Eco</w:t>
      </w:r>
      <w:bookmarkStart w:id="0" w:name="_GoBack"/>
      <w:bookmarkEnd w:id="0"/>
      <w:r w:rsidRPr="00FC5EC8">
        <w:rPr>
          <w:rFonts w:ascii="Times New Roman" w:hAnsi="Times New Roman" w:cs="Times New Roman"/>
          <w:sz w:val="24"/>
          <w:szCs w:val="24"/>
        </w:rPr>
        <w:t>nomics/Finance Department</w:t>
      </w: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The Arthur J. Kania School of Management</w:t>
      </w: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University of Scranton</w:t>
      </w: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Scranton, PA 18510-4602</w:t>
      </w: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Tel. (570) 941-7577</w:t>
      </w: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Fax (570) 941-4825</w:t>
      </w:r>
    </w:p>
    <w:p w:rsidR="00AA2289" w:rsidRPr="00FC5EC8" w:rsidRDefault="00AA2289" w:rsidP="00AA2289">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 xml:space="preserve">E-Mail: </w:t>
      </w:r>
      <w:hyperlink r:id="rId8" w:history="1">
        <w:r w:rsidRPr="00FC5EC8">
          <w:rPr>
            <w:rStyle w:val="Hyperlink"/>
            <w:rFonts w:ascii="Times New Roman" w:hAnsi="Times New Roman"/>
            <w:sz w:val="24"/>
            <w:szCs w:val="24"/>
          </w:rPr>
          <w:t>ioannis.kallianiotis@scranton.edu</w:t>
        </w:r>
      </w:hyperlink>
    </w:p>
    <w:p w:rsidR="00AA2289" w:rsidRDefault="00AA2289" w:rsidP="00AA2289"/>
    <w:p w:rsidR="00AA2289" w:rsidRDefault="007B1251" w:rsidP="007B1251">
      <w:pPr>
        <w:spacing w:after="0" w:line="240" w:lineRule="auto"/>
        <w:jc w:val="center"/>
        <w:rPr>
          <w:rFonts w:ascii="Times New Roman" w:hAnsi="Times New Roman" w:cs="Times New Roman"/>
        </w:rPr>
      </w:pPr>
      <w:r>
        <w:rPr>
          <w:rFonts w:ascii="Times New Roman" w:hAnsi="Times New Roman" w:cs="Times New Roman"/>
        </w:rPr>
        <w:t>and</w:t>
      </w:r>
    </w:p>
    <w:p w:rsidR="007B1251" w:rsidRDefault="007B1251" w:rsidP="007B1251">
      <w:pPr>
        <w:spacing w:after="0" w:line="240" w:lineRule="auto"/>
        <w:jc w:val="center"/>
        <w:rPr>
          <w:rFonts w:ascii="Times New Roman" w:hAnsi="Times New Roman" w:cs="Times New Roman"/>
        </w:rPr>
      </w:pPr>
      <w:r>
        <w:rPr>
          <w:rFonts w:ascii="Times New Roman" w:hAnsi="Times New Roman" w:cs="Times New Roman"/>
        </w:rPr>
        <w:t>Dr. Iordanis Petsas</w:t>
      </w:r>
    </w:p>
    <w:p w:rsidR="007B1251" w:rsidRPr="00FC5EC8" w:rsidRDefault="007B1251" w:rsidP="007B1251">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Economics/Finance Department</w:t>
      </w:r>
    </w:p>
    <w:p w:rsidR="007B1251" w:rsidRPr="00FC5EC8" w:rsidRDefault="007B1251" w:rsidP="007B1251">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The Arthur J. Kania School of Management</w:t>
      </w:r>
    </w:p>
    <w:p w:rsidR="007B1251" w:rsidRPr="00FC5EC8" w:rsidRDefault="007B1251" w:rsidP="007B1251">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University of Scranton</w:t>
      </w:r>
    </w:p>
    <w:p w:rsidR="007B1251" w:rsidRPr="00FC5EC8" w:rsidRDefault="007B1251" w:rsidP="007B1251">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Scranton, PA 18510-4602</w:t>
      </w:r>
    </w:p>
    <w:p w:rsidR="007B1251" w:rsidRPr="00FC5EC8" w:rsidRDefault="007B1251" w:rsidP="007B1251">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Tel. (570) 941-</w:t>
      </w:r>
      <w:r>
        <w:rPr>
          <w:rFonts w:ascii="Times New Roman" w:hAnsi="Times New Roman" w:cs="Times New Roman"/>
          <w:sz w:val="24"/>
          <w:szCs w:val="24"/>
        </w:rPr>
        <w:t>7752</w:t>
      </w:r>
    </w:p>
    <w:p w:rsidR="007B1251" w:rsidRPr="00FC5EC8" w:rsidRDefault="007B1251" w:rsidP="007B1251">
      <w:pPr>
        <w:spacing w:after="0" w:line="240" w:lineRule="auto"/>
        <w:jc w:val="center"/>
        <w:rPr>
          <w:rFonts w:ascii="Times New Roman" w:hAnsi="Times New Roman" w:cs="Times New Roman"/>
          <w:sz w:val="24"/>
          <w:szCs w:val="24"/>
        </w:rPr>
      </w:pPr>
      <w:r w:rsidRPr="00FC5EC8">
        <w:rPr>
          <w:rFonts w:ascii="Times New Roman" w:hAnsi="Times New Roman" w:cs="Times New Roman"/>
          <w:sz w:val="24"/>
          <w:szCs w:val="24"/>
        </w:rPr>
        <w:t>Fax (570) 941-4825</w:t>
      </w:r>
    </w:p>
    <w:p w:rsidR="007B1251" w:rsidRDefault="007B1251" w:rsidP="007B1251">
      <w:pPr>
        <w:spacing w:after="0" w:line="240" w:lineRule="auto"/>
        <w:jc w:val="center"/>
        <w:rPr>
          <w:rFonts w:ascii="Times New Roman" w:hAnsi="Times New Roman" w:cs="Times New Roman"/>
        </w:rPr>
      </w:pPr>
      <w:r w:rsidRPr="00FC5EC8">
        <w:rPr>
          <w:rFonts w:ascii="Times New Roman" w:hAnsi="Times New Roman" w:cs="Times New Roman"/>
          <w:sz w:val="24"/>
          <w:szCs w:val="24"/>
        </w:rPr>
        <w:t xml:space="preserve">E-Mail: </w:t>
      </w:r>
      <w:r>
        <w:rPr>
          <w:rFonts w:ascii="Times New Roman" w:hAnsi="Times New Roman" w:cs="Times New Roman"/>
        </w:rPr>
        <w:t xml:space="preserve"> </w:t>
      </w:r>
      <w:hyperlink r:id="rId9" w:history="1">
        <w:r w:rsidRPr="00FF76E5">
          <w:rPr>
            <w:rStyle w:val="Hyperlink"/>
            <w:rFonts w:ascii="Times New Roman" w:hAnsi="Times New Roman" w:cs="Times New Roman"/>
          </w:rPr>
          <w:t>iordanis.petsas@scranton.edu</w:t>
        </w:r>
      </w:hyperlink>
    </w:p>
    <w:p w:rsidR="007B1251" w:rsidRPr="007B1251" w:rsidRDefault="007B1251" w:rsidP="007B1251">
      <w:pPr>
        <w:spacing w:after="0" w:line="240" w:lineRule="auto"/>
        <w:jc w:val="center"/>
        <w:rPr>
          <w:rFonts w:ascii="Times New Roman" w:hAnsi="Times New Roman" w:cs="Times New Roman"/>
        </w:rPr>
      </w:pPr>
    </w:p>
    <w:p w:rsidR="00AA2289" w:rsidRPr="007B1251" w:rsidRDefault="00AA2289" w:rsidP="00AA2289">
      <w:pPr>
        <w:spacing w:after="0" w:line="240" w:lineRule="auto"/>
        <w:ind w:left="5040"/>
        <w:jc w:val="both"/>
        <w:rPr>
          <w:rFonts w:ascii="Times New Roman" w:hAnsi="Times New Roman" w:cs="Times New Roman"/>
        </w:rPr>
      </w:pPr>
    </w:p>
    <w:p w:rsidR="00AA2289" w:rsidRPr="007B1251" w:rsidRDefault="00AA2289" w:rsidP="00AA2289">
      <w:pPr>
        <w:spacing w:after="0" w:line="240" w:lineRule="auto"/>
        <w:ind w:left="5040"/>
        <w:jc w:val="both"/>
        <w:rPr>
          <w:rFonts w:ascii="Times New Roman" w:hAnsi="Times New Roman" w:cs="Times New Roman"/>
        </w:rPr>
      </w:pPr>
    </w:p>
    <w:p w:rsidR="00AA2289" w:rsidRPr="007B1251" w:rsidRDefault="00AA2289" w:rsidP="00AA2289">
      <w:pPr>
        <w:spacing w:after="0" w:line="240" w:lineRule="auto"/>
        <w:ind w:left="5040"/>
        <w:jc w:val="both"/>
        <w:rPr>
          <w:rFonts w:ascii="Times New Roman" w:hAnsi="Times New Roman" w:cs="Times New Roman"/>
        </w:rPr>
      </w:pPr>
    </w:p>
    <w:p w:rsidR="00AA2289" w:rsidRPr="007B1251" w:rsidRDefault="00AA2289" w:rsidP="00AA2289">
      <w:pPr>
        <w:spacing w:after="0" w:line="240" w:lineRule="auto"/>
        <w:ind w:left="5040"/>
        <w:jc w:val="both"/>
        <w:rPr>
          <w:rFonts w:ascii="Times New Roman" w:hAnsi="Times New Roman" w:cs="Times New Roman"/>
        </w:rPr>
      </w:pPr>
    </w:p>
    <w:p w:rsidR="00AA2289" w:rsidRPr="007B1251" w:rsidRDefault="00AA2289" w:rsidP="00AA2289">
      <w:pPr>
        <w:spacing w:after="0" w:line="240" w:lineRule="auto"/>
        <w:ind w:left="3600" w:firstLine="720"/>
        <w:jc w:val="both"/>
        <w:rPr>
          <w:rFonts w:ascii="Times New Roman" w:hAnsi="Times New Roman" w:cs="Times New Roman"/>
        </w:rPr>
      </w:pPr>
    </w:p>
    <w:p w:rsidR="00AA2289" w:rsidRPr="00375BDF" w:rsidRDefault="00AA2289" w:rsidP="00D76B79">
      <w:pPr>
        <w:spacing w:after="0" w:line="240" w:lineRule="auto"/>
        <w:ind w:left="5040"/>
        <w:jc w:val="both"/>
        <w:rPr>
          <w:rFonts w:ascii="Times New Roman" w:hAnsi="Times New Roman" w:cs="Times New Roman"/>
          <w:lang w:val="el-GR"/>
        </w:rPr>
      </w:pPr>
      <w:r w:rsidRPr="00375BDF">
        <w:rPr>
          <w:rFonts w:ascii="Times New Roman" w:hAnsi="Times New Roman" w:cs="Times New Roman"/>
          <w:lang w:val="el-GR"/>
        </w:rPr>
        <w:t>«</w:t>
      </w:r>
      <w:r>
        <w:rPr>
          <w:rFonts w:ascii="Times New Roman" w:hAnsi="Times New Roman" w:cs="Times New Roman"/>
          <w:lang w:val="el-GR"/>
        </w:rPr>
        <w:t>Μήτι</w:t>
      </w:r>
      <w:r w:rsidRPr="00375BDF">
        <w:rPr>
          <w:rFonts w:ascii="Times New Roman" w:hAnsi="Times New Roman" w:cs="Times New Roman"/>
          <w:lang w:val="el-GR"/>
        </w:rPr>
        <w:t xml:space="preserve"> </w:t>
      </w:r>
      <w:r>
        <w:rPr>
          <w:rFonts w:ascii="Times New Roman" w:hAnsi="Times New Roman" w:cs="Times New Roman"/>
          <w:lang w:val="el-GR"/>
        </w:rPr>
        <w:t>δύναται</w:t>
      </w:r>
      <w:r w:rsidRPr="00375BDF">
        <w:rPr>
          <w:rFonts w:ascii="Times New Roman" w:hAnsi="Times New Roman" w:cs="Times New Roman"/>
          <w:lang w:val="el-GR"/>
        </w:rPr>
        <w:t xml:space="preserve"> </w:t>
      </w:r>
      <w:r>
        <w:rPr>
          <w:rFonts w:ascii="Times New Roman" w:hAnsi="Times New Roman" w:cs="Times New Roman"/>
          <w:lang w:val="el-GR"/>
        </w:rPr>
        <w:t>τυφλός</w:t>
      </w:r>
      <w:r w:rsidRPr="00375BDF">
        <w:rPr>
          <w:rFonts w:ascii="Times New Roman" w:hAnsi="Times New Roman" w:cs="Times New Roman"/>
          <w:lang w:val="el-GR"/>
        </w:rPr>
        <w:t xml:space="preserve"> </w:t>
      </w:r>
      <w:r>
        <w:rPr>
          <w:rFonts w:ascii="Times New Roman" w:hAnsi="Times New Roman" w:cs="Times New Roman"/>
          <w:lang w:val="el-GR"/>
        </w:rPr>
        <w:t>τυφλόν</w:t>
      </w:r>
      <w:r w:rsidRPr="00375BDF">
        <w:rPr>
          <w:rFonts w:ascii="Times New Roman" w:hAnsi="Times New Roman" w:cs="Times New Roman"/>
          <w:lang w:val="el-GR"/>
        </w:rPr>
        <w:t xml:space="preserve"> </w:t>
      </w:r>
      <w:r>
        <w:rPr>
          <w:rFonts w:ascii="Times New Roman" w:hAnsi="Times New Roman" w:cs="Times New Roman"/>
          <w:lang w:val="el-GR"/>
        </w:rPr>
        <w:t>ὁδηγεῖν</w:t>
      </w:r>
      <w:r w:rsidRPr="00375BDF">
        <w:rPr>
          <w:rFonts w:ascii="Times New Roman" w:hAnsi="Times New Roman" w:cs="Times New Roman"/>
          <w:lang w:val="el-GR"/>
        </w:rPr>
        <w:t>;</w:t>
      </w:r>
    </w:p>
    <w:p w:rsidR="00AA2289" w:rsidRPr="00D76B79" w:rsidRDefault="00D76B79" w:rsidP="00D76B79">
      <w:pPr>
        <w:spacing w:after="0" w:line="240" w:lineRule="auto"/>
        <w:ind w:left="4320" w:firstLine="720"/>
        <w:jc w:val="both"/>
        <w:rPr>
          <w:rFonts w:ascii="Times New Roman" w:hAnsi="Times New Roman" w:cs="Times New Roman"/>
          <w:lang w:val="el-GR"/>
        </w:rPr>
      </w:pPr>
      <w:r w:rsidRPr="00D76B79">
        <w:rPr>
          <w:rFonts w:ascii="Times New Roman" w:hAnsi="Times New Roman" w:cs="Times New Roman"/>
          <w:lang w:val="el-GR"/>
        </w:rPr>
        <w:t xml:space="preserve">  </w:t>
      </w:r>
      <w:r w:rsidR="00AA2289">
        <w:rPr>
          <w:rFonts w:ascii="Times New Roman" w:hAnsi="Times New Roman" w:cs="Times New Roman"/>
          <w:lang w:val="el-GR"/>
        </w:rPr>
        <w:t>οὐχί</w:t>
      </w:r>
      <w:r w:rsidR="00AA2289" w:rsidRPr="00D76B79">
        <w:rPr>
          <w:rFonts w:ascii="Times New Roman" w:hAnsi="Times New Roman" w:cs="Times New Roman"/>
          <w:lang w:val="el-GR"/>
        </w:rPr>
        <w:t xml:space="preserve"> </w:t>
      </w:r>
      <w:r w:rsidR="00AA2289">
        <w:rPr>
          <w:rFonts w:ascii="Times New Roman" w:hAnsi="Times New Roman" w:cs="Times New Roman"/>
          <w:lang w:val="el-GR"/>
        </w:rPr>
        <w:t>ἀμφότεροι</w:t>
      </w:r>
      <w:r w:rsidR="00AA2289" w:rsidRPr="00D76B79">
        <w:rPr>
          <w:rFonts w:ascii="Times New Roman" w:hAnsi="Times New Roman" w:cs="Times New Roman"/>
          <w:lang w:val="el-GR"/>
        </w:rPr>
        <w:t xml:space="preserve"> </w:t>
      </w:r>
      <w:r w:rsidR="00AA2289">
        <w:rPr>
          <w:rFonts w:ascii="Times New Roman" w:hAnsi="Times New Roman" w:cs="Times New Roman"/>
          <w:lang w:val="el-GR"/>
        </w:rPr>
        <w:t>εἰς</w:t>
      </w:r>
      <w:r w:rsidR="00AA2289" w:rsidRPr="00D76B79">
        <w:rPr>
          <w:rFonts w:ascii="Times New Roman" w:hAnsi="Times New Roman" w:cs="Times New Roman"/>
          <w:lang w:val="el-GR"/>
        </w:rPr>
        <w:t xml:space="preserve"> </w:t>
      </w:r>
      <w:r w:rsidR="00AA2289">
        <w:rPr>
          <w:rFonts w:ascii="Times New Roman" w:hAnsi="Times New Roman" w:cs="Times New Roman"/>
          <w:lang w:val="el-GR"/>
        </w:rPr>
        <w:t>βόθυνον</w:t>
      </w:r>
      <w:r w:rsidRPr="00D76B79">
        <w:rPr>
          <w:rFonts w:ascii="Times New Roman" w:hAnsi="Times New Roman" w:cs="Times New Roman"/>
          <w:lang w:val="el-GR"/>
        </w:rPr>
        <w:t xml:space="preserve"> </w:t>
      </w:r>
      <w:r w:rsidR="00AA2289">
        <w:rPr>
          <w:rFonts w:ascii="Times New Roman" w:hAnsi="Times New Roman" w:cs="Times New Roman"/>
          <w:lang w:val="el-GR"/>
        </w:rPr>
        <w:t>πεσοῦνται</w:t>
      </w:r>
      <w:r w:rsidR="00AA2289" w:rsidRPr="00D76B79">
        <w:rPr>
          <w:rFonts w:ascii="Times New Roman" w:hAnsi="Times New Roman" w:cs="Times New Roman"/>
          <w:lang w:val="el-GR"/>
        </w:rPr>
        <w:t>;»</w:t>
      </w:r>
    </w:p>
    <w:p w:rsidR="00AA2289" w:rsidRPr="00C5044E" w:rsidRDefault="00AA2289" w:rsidP="00AA2289">
      <w:pPr>
        <w:spacing w:after="0" w:line="240" w:lineRule="auto"/>
        <w:ind w:left="3600" w:firstLine="720"/>
        <w:jc w:val="both"/>
        <w:rPr>
          <w:rFonts w:ascii="Times New Roman" w:hAnsi="Times New Roman" w:cs="Times New Roman"/>
        </w:rPr>
      </w:pPr>
      <w:r w:rsidRPr="00D76B79">
        <w:rPr>
          <w:rFonts w:ascii="Times New Roman" w:hAnsi="Times New Roman" w:cs="Times New Roman"/>
          <w:lang w:val="el-GR"/>
        </w:rPr>
        <w:tab/>
      </w:r>
      <w:r w:rsidRPr="00D76B79">
        <w:rPr>
          <w:rFonts w:ascii="Times New Roman" w:hAnsi="Times New Roman" w:cs="Times New Roman"/>
          <w:lang w:val="el-GR"/>
        </w:rPr>
        <w:tab/>
      </w:r>
      <w:r w:rsidRPr="00D76B79">
        <w:rPr>
          <w:rFonts w:ascii="Times New Roman" w:hAnsi="Times New Roman" w:cs="Times New Roman"/>
          <w:lang w:val="el-GR"/>
        </w:rPr>
        <w:tab/>
      </w:r>
      <w:r w:rsidRPr="00D76B79">
        <w:rPr>
          <w:rFonts w:ascii="Times New Roman" w:hAnsi="Times New Roman" w:cs="Times New Roman"/>
          <w:lang w:val="el-GR"/>
        </w:rPr>
        <w:tab/>
      </w:r>
      <w:r w:rsidRPr="00D76B79">
        <w:rPr>
          <w:rFonts w:ascii="Times New Roman" w:hAnsi="Times New Roman" w:cs="Times New Roman"/>
          <w:lang w:val="el-GR"/>
        </w:rPr>
        <w:tab/>
      </w:r>
      <w:r>
        <w:rPr>
          <w:rFonts w:ascii="Times New Roman" w:hAnsi="Times New Roman" w:cs="Times New Roman"/>
          <w:lang w:val="el-GR"/>
        </w:rPr>
        <w:t>Λουκ</w:t>
      </w:r>
      <w:r w:rsidRPr="00C5044E">
        <w:rPr>
          <w:rFonts w:ascii="Times New Roman" w:hAnsi="Times New Roman" w:cs="Times New Roman"/>
        </w:rPr>
        <w:t xml:space="preserve">. </w:t>
      </w:r>
      <w:r>
        <w:rPr>
          <w:rFonts w:ascii="Times New Roman" w:hAnsi="Times New Roman" w:cs="Times New Roman"/>
          <w:lang w:val="el-GR"/>
        </w:rPr>
        <w:t>ς΄</w:t>
      </w:r>
      <w:r w:rsidRPr="00C5044E">
        <w:rPr>
          <w:rFonts w:ascii="Times New Roman" w:hAnsi="Times New Roman" w:cs="Times New Roman"/>
        </w:rPr>
        <w:t xml:space="preserve"> 39</w:t>
      </w:r>
    </w:p>
    <w:p w:rsidR="00AA2289" w:rsidRPr="00C5044E" w:rsidRDefault="00AA2289" w:rsidP="00AA2289">
      <w:pPr>
        <w:spacing w:after="0" w:line="240" w:lineRule="auto"/>
        <w:jc w:val="both"/>
        <w:rPr>
          <w:rFonts w:ascii="Times New Roman" w:hAnsi="Times New Roman" w:cs="Times New Roman"/>
          <w:b/>
          <w:sz w:val="24"/>
          <w:szCs w:val="24"/>
        </w:rPr>
      </w:pPr>
    </w:p>
    <w:p w:rsidR="00AA2289" w:rsidRPr="002620B6" w:rsidRDefault="00AA2289" w:rsidP="00AA2289">
      <w:pPr>
        <w:spacing w:after="0" w:line="240" w:lineRule="auto"/>
        <w:jc w:val="both"/>
        <w:rPr>
          <w:rFonts w:ascii="Times New Roman" w:hAnsi="Times New Roman" w:cs="Times New Roman"/>
          <w:b/>
          <w:sz w:val="24"/>
          <w:szCs w:val="24"/>
        </w:rPr>
      </w:pPr>
      <w:r w:rsidRPr="009A2CCA">
        <w:rPr>
          <w:rFonts w:ascii="Times New Roman" w:hAnsi="Times New Roman" w:cs="Times New Roman"/>
          <w:b/>
          <w:sz w:val="24"/>
          <w:szCs w:val="24"/>
        </w:rPr>
        <w:t>Key Words:</w:t>
      </w:r>
      <w:r>
        <w:rPr>
          <w:rFonts w:ascii="Times New Roman" w:hAnsi="Times New Roman" w:cs="Times New Roman"/>
          <w:b/>
          <w:sz w:val="24"/>
          <w:szCs w:val="24"/>
        </w:rPr>
        <w:tab/>
      </w:r>
      <w:r w:rsidRPr="001A22E4">
        <w:rPr>
          <w:rFonts w:ascii="Times New Roman" w:hAnsi="Times New Roman" w:cs="Times New Roman"/>
          <w:sz w:val="24"/>
          <w:szCs w:val="24"/>
        </w:rPr>
        <w:t>Mo</w:t>
      </w:r>
      <w:r>
        <w:rPr>
          <w:rFonts w:ascii="Times New Roman" w:hAnsi="Times New Roman" w:cs="Times New Roman"/>
          <w:sz w:val="24"/>
          <w:szCs w:val="24"/>
        </w:rPr>
        <w:t>netary Policy</w:t>
      </w:r>
    </w:p>
    <w:p w:rsidR="00AA2289" w:rsidRDefault="00AA2289" w:rsidP="00AA2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Central Banks and Their Policies</w:t>
      </w:r>
    </w:p>
    <w:p w:rsidR="00AA2289" w:rsidRDefault="00AA2289" w:rsidP="00AA2289">
      <w:pPr>
        <w:spacing w:after="0" w:line="240" w:lineRule="auto"/>
        <w:jc w:val="both"/>
        <w:rPr>
          <w:rFonts w:ascii="Times New Roman" w:hAnsi="Times New Roman" w:cs="Times New Roman"/>
          <w:sz w:val="24"/>
          <w:szCs w:val="24"/>
        </w:rPr>
      </w:pPr>
      <w:r w:rsidRPr="009A2CCA">
        <w:rPr>
          <w:rFonts w:ascii="Times New Roman" w:hAnsi="Times New Roman" w:cs="Times New Roman"/>
          <w:sz w:val="24"/>
          <w:szCs w:val="24"/>
        </w:rPr>
        <w:tab/>
      </w:r>
      <w:r>
        <w:rPr>
          <w:rFonts w:ascii="Times New Roman" w:hAnsi="Times New Roman" w:cs="Times New Roman"/>
          <w:sz w:val="24"/>
          <w:szCs w:val="24"/>
        </w:rPr>
        <w:tab/>
      </w:r>
      <w:r w:rsidRPr="001A22E4">
        <w:rPr>
          <w:rFonts w:ascii="Times New Roman" w:hAnsi="Times New Roman" w:cs="Times New Roman"/>
          <w:sz w:val="24"/>
          <w:szCs w:val="24"/>
        </w:rPr>
        <w:t>Money and Interest Rates</w:t>
      </w:r>
    </w:p>
    <w:p w:rsidR="00AA2289" w:rsidRDefault="00AA2289" w:rsidP="00AA228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Financial Markets and the Macro-economy</w:t>
      </w:r>
    </w:p>
    <w:p w:rsidR="00AA2289" w:rsidRDefault="00AA2289" w:rsidP="00AA2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Production</w:t>
      </w:r>
    </w:p>
    <w:p w:rsidR="00AA2289" w:rsidRPr="00276D91" w:rsidRDefault="00AA2289" w:rsidP="00AA228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Loss Function</w:t>
      </w:r>
    </w:p>
    <w:p w:rsidR="00AA2289" w:rsidRDefault="00AA2289" w:rsidP="00AA228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Economic Welfare</w:t>
      </w:r>
    </w:p>
    <w:p w:rsidR="00AA2289" w:rsidRDefault="00AA2289" w:rsidP="00AA2289">
      <w:pPr>
        <w:spacing w:after="0" w:line="240" w:lineRule="auto"/>
        <w:jc w:val="both"/>
        <w:rPr>
          <w:rFonts w:ascii="Times New Roman" w:hAnsi="Times New Roman" w:cs="Times New Roman"/>
          <w:b/>
          <w:sz w:val="24"/>
          <w:szCs w:val="24"/>
        </w:rPr>
      </w:pPr>
    </w:p>
    <w:p w:rsidR="00AA2289" w:rsidRDefault="00AA2289" w:rsidP="00AA2289">
      <w:pPr>
        <w:spacing w:after="0" w:line="240" w:lineRule="auto"/>
        <w:jc w:val="both"/>
        <w:rPr>
          <w:rFonts w:ascii="Times New Roman" w:hAnsi="Times New Roman" w:cs="Times New Roman"/>
          <w:sz w:val="24"/>
          <w:szCs w:val="24"/>
        </w:rPr>
      </w:pPr>
      <w:r w:rsidRPr="009A2CCA">
        <w:rPr>
          <w:rFonts w:ascii="Times New Roman" w:hAnsi="Times New Roman" w:cs="Times New Roman"/>
          <w:b/>
          <w:sz w:val="24"/>
          <w:szCs w:val="24"/>
        </w:rPr>
        <w:t>JEL (Classification):</w:t>
      </w:r>
      <w:r w:rsidRPr="009A2CCA">
        <w:rPr>
          <w:rFonts w:ascii="Times New Roman" w:hAnsi="Times New Roman" w:cs="Times New Roman"/>
          <w:sz w:val="24"/>
          <w:szCs w:val="24"/>
        </w:rPr>
        <w:tab/>
      </w:r>
      <w:r>
        <w:rPr>
          <w:rFonts w:ascii="Times New Roman" w:hAnsi="Times New Roman" w:cs="Times New Roman"/>
          <w:sz w:val="24"/>
          <w:szCs w:val="24"/>
        </w:rPr>
        <w:t>E52, E58, E4, E44, E23, D69, D60</w:t>
      </w:r>
    </w:p>
    <w:p w:rsidR="00681ACF" w:rsidRDefault="00681ACF" w:rsidP="00AA2289">
      <w:pPr>
        <w:spacing w:after="0" w:line="240" w:lineRule="auto"/>
        <w:jc w:val="center"/>
        <w:rPr>
          <w:rFonts w:ascii="Times New Roman" w:hAnsi="Times New Roman" w:cs="Times New Roman"/>
          <w:sz w:val="24"/>
          <w:szCs w:val="24"/>
        </w:rPr>
      </w:pPr>
    </w:p>
    <w:p w:rsidR="00AA2289" w:rsidRDefault="002E5523" w:rsidP="00AA22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w:t>
      </w:r>
      <w:r w:rsidR="00AA2289" w:rsidRPr="009A2CCA">
        <w:rPr>
          <w:rFonts w:ascii="Times New Roman" w:hAnsi="Times New Roman" w:cs="Times New Roman"/>
          <w:sz w:val="24"/>
          <w:szCs w:val="24"/>
        </w:rPr>
        <w:t xml:space="preserve"> 20</w:t>
      </w:r>
      <w:r>
        <w:rPr>
          <w:rFonts w:ascii="Times New Roman" w:hAnsi="Times New Roman" w:cs="Times New Roman"/>
          <w:sz w:val="24"/>
          <w:szCs w:val="24"/>
        </w:rPr>
        <w:t>20</w:t>
      </w:r>
    </w:p>
    <w:p w:rsidR="00AA2289" w:rsidRDefault="00AA2289" w:rsidP="00AA2289">
      <w:pPr>
        <w:spacing w:after="0" w:line="240" w:lineRule="auto"/>
        <w:jc w:val="center"/>
        <w:rPr>
          <w:rFonts w:ascii="Times New Roman" w:hAnsi="Times New Roman" w:cs="Times New Roman"/>
          <w:sz w:val="24"/>
          <w:szCs w:val="24"/>
        </w:rPr>
      </w:pPr>
    </w:p>
    <w:p w:rsidR="006F6A23" w:rsidRDefault="00AA2289" w:rsidP="00AA2289">
      <w:pPr>
        <w:pStyle w:val="xmsonormal"/>
        <w:spacing w:before="0" w:beforeAutospacing="0" w:after="0" w:afterAutospacing="0"/>
        <w:jc w:val="center"/>
      </w:pPr>
      <w:r>
        <w:rPr>
          <w:color w:val="000000"/>
        </w:rPr>
        <w:t>Presented at the 17</w:t>
      </w:r>
      <w:r w:rsidRPr="00122C2C">
        <w:rPr>
          <w:color w:val="000000"/>
          <w:vertAlign w:val="superscript"/>
        </w:rPr>
        <w:t>th</w:t>
      </w:r>
      <w:r>
        <w:rPr>
          <w:color w:val="000000"/>
        </w:rPr>
        <w:t xml:space="preserve"> Annual International Conference on Finance </w:t>
      </w:r>
      <w:r w:rsidRPr="002B2915">
        <w:br/>
        <w:t xml:space="preserve">organized by the </w:t>
      </w:r>
      <w:r>
        <w:t xml:space="preserve">Finance Unit </w:t>
      </w:r>
      <w:r w:rsidRPr="002B2915">
        <w:t>of ATINER</w:t>
      </w:r>
      <w:r>
        <w:t xml:space="preserve"> in Athens, Greece, </w:t>
      </w:r>
      <w:r w:rsidRPr="002B2915">
        <w:t>July</w:t>
      </w:r>
      <w:r>
        <w:t xml:space="preserve"> 8-11,</w:t>
      </w:r>
      <w:r w:rsidRPr="002B2915">
        <w:t xml:space="preserve"> 2019</w:t>
      </w:r>
    </w:p>
    <w:p w:rsidR="003E7268" w:rsidRDefault="003E7268" w:rsidP="00AA2289">
      <w:pPr>
        <w:pStyle w:val="xmsonormal"/>
        <w:spacing w:before="0" w:beforeAutospacing="0" w:after="0" w:afterAutospacing="0"/>
        <w:jc w:val="center"/>
      </w:pPr>
    </w:p>
    <w:p w:rsidR="00AA2289" w:rsidRPr="000B5F21" w:rsidRDefault="00AA2289" w:rsidP="00AA2289">
      <w:pPr>
        <w:pStyle w:val="xmsonormal"/>
        <w:spacing w:before="0" w:beforeAutospacing="0" w:after="0" w:afterAutospacing="0"/>
        <w:jc w:val="center"/>
        <w:rPr>
          <w:b/>
          <w:color w:val="000000"/>
        </w:rPr>
      </w:pPr>
      <w:r>
        <w:rPr>
          <w:b/>
          <w:color w:val="000000"/>
        </w:rPr>
        <w:lastRenderedPageBreak/>
        <w:t>Abstract</w:t>
      </w:r>
    </w:p>
    <w:p w:rsidR="00AA2289" w:rsidRPr="001A22E4" w:rsidRDefault="00AA2289" w:rsidP="00AA2289">
      <w:pPr>
        <w:jc w:val="center"/>
        <w:rPr>
          <w:rFonts w:ascii="Times New Roman" w:hAnsi="Times New Roman" w:cs="Times New Roman"/>
        </w:rPr>
      </w:pPr>
    </w:p>
    <w:p w:rsidR="00AA2289" w:rsidRPr="003F364A"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sidRPr="003A7D7A">
        <w:rPr>
          <w:rFonts w:ascii="Times New Roman" w:hAnsi="Times New Roman" w:cs="Times New Roman"/>
          <w:color w:val="000000"/>
          <w:sz w:val="24"/>
          <w:szCs w:val="24"/>
        </w:rPr>
        <w:t xml:space="preserve">In this paper we deal with the recent </w:t>
      </w:r>
      <w:r>
        <w:rPr>
          <w:rFonts w:ascii="Times New Roman" w:hAnsi="Times New Roman" w:cs="Times New Roman"/>
          <w:color w:val="000000"/>
          <w:sz w:val="24"/>
          <w:szCs w:val="24"/>
        </w:rPr>
        <w:t xml:space="preserve">(2008-2018) European Central Bank (ECB) and the U.S. </w:t>
      </w:r>
      <w:r w:rsidRPr="003A7D7A">
        <w:rPr>
          <w:rFonts w:ascii="Times New Roman" w:hAnsi="Times New Roman" w:cs="Times New Roman"/>
          <w:color w:val="000000"/>
          <w:sz w:val="24"/>
          <w:szCs w:val="24"/>
        </w:rPr>
        <w:t xml:space="preserve">Federal Reserve </w:t>
      </w:r>
      <w:r>
        <w:rPr>
          <w:rFonts w:ascii="Times New Roman" w:hAnsi="Times New Roman" w:cs="Times New Roman"/>
          <w:color w:val="000000"/>
          <w:sz w:val="24"/>
          <w:szCs w:val="24"/>
        </w:rPr>
        <w:t xml:space="preserve">(Fed) </w:t>
      </w:r>
      <w:r w:rsidRPr="003A7D7A">
        <w:rPr>
          <w:rFonts w:ascii="Times New Roman" w:hAnsi="Times New Roman" w:cs="Times New Roman"/>
          <w:color w:val="000000"/>
          <w:sz w:val="24"/>
          <w:szCs w:val="24"/>
        </w:rPr>
        <w:t>operated monetary polic</w:t>
      </w:r>
      <w:r>
        <w:rPr>
          <w:rFonts w:ascii="Times New Roman" w:hAnsi="Times New Roman" w:cs="Times New Roman"/>
          <w:color w:val="000000"/>
          <w:sz w:val="24"/>
          <w:szCs w:val="24"/>
        </w:rPr>
        <w:t>ies</w:t>
      </w:r>
      <w:r w:rsidRPr="003A7D7A">
        <w:rPr>
          <w:rFonts w:ascii="Times New Roman" w:hAnsi="Times New Roman" w:cs="Times New Roman"/>
          <w:color w:val="000000"/>
          <w:sz w:val="24"/>
          <w:szCs w:val="24"/>
        </w:rPr>
        <w:t xml:space="preserve">, which </w:t>
      </w:r>
      <w:r>
        <w:rPr>
          <w:rFonts w:ascii="Times New Roman" w:hAnsi="Times New Roman" w:cs="Times New Roman"/>
          <w:color w:val="000000"/>
          <w:sz w:val="24"/>
          <w:szCs w:val="24"/>
        </w:rPr>
        <w:t>are</w:t>
      </w:r>
      <w:r w:rsidRPr="003A7D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two unprecedented and </w:t>
      </w:r>
      <w:r w:rsidRPr="003A7D7A">
        <w:rPr>
          <w:rFonts w:ascii="Times New Roman" w:hAnsi="Times New Roman" w:cs="Times New Roman"/>
          <w:color w:val="000000"/>
          <w:sz w:val="24"/>
          <w:szCs w:val="24"/>
        </w:rPr>
        <w:t xml:space="preserve">distinct monetary policy </w:t>
      </w:r>
      <w:r w:rsidRPr="00AE2E57">
        <w:rPr>
          <w:rFonts w:ascii="Times New Roman" w:hAnsi="Times New Roman" w:cs="Times New Roman"/>
          <w:color w:val="000000"/>
          <w:sz w:val="24"/>
          <w:szCs w:val="24"/>
        </w:rPr>
        <w:t xml:space="preserve">regimes. The </w:t>
      </w:r>
      <w:r>
        <w:rPr>
          <w:rFonts w:ascii="Times New Roman" w:hAnsi="Times New Roman" w:cs="Times New Roman"/>
          <w:color w:val="000000"/>
          <w:sz w:val="24"/>
          <w:szCs w:val="24"/>
        </w:rPr>
        <w:t xml:space="preserve">Zero Interest Rate Regime (2008:12-2015:11) and the New Regime (2015:12-present) with a rate from 0.50% to 2.50% </w:t>
      </w:r>
      <w:r w:rsidR="00FB659E">
        <w:rPr>
          <w:rFonts w:ascii="Times New Roman" w:hAnsi="Times New Roman" w:cs="Times New Roman"/>
          <w:color w:val="000000"/>
          <w:sz w:val="24"/>
          <w:szCs w:val="24"/>
        </w:rPr>
        <w:t xml:space="preserve">and to 1.75% (lately) </w:t>
      </w:r>
      <w:r>
        <w:rPr>
          <w:rFonts w:ascii="Times New Roman" w:hAnsi="Times New Roman" w:cs="Times New Roman"/>
          <w:color w:val="000000"/>
          <w:sz w:val="24"/>
          <w:szCs w:val="24"/>
        </w:rPr>
        <w:t xml:space="preserve">in the U.S. and the different European policy with a high interest rate in ECB </w:t>
      </w:r>
      <w:r w:rsidR="00FB659E">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3.75%</w:t>
      </w:r>
      <w:r w:rsidR="00FB659E">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0.0</w:t>
      </w:r>
      <w:r w:rsidR="00FB659E">
        <w:rPr>
          <w:rFonts w:ascii="Times New Roman" w:hAnsi="Times New Roman" w:cs="Times New Roman"/>
          <w:color w:val="000000"/>
          <w:sz w:val="24"/>
          <w:szCs w:val="24"/>
        </w:rPr>
        <w:t>0</w:t>
      </w:r>
      <w:r>
        <w:rPr>
          <w:rFonts w:ascii="Times New Roman" w:hAnsi="Times New Roman" w:cs="Times New Roman"/>
          <w:color w:val="000000"/>
          <w:sz w:val="24"/>
          <w:szCs w:val="24"/>
        </w:rPr>
        <w:t>%</w:t>
      </w:r>
      <w:r w:rsidR="00FB659E">
        <w:rPr>
          <w:rFonts w:ascii="Times New Roman" w:hAnsi="Times New Roman" w:cs="Times New Roman"/>
          <w:color w:val="000000"/>
          <w:sz w:val="24"/>
          <w:szCs w:val="24"/>
        </w:rPr>
        <w:t xml:space="preserve"> and</w:t>
      </w:r>
      <w:r w:rsidR="00E27E61">
        <w:rPr>
          <w:rFonts w:ascii="Times New Roman" w:hAnsi="Times New Roman" w:cs="Times New Roman"/>
          <w:color w:val="000000"/>
          <w:sz w:val="24"/>
          <w:szCs w:val="24"/>
        </w:rPr>
        <w:t xml:space="preserve"> to</w:t>
      </w:r>
      <w:r w:rsidR="00FB659E">
        <w:rPr>
          <w:rFonts w:ascii="Times New Roman" w:hAnsi="Times New Roman" w:cs="Times New Roman"/>
          <w:color w:val="000000"/>
          <w:sz w:val="24"/>
          <w:szCs w:val="24"/>
        </w:rPr>
        <w:t xml:space="preserve"> -0.50% </w:t>
      </w:r>
      <w:r w:rsidR="00414B05">
        <w:rPr>
          <w:rFonts w:ascii="Times New Roman" w:hAnsi="Times New Roman" w:cs="Times New Roman"/>
          <w:color w:val="000000"/>
          <w:sz w:val="24"/>
          <w:szCs w:val="24"/>
        </w:rPr>
        <w:t>(</w:t>
      </w:r>
      <w:r w:rsidR="00FB659E">
        <w:rPr>
          <w:rFonts w:ascii="Times New Roman" w:hAnsi="Times New Roman" w:cs="Times New Roman"/>
          <w:color w:val="000000"/>
          <w:sz w:val="24"/>
          <w:szCs w:val="24"/>
        </w:rPr>
        <w:t>since September 1</w:t>
      </w:r>
      <w:r w:rsidR="00115149">
        <w:rPr>
          <w:rFonts w:ascii="Times New Roman" w:hAnsi="Times New Roman" w:cs="Times New Roman"/>
          <w:color w:val="000000"/>
          <w:sz w:val="24"/>
          <w:szCs w:val="24"/>
        </w:rPr>
        <w:t>8</w:t>
      </w:r>
      <w:r w:rsidR="00FB659E">
        <w:rPr>
          <w:rFonts w:ascii="Times New Roman" w:hAnsi="Times New Roman" w:cs="Times New Roman"/>
          <w:color w:val="000000"/>
          <w:sz w:val="24"/>
          <w:szCs w:val="24"/>
        </w:rPr>
        <w:t>, 2019</w:t>
      </w:r>
      <w:r>
        <w:rPr>
          <w:rFonts w:ascii="Times New Roman" w:hAnsi="Times New Roman" w:cs="Times New Roman"/>
          <w:color w:val="000000"/>
          <w:sz w:val="24"/>
          <w:szCs w:val="24"/>
        </w:rPr>
        <w:t>) for the first period and zero interest rate from 2016 to present</w:t>
      </w:r>
      <w:r w:rsidR="004603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make the two central banks policies incomparable</w:t>
      </w:r>
      <w:r w:rsidR="00FB659E">
        <w:rPr>
          <w:rFonts w:ascii="Times New Roman" w:hAnsi="Times New Roman" w:cs="Times New Roman"/>
          <w:color w:val="000000"/>
          <w:sz w:val="24"/>
          <w:szCs w:val="24"/>
        </w:rPr>
        <w:t xml:space="preserve"> and strange (inquiring)</w:t>
      </w:r>
      <w:r>
        <w:rPr>
          <w:rFonts w:ascii="Times New Roman" w:hAnsi="Times New Roman" w:cs="Times New Roman"/>
          <w:color w:val="000000"/>
          <w:sz w:val="24"/>
          <w:szCs w:val="24"/>
        </w:rPr>
        <w:t xml:space="preserve">. </w:t>
      </w:r>
      <w:r w:rsidRPr="00B975DD">
        <w:rPr>
          <w:rFonts w:ascii="Times New Roman" w:hAnsi="Times New Roman" w:cs="Times New Roman"/>
          <w:color w:val="000000"/>
          <w:sz w:val="24"/>
          <w:szCs w:val="24"/>
        </w:rPr>
        <w:t>Th</w:t>
      </w:r>
      <w:r>
        <w:rPr>
          <w:rFonts w:ascii="Times New Roman" w:hAnsi="Times New Roman" w:cs="Times New Roman"/>
          <w:color w:val="000000"/>
          <w:sz w:val="24"/>
          <w:szCs w:val="24"/>
        </w:rPr>
        <w:t>e</w:t>
      </w:r>
      <w:r w:rsidRPr="00B975DD">
        <w:rPr>
          <w:rFonts w:ascii="Times New Roman" w:hAnsi="Times New Roman" w:cs="Times New Roman"/>
          <w:color w:val="000000"/>
          <w:sz w:val="24"/>
          <w:szCs w:val="24"/>
        </w:rPr>
        <w:t>s</w:t>
      </w:r>
      <w:r>
        <w:rPr>
          <w:rFonts w:ascii="Times New Roman" w:hAnsi="Times New Roman" w:cs="Times New Roman"/>
          <w:color w:val="000000"/>
          <w:sz w:val="24"/>
          <w:szCs w:val="24"/>
        </w:rPr>
        <w:t>e</w:t>
      </w:r>
      <w:r w:rsidRPr="00B975DD">
        <w:rPr>
          <w:rFonts w:ascii="Times New Roman" w:hAnsi="Times New Roman" w:cs="Times New Roman"/>
          <w:color w:val="000000"/>
          <w:sz w:val="24"/>
          <w:szCs w:val="24"/>
        </w:rPr>
        <w:t xml:space="preserve"> different monetary policy</w:t>
      </w:r>
      <w:r>
        <w:rPr>
          <w:rFonts w:ascii="Times New Roman" w:hAnsi="Times New Roman" w:cs="Times New Roman"/>
          <w:color w:val="000000"/>
          <w:sz w:val="24"/>
          <w:szCs w:val="24"/>
        </w:rPr>
        <w:t xml:space="preserve"> </w:t>
      </w:r>
      <w:r w:rsidRPr="00B975DD">
        <w:rPr>
          <w:rFonts w:ascii="Times New Roman" w:hAnsi="Times New Roman" w:cs="Times New Roman"/>
          <w:color w:val="000000"/>
          <w:sz w:val="24"/>
          <w:szCs w:val="24"/>
        </w:rPr>
        <w:t>regime</w:t>
      </w:r>
      <w:r>
        <w:rPr>
          <w:rFonts w:ascii="Times New Roman" w:hAnsi="Times New Roman" w:cs="Times New Roman"/>
          <w:color w:val="000000"/>
          <w:sz w:val="24"/>
          <w:szCs w:val="24"/>
        </w:rPr>
        <w:t>s provided</w:t>
      </w:r>
      <w:r w:rsidRPr="00B975DD">
        <w:rPr>
          <w:rFonts w:ascii="Times New Roman" w:hAnsi="Times New Roman" w:cs="Times New Roman"/>
          <w:color w:val="000000"/>
          <w:sz w:val="24"/>
          <w:szCs w:val="24"/>
        </w:rPr>
        <w:t xml:space="preserve"> different outcomes for inflation, interest rates, financial markets, </w:t>
      </w:r>
      <w:r>
        <w:rPr>
          <w:rFonts w:ascii="Times New Roman" w:hAnsi="Times New Roman" w:cs="Times New Roman"/>
          <w:color w:val="000000"/>
          <w:sz w:val="24"/>
          <w:szCs w:val="24"/>
        </w:rPr>
        <w:t>personal consumption, personal savings,</w:t>
      </w:r>
      <w:r w:rsidRPr="00B975DD">
        <w:rPr>
          <w:rFonts w:ascii="Times New Roman" w:hAnsi="Times New Roman" w:cs="Times New Roman"/>
          <w:color w:val="000000"/>
          <w:sz w:val="24"/>
          <w:szCs w:val="24"/>
        </w:rPr>
        <w:t xml:space="preserve"> real economic growth</w:t>
      </w:r>
      <w:r>
        <w:rPr>
          <w:rFonts w:ascii="Times New Roman" w:hAnsi="Times New Roman" w:cs="Times New Roman"/>
          <w:color w:val="000000"/>
          <w:sz w:val="24"/>
          <w:szCs w:val="24"/>
        </w:rPr>
        <w:t>, and social welfare</w:t>
      </w:r>
      <w:r w:rsidRPr="00B975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Some</w:t>
      </w:r>
      <w:r w:rsidRPr="00B975DD">
        <w:rPr>
          <w:rFonts w:ascii="Times New Roman" w:hAnsi="Times New Roman" w:cs="Times New Roman"/>
          <w:color w:val="000000"/>
          <w:sz w:val="24"/>
          <w:szCs w:val="24"/>
        </w:rPr>
        <w:t xml:space="preserve"> of the important results </w:t>
      </w:r>
      <w:r>
        <w:rPr>
          <w:rFonts w:ascii="Times New Roman" w:hAnsi="Times New Roman" w:cs="Times New Roman"/>
          <w:color w:val="000000"/>
          <w:sz w:val="24"/>
          <w:szCs w:val="24"/>
        </w:rPr>
        <w:t>are</w:t>
      </w:r>
      <w:r w:rsidRPr="00B975DD">
        <w:rPr>
          <w:rFonts w:ascii="Times New Roman" w:hAnsi="Times New Roman" w:cs="Times New Roman"/>
          <w:color w:val="000000"/>
          <w:sz w:val="24"/>
          <w:szCs w:val="24"/>
        </w:rPr>
        <w:t xml:space="preserve"> that monetary policy appears to be able to affect long</w:t>
      </w:r>
      <w:r>
        <w:rPr>
          <w:rFonts w:ascii="Times New Roman" w:hAnsi="Times New Roman" w:cs="Times New Roman"/>
          <w:color w:val="000000"/>
          <w:sz w:val="24"/>
          <w:szCs w:val="24"/>
        </w:rPr>
        <w:t xml:space="preserve">-term </w:t>
      </w:r>
      <w:r w:rsidRPr="00B975DD">
        <w:rPr>
          <w:rFonts w:ascii="Times New Roman" w:hAnsi="Times New Roman" w:cs="Times New Roman"/>
          <w:color w:val="000000"/>
          <w:sz w:val="24"/>
          <w:szCs w:val="24"/>
        </w:rPr>
        <w:t>real interest rates,</w:t>
      </w:r>
      <w:r>
        <w:rPr>
          <w:rFonts w:ascii="Times New Roman" w:hAnsi="Times New Roman" w:cs="Times New Roman"/>
          <w:color w:val="000000"/>
          <w:sz w:val="24"/>
          <w:szCs w:val="24"/>
        </w:rPr>
        <w:t xml:space="preserve"> risk,</w:t>
      </w:r>
      <w:r w:rsidRPr="00B975DD">
        <w:rPr>
          <w:rFonts w:ascii="Times New Roman" w:hAnsi="Times New Roman" w:cs="Times New Roman"/>
          <w:color w:val="000000"/>
          <w:sz w:val="24"/>
          <w:szCs w:val="24"/>
        </w:rPr>
        <w:t xml:space="preserve"> the prices of the financial assets, and very little </w:t>
      </w:r>
      <w:r>
        <w:rPr>
          <w:rFonts w:ascii="Times New Roman" w:hAnsi="Times New Roman" w:cs="Times New Roman"/>
          <w:color w:val="000000"/>
          <w:sz w:val="24"/>
          <w:szCs w:val="24"/>
        </w:rPr>
        <w:t xml:space="preserve">or not at all </w:t>
      </w:r>
      <w:r w:rsidRPr="00B975DD">
        <w:rPr>
          <w:rFonts w:ascii="Times New Roman" w:hAnsi="Times New Roman" w:cs="Times New Roman"/>
          <w:color w:val="000000"/>
          <w:sz w:val="24"/>
          <w:szCs w:val="24"/>
        </w:rPr>
        <w:t xml:space="preserve">the real </w:t>
      </w:r>
      <w:r>
        <w:rPr>
          <w:rFonts w:ascii="Times New Roman" w:hAnsi="Times New Roman" w:cs="Times New Roman"/>
          <w:color w:val="000000"/>
          <w:sz w:val="24"/>
          <w:szCs w:val="24"/>
        </w:rPr>
        <w:t xml:space="preserve">personal consumption, personal savings, and the real </w:t>
      </w:r>
      <w:r w:rsidRPr="00B975DD">
        <w:rPr>
          <w:rFonts w:ascii="Times New Roman" w:hAnsi="Times New Roman" w:cs="Times New Roman"/>
          <w:color w:val="000000"/>
          <w:sz w:val="24"/>
          <w:szCs w:val="24"/>
        </w:rPr>
        <w:t>economic growth during th</w:t>
      </w:r>
      <w:r>
        <w:rPr>
          <w:rFonts w:ascii="Times New Roman" w:hAnsi="Times New Roman" w:cs="Times New Roman"/>
          <w:color w:val="000000"/>
          <w:sz w:val="24"/>
          <w:szCs w:val="24"/>
        </w:rPr>
        <w:t>e</w:t>
      </w:r>
      <w:r w:rsidRPr="00B975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recent </w:t>
      </w:r>
      <w:r w:rsidRPr="00B975DD">
        <w:rPr>
          <w:rFonts w:ascii="Times New Roman" w:hAnsi="Times New Roman" w:cs="Times New Roman"/>
          <w:color w:val="000000"/>
          <w:sz w:val="24"/>
          <w:szCs w:val="24"/>
        </w:rPr>
        <w:t>period</w:t>
      </w:r>
      <w:r>
        <w:rPr>
          <w:rFonts w:ascii="Times New Roman" w:hAnsi="Times New Roman" w:cs="Times New Roman"/>
          <w:color w:val="000000"/>
          <w:sz w:val="24"/>
          <w:szCs w:val="24"/>
        </w:rPr>
        <w:t xml:space="preserve">s of extreme monetary policies, in </w:t>
      </w:r>
      <w:r w:rsidRPr="00B975DD">
        <w:rPr>
          <w:rFonts w:ascii="Times New Roman" w:hAnsi="Times New Roman" w:cs="Times New Roman"/>
          <w:color w:val="000000"/>
          <w:sz w:val="24"/>
          <w:szCs w:val="24"/>
        </w:rPr>
        <w:t>which the Fed h</w:t>
      </w:r>
      <w:r>
        <w:rPr>
          <w:rFonts w:ascii="Times New Roman" w:hAnsi="Times New Roman" w:cs="Times New Roman"/>
          <w:color w:val="000000"/>
          <w:sz w:val="24"/>
          <w:szCs w:val="24"/>
        </w:rPr>
        <w:t>e</w:t>
      </w:r>
      <w:r w:rsidRPr="00B975DD">
        <w:rPr>
          <w:rFonts w:ascii="Times New Roman" w:hAnsi="Times New Roman" w:cs="Times New Roman"/>
          <w:color w:val="000000"/>
          <w:sz w:val="24"/>
          <w:szCs w:val="24"/>
        </w:rPr>
        <w:t xml:space="preserve">ld short-term interest rates abnormally </w:t>
      </w:r>
      <w:r>
        <w:rPr>
          <w:rFonts w:ascii="Times New Roman" w:hAnsi="Times New Roman" w:cs="Times New Roman"/>
          <w:color w:val="000000"/>
          <w:sz w:val="24"/>
          <w:szCs w:val="24"/>
        </w:rPr>
        <w:t xml:space="preserve">low and the ECB unjustifiably high for an extended </w:t>
      </w:r>
      <w:r w:rsidRPr="00B975DD">
        <w:rPr>
          <w:rFonts w:ascii="Times New Roman" w:hAnsi="Times New Roman" w:cs="Times New Roman"/>
          <w:color w:val="000000"/>
          <w:sz w:val="24"/>
          <w:szCs w:val="24"/>
        </w:rPr>
        <w:t>period</w:t>
      </w:r>
      <w:r>
        <w:rPr>
          <w:rFonts w:ascii="Times New Roman" w:hAnsi="Times New Roman" w:cs="Times New Roman"/>
          <w:color w:val="000000"/>
          <w:sz w:val="24"/>
          <w:szCs w:val="24"/>
        </w:rPr>
        <w:t xml:space="preserve"> (2008-2015) and </w:t>
      </w:r>
      <w:r w:rsidR="00FB659E">
        <w:rPr>
          <w:rFonts w:ascii="Times New Roman" w:hAnsi="Times New Roman" w:cs="Times New Roman"/>
          <w:color w:val="000000"/>
          <w:sz w:val="24"/>
          <w:szCs w:val="24"/>
        </w:rPr>
        <w:t xml:space="preserve">negative </w:t>
      </w:r>
      <w:r>
        <w:rPr>
          <w:rFonts w:ascii="Times New Roman" w:hAnsi="Times New Roman" w:cs="Times New Roman"/>
          <w:color w:val="000000"/>
          <w:sz w:val="24"/>
          <w:szCs w:val="24"/>
        </w:rPr>
        <w:t>the present time.</w:t>
      </w:r>
      <w:r w:rsidRPr="00B975DD">
        <w:rPr>
          <w:rFonts w:ascii="Times New Roman" w:hAnsi="Times New Roman" w:cs="Times New Roman"/>
          <w:color w:val="000000"/>
          <w:sz w:val="24"/>
          <w:szCs w:val="24"/>
        </w:rPr>
        <w:t xml:space="preserve"> </w:t>
      </w:r>
      <w:r w:rsidRPr="003F364A">
        <w:rPr>
          <w:rFonts w:ascii="Times New Roman" w:hAnsi="Times New Roman" w:cs="Times New Roman"/>
          <w:color w:val="000000"/>
          <w:sz w:val="24"/>
          <w:szCs w:val="24"/>
        </w:rPr>
        <w:t>The Fed’s interest rate target was set</w:t>
      </w:r>
      <w:r>
        <w:rPr>
          <w:rFonts w:ascii="Times New Roman" w:hAnsi="Times New Roman" w:cs="Times New Roman"/>
          <w:color w:val="000000"/>
          <w:sz w:val="24"/>
          <w:szCs w:val="24"/>
        </w:rPr>
        <w:t xml:space="preserve"> during these seven years</w:t>
      </w:r>
      <w:r w:rsidRPr="003F364A">
        <w:rPr>
          <w:rFonts w:ascii="Times New Roman" w:hAnsi="Times New Roman" w:cs="Times New Roman"/>
          <w:color w:val="000000"/>
          <w:sz w:val="24"/>
          <w:szCs w:val="24"/>
        </w:rPr>
        <w:t xml:space="preserve"> at 0</w:t>
      </w:r>
      <w:r w:rsidR="00FB659E">
        <w:rPr>
          <w:rFonts w:ascii="Times New Roman" w:hAnsi="Times New Roman" w:cs="Times New Roman"/>
          <w:color w:val="000000"/>
          <w:sz w:val="24"/>
          <w:szCs w:val="24"/>
        </w:rPr>
        <w:t>.00</w:t>
      </w:r>
      <w:r>
        <w:rPr>
          <w:rFonts w:ascii="Times New Roman" w:hAnsi="Times New Roman" w:cs="Times New Roman"/>
          <w:color w:val="000000"/>
          <w:sz w:val="24"/>
          <w:szCs w:val="24"/>
        </w:rPr>
        <w:t>%</w:t>
      </w:r>
      <w:r w:rsidRPr="003F364A">
        <w:rPr>
          <w:rFonts w:ascii="Times New Roman" w:hAnsi="Times New Roman" w:cs="Times New Roman"/>
          <w:color w:val="000000"/>
          <w:sz w:val="24"/>
          <w:szCs w:val="24"/>
        </w:rPr>
        <w:t xml:space="preserve"> to 0.25</w:t>
      </w:r>
      <w:r>
        <w:rPr>
          <w:rFonts w:ascii="Times New Roman" w:hAnsi="Times New Roman" w:cs="Times New Roman"/>
          <w:color w:val="000000"/>
          <w:sz w:val="24"/>
          <w:szCs w:val="24"/>
        </w:rPr>
        <w:t>%</w:t>
      </w:r>
      <w:r w:rsidRPr="003F36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On December 16, 2015, the Fed started increasing the target rate</w:t>
      </w:r>
      <w:r w:rsidR="002E5523">
        <w:rPr>
          <w:rFonts w:ascii="Times New Roman" w:hAnsi="Times New Roman" w:cs="Times New Roman"/>
          <w:color w:val="000000"/>
          <w:sz w:val="24"/>
          <w:szCs w:val="24"/>
        </w:rPr>
        <w:t xml:space="preserve">, but not to an effective level. </w:t>
      </w:r>
      <w:r>
        <w:rPr>
          <w:rFonts w:ascii="Times New Roman" w:hAnsi="Times New Roman" w:cs="Times New Roman"/>
          <w:color w:val="000000"/>
          <w:sz w:val="24"/>
          <w:szCs w:val="24"/>
        </w:rPr>
        <w:t xml:space="preserve">The ECB started very late its easy money policy and caused enormous problems to the Euro-zone member-nations, due to lack of liquidity and the imposition </w:t>
      </w:r>
      <w:r w:rsidR="00414B05">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capital controls on some</w:t>
      </w:r>
      <w:r w:rsidR="00FB659E">
        <w:rPr>
          <w:rFonts w:ascii="Times New Roman" w:hAnsi="Times New Roman" w:cs="Times New Roman"/>
          <w:color w:val="000000"/>
          <w:sz w:val="24"/>
          <w:szCs w:val="24"/>
        </w:rPr>
        <w:t xml:space="preserve"> poor</w:t>
      </w:r>
      <w:r>
        <w:rPr>
          <w:rFonts w:ascii="Times New Roman" w:hAnsi="Times New Roman" w:cs="Times New Roman"/>
          <w:color w:val="000000"/>
          <w:sz w:val="24"/>
          <w:szCs w:val="24"/>
        </w:rPr>
        <w:t xml:space="preserve"> countries</w:t>
      </w:r>
      <w:r w:rsidR="00FB659E">
        <w:rPr>
          <w:rFonts w:ascii="Times New Roman" w:hAnsi="Times New Roman" w:cs="Times New Roman"/>
          <w:color w:val="000000"/>
          <w:sz w:val="24"/>
          <w:szCs w:val="24"/>
        </w:rPr>
        <w:t xml:space="preserve"> (i.e., Greece)</w:t>
      </w:r>
      <w:r>
        <w:rPr>
          <w:rFonts w:ascii="Times New Roman" w:hAnsi="Times New Roman" w:cs="Times New Roman"/>
          <w:color w:val="000000"/>
          <w:sz w:val="24"/>
          <w:szCs w:val="24"/>
        </w:rPr>
        <w:t>.</w:t>
      </w:r>
      <w:r w:rsidRPr="003F364A">
        <w:rPr>
          <w:rFonts w:ascii="Times New Roman" w:hAnsi="Times New Roman" w:cs="Times New Roman"/>
          <w:color w:val="000000"/>
          <w:sz w:val="24"/>
          <w:szCs w:val="24"/>
        </w:rPr>
        <w:t xml:space="preserve"> The evidence suggests that it is the Fed</w:t>
      </w:r>
      <w:r>
        <w:rPr>
          <w:rFonts w:ascii="Times New Roman" w:hAnsi="Times New Roman" w:cs="Times New Roman"/>
          <w:color w:val="000000"/>
          <w:sz w:val="24"/>
          <w:szCs w:val="24"/>
        </w:rPr>
        <w:t>’s quantitative easing</w:t>
      </w:r>
      <w:r w:rsidRPr="003F364A">
        <w:rPr>
          <w:rFonts w:ascii="Times New Roman" w:hAnsi="Times New Roman" w:cs="Times New Roman"/>
          <w:color w:val="000000"/>
          <w:sz w:val="24"/>
          <w:szCs w:val="24"/>
        </w:rPr>
        <w:t xml:space="preserve"> the main cause of the low</w:t>
      </w:r>
      <w:r>
        <w:rPr>
          <w:rFonts w:ascii="Times New Roman" w:hAnsi="Times New Roman" w:cs="Times New Roman"/>
          <w:color w:val="000000"/>
          <w:sz w:val="24"/>
          <w:szCs w:val="24"/>
        </w:rPr>
        <w:t xml:space="preserve"> (negative)</w:t>
      </w:r>
      <w:r w:rsidRPr="003F364A">
        <w:rPr>
          <w:rFonts w:ascii="Times New Roman" w:hAnsi="Times New Roman" w:cs="Times New Roman"/>
          <w:color w:val="000000"/>
          <w:sz w:val="24"/>
          <w:szCs w:val="24"/>
        </w:rPr>
        <w:t xml:space="preserve"> real interest rate following the 2007-</w:t>
      </w:r>
      <w:r>
        <w:rPr>
          <w:rFonts w:ascii="Times New Roman" w:hAnsi="Times New Roman" w:cs="Times New Roman"/>
          <w:color w:val="000000"/>
          <w:sz w:val="24"/>
          <w:szCs w:val="24"/>
        </w:rPr>
        <w:t>20</w:t>
      </w:r>
      <w:r w:rsidRPr="003F364A">
        <w:rPr>
          <w:rFonts w:ascii="Times New Roman" w:hAnsi="Times New Roman" w:cs="Times New Roman"/>
          <w:color w:val="000000"/>
          <w:sz w:val="24"/>
          <w:szCs w:val="24"/>
        </w:rPr>
        <w:t>08 financial crisis.</w:t>
      </w:r>
      <w:r>
        <w:rPr>
          <w:rFonts w:ascii="Times New Roman" w:hAnsi="Times New Roman" w:cs="Times New Roman"/>
          <w:color w:val="000000"/>
          <w:sz w:val="24"/>
          <w:szCs w:val="24"/>
        </w:rPr>
        <w:t xml:space="preserve"> In Euro-zone the answer must be that a common</w:t>
      </w:r>
      <w:r w:rsidR="00CA11EF">
        <w:rPr>
          <w:rFonts w:ascii="Times New Roman" w:hAnsi="Times New Roman" w:cs="Times New Roman"/>
          <w:color w:val="000000"/>
          <w:sz w:val="24"/>
          <w:szCs w:val="24"/>
        </w:rPr>
        <w:t>, 21</w:t>
      </w:r>
      <w:r w:rsidR="00CA11EF" w:rsidRPr="00CA11EF">
        <w:rPr>
          <w:rFonts w:ascii="Times New Roman" w:hAnsi="Times New Roman" w:cs="Times New Roman"/>
          <w:color w:val="000000"/>
          <w:sz w:val="24"/>
          <w:szCs w:val="24"/>
          <w:vertAlign w:val="superscript"/>
        </w:rPr>
        <w:t>st</w:t>
      </w:r>
      <w:r w:rsidR="00CA11EF">
        <w:rPr>
          <w:rFonts w:ascii="Times New Roman" w:hAnsi="Times New Roman" w:cs="Times New Roman"/>
          <w:color w:val="000000"/>
          <w:sz w:val="24"/>
          <w:szCs w:val="24"/>
        </w:rPr>
        <w:t xml:space="preserve"> century newborn,</w:t>
      </w:r>
      <w:r>
        <w:rPr>
          <w:rFonts w:ascii="Times New Roman" w:hAnsi="Times New Roman" w:cs="Times New Roman"/>
          <w:color w:val="000000"/>
          <w:sz w:val="24"/>
          <w:szCs w:val="24"/>
        </w:rPr>
        <w:t xml:space="preserve"> currency and monetary policy for all these completely different economies do not work. </w:t>
      </w:r>
      <w:r w:rsidR="00CA11EF">
        <w:rPr>
          <w:rFonts w:ascii="Times New Roman" w:hAnsi="Times New Roman" w:cs="Times New Roman"/>
          <w:color w:val="000000"/>
          <w:sz w:val="24"/>
          <w:szCs w:val="24"/>
        </w:rPr>
        <w:t>Lately, since January 11, 2014, the ECB offers a negative ONDR (it pays interest on overnight borrowing)</w:t>
      </w:r>
      <w:r w:rsidR="00414B05">
        <w:rPr>
          <w:rFonts w:ascii="Times New Roman" w:hAnsi="Times New Roman" w:cs="Times New Roman"/>
          <w:color w:val="000000"/>
          <w:sz w:val="24"/>
          <w:szCs w:val="24"/>
        </w:rPr>
        <w:t>, as the IOR of the Fed</w:t>
      </w:r>
      <w:r w:rsidR="00CA11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These monetary policies were not very effective (especially, the austerities of the ECB and the Troika). The</w:t>
      </w:r>
      <w:r w:rsidR="00CA11EF">
        <w:rPr>
          <w:rFonts w:ascii="Times New Roman" w:hAnsi="Times New Roman" w:cs="Times New Roman"/>
          <w:color w:val="000000"/>
          <w:sz w:val="24"/>
          <w:szCs w:val="24"/>
        </w:rPr>
        <w:t xml:space="preserve"> Fed</w:t>
      </w:r>
      <w:r>
        <w:rPr>
          <w:rFonts w:ascii="Times New Roman" w:hAnsi="Times New Roman" w:cs="Times New Roman"/>
          <w:color w:val="000000"/>
          <w:sz w:val="24"/>
          <w:szCs w:val="24"/>
        </w:rPr>
        <w:t xml:space="preserve"> policies have created a new bubble in the financial market, future inflation, and a redistribution of wealth from risk-averse savers to banks and risk-taker speculators. In Euro-zone, the wealth of individuals has been destroyed and small businesses have disappeared from the member-nations. In addition, they have increased the risk (RP) by making the real risk-free rate of interest negative. The effects on growth, prices, and employment were gradual and very small</w:t>
      </w:r>
      <w:r w:rsidR="002F1045" w:rsidRPr="002F1045">
        <w:rPr>
          <w:rFonts w:ascii="Times New Roman" w:hAnsi="Times New Roman" w:cs="Times New Roman"/>
          <w:color w:val="000000"/>
          <w:sz w:val="24"/>
          <w:szCs w:val="24"/>
        </w:rPr>
        <w:t xml:space="preserve"> (</w:t>
      </w:r>
      <w:r w:rsidR="002F1045">
        <w:rPr>
          <w:rFonts w:ascii="Times New Roman" w:hAnsi="Times New Roman" w:cs="Times New Roman"/>
          <w:color w:val="000000"/>
          <w:sz w:val="24"/>
          <w:szCs w:val="24"/>
        </w:rPr>
        <w:t>ineffective monetary policy)</w:t>
      </w:r>
      <w:r>
        <w:rPr>
          <w:rFonts w:ascii="Times New Roman" w:hAnsi="Times New Roman" w:cs="Times New Roman"/>
          <w:color w:val="000000"/>
          <w:sz w:val="24"/>
          <w:szCs w:val="24"/>
        </w:rPr>
        <w:t>, due to the European common policy and currency, the outsourcing, and the unfair trade policies, which have affected negatively the social welfare.</w:t>
      </w:r>
    </w:p>
    <w:p w:rsidR="00AA2289" w:rsidRDefault="00AA2289" w:rsidP="00AA2289"/>
    <w:p w:rsidR="00AA2289" w:rsidRPr="000B5F21" w:rsidRDefault="00AA2289" w:rsidP="00AA2289">
      <w:pPr>
        <w:autoSpaceDE w:val="0"/>
        <w:autoSpaceDN w:val="0"/>
        <w:adjustRightInd w:val="0"/>
        <w:spacing w:after="0" w:line="240" w:lineRule="auto"/>
        <w:jc w:val="center"/>
        <w:rPr>
          <w:rFonts w:ascii="Times New Roman" w:hAnsi="Times New Roman" w:cs="Times New Roman"/>
          <w:b/>
          <w:color w:val="000000"/>
          <w:sz w:val="24"/>
          <w:szCs w:val="24"/>
        </w:rPr>
      </w:pPr>
      <w:r w:rsidRPr="000B5F21">
        <w:rPr>
          <w:rFonts w:ascii="Times New Roman" w:hAnsi="Times New Roman" w:cs="Times New Roman"/>
          <w:b/>
          <w:color w:val="000000"/>
          <w:sz w:val="24"/>
          <w:szCs w:val="24"/>
        </w:rPr>
        <w:t>I. Introduction</w:t>
      </w:r>
    </w:p>
    <w:p w:rsidR="00AA2289" w:rsidRPr="000B5F21" w:rsidRDefault="00AA2289" w:rsidP="00AA2289">
      <w:pPr>
        <w:pStyle w:val="ListParagraph"/>
        <w:autoSpaceDE w:val="0"/>
        <w:autoSpaceDN w:val="0"/>
        <w:adjustRightInd w:val="0"/>
        <w:spacing w:after="0" w:line="240" w:lineRule="auto"/>
        <w:ind w:left="108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3181D">
        <w:rPr>
          <w:rFonts w:ascii="Times New Roman" w:hAnsi="Times New Roman" w:cs="Times New Roman"/>
          <w:sz w:val="24"/>
          <w:szCs w:val="24"/>
          <w:lang w:val="en"/>
        </w:rPr>
        <w:t xml:space="preserve">What are the </w:t>
      </w:r>
      <w:r>
        <w:rPr>
          <w:rFonts w:ascii="Times New Roman" w:hAnsi="Times New Roman" w:cs="Times New Roman"/>
          <w:sz w:val="24"/>
          <w:szCs w:val="24"/>
          <w:lang w:val="en"/>
        </w:rPr>
        <w:t xml:space="preserve">U.S. </w:t>
      </w:r>
      <w:r w:rsidRPr="0033181D">
        <w:rPr>
          <w:rFonts w:ascii="Times New Roman" w:hAnsi="Times New Roman" w:cs="Times New Roman"/>
          <w:sz w:val="24"/>
          <w:szCs w:val="24"/>
          <w:lang w:val="en"/>
        </w:rPr>
        <w:t>Federal Reserve</w:t>
      </w:r>
      <w:r>
        <w:rPr>
          <w:rFonts w:ascii="Times New Roman" w:hAnsi="Times New Roman" w:cs="Times New Roman"/>
          <w:sz w:val="24"/>
          <w:szCs w:val="24"/>
          <w:lang w:val="en"/>
        </w:rPr>
        <w:t>’</w:t>
      </w:r>
      <w:r w:rsidRPr="0033181D">
        <w:rPr>
          <w:rFonts w:ascii="Times New Roman" w:hAnsi="Times New Roman" w:cs="Times New Roman"/>
          <w:sz w:val="24"/>
          <w:szCs w:val="24"/>
          <w:lang w:val="en"/>
        </w:rPr>
        <w:t xml:space="preserve">s </w:t>
      </w:r>
      <w:r>
        <w:rPr>
          <w:rFonts w:ascii="Times New Roman" w:hAnsi="Times New Roman" w:cs="Times New Roman"/>
          <w:sz w:val="24"/>
          <w:szCs w:val="24"/>
        </w:rPr>
        <w:t xml:space="preserve">and the ECB’s </w:t>
      </w:r>
      <w:r w:rsidRPr="0033181D">
        <w:rPr>
          <w:rFonts w:ascii="Times New Roman" w:hAnsi="Times New Roman" w:cs="Times New Roman"/>
          <w:sz w:val="24"/>
          <w:szCs w:val="24"/>
          <w:lang w:val="en"/>
        </w:rPr>
        <w:t>objectives in conducting monetary policy</w:t>
      </w:r>
      <w:r>
        <w:rPr>
          <w:rFonts w:ascii="Times New Roman" w:hAnsi="Times New Roman" w:cs="Times New Roman"/>
          <w:sz w:val="24"/>
          <w:szCs w:val="24"/>
          <w:lang w:val="en"/>
        </w:rPr>
        <w:t xml:space="preserve"> during the different eras</w:t>
      </w:r>
      <w:r w:rsidRPr="0033181D">
        <w:rPr>
          <w:rFonts w:ascii="Times New Roman" w:hAnsi="Times New Roman" w:cs="Times New Roman"/>
          <w:sz w:val="24"/>
          <w:szCs w:val="24"/>
          <w:lang w:val="en"/>
        </w:rPr>
        <w:t>?</w:t>
      </w:r>
      <w:r w:rsidRPr="0033181D">
        <w:rPr>
          <w:rStyle w:val="FootnoteReference"/>
          <w:rFonts w:ascii="Times New Roman" w:hAnsi="Times New Roman" w:cs="Times New Roman"/>
          <w:sz w:val="24"/>
          <w:szCs w:val="24"/>
          <w:lang w:val="en"/>
        </w:rPr>
        <w:footnoteReference w:id="1"/>
      </w:r>
      <w:r w:rsidRPr="0033181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Is the country’s social welfare one of these objectives? Are their </w:t>
      </w:r>
      <w:r>
        <w:rPr>
          <w:rFonts w:ascii="Times New Roman" w:hAnsi="Times New Roman" w:cs="Times New Roman"/>
          <w:sz w:val="24"/>
          <w:szCs w:val="24"/>
          <w:lang w:val="en"/>
        </w:rPr>
        <w:lastRenderedPageBreak/>
        <w:t xml:space="preserve">policies benefiting the people (Main Street) of their countries? </w:t>
      </w:r>
      <w:r w:rsidR="00987A6C">
        <w:rPr>
          <w:rFonts w:ascii="Times New Roman" w:hAnsi="Times New Roman" w:cs="Times New Roman"/>
          <w:sz w:val="24"/>
          <w:szCs w:val="24"/>
        </w:rPr>
        <w:t>Are their policies national o</w:t>
      </w:r>
      <w:r w:rsidR="00414B05">
        <w:rPr>
          <w:rFonts w:ascii="Times New Roman" w:hAnsi="Times New Roman" w:cs="Times New Roman"/>
          <w:sz w:val="24"/>
          <w:szCs w:val="24"/>
        </w:rPr>
        <w:t>r</w:t>
      </w:r>
      <w:r w:rsidR="00987A6C">
        <w:rPr>
          <w:rFonts w:ascii="Times New Roman" w:hAnsi="Times New Roman" w:cs="Times New Roman"/>
          <w:sz w:val="24"/>
          <w:szCs w:val="24"/>
        </w:rPr>
        <w:t xml:space="preserve"> global? </w:t>
      </w:r>
      <w:r w:rsidRPr="0033181D">
        <w:rPr>
          <w:rFonts w:ascii="Times New Roman" w:hAnsi="Times New Roman" w:cs="Times New Roman"/>
          <w:color w:val="000000"/>
          <w:sz w:val="24"/>
          <w:szCs w:val="24"/>
        </w:rPr>
        <w:t xml:space="preserve">The idea of a monetary policy regime is somewhat vague.  It is related to the state of the economy, to </w:t>
      </w:r>
      <w:r>
        <w:rPr>
          <w:rFonts w:ascii="Times New Roman" w:hAnsi="Times New Roman" w:cs="Times New Roman"/>
          <w:color w:val="000000"/>
          <w:sz w:val="24"/>
          <w:szCs w:val="24"/>
        </w:rPr>
        <w:t>central banks</w:t>
      </w:r>
      <w:r w:rsidRPr="003318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experience, </w:t>
      </w:r>
      <w:r w:rsidR="00987A6C">
        <w:rPr>
          <w:rFonts w:ascii="Times New Roman" w:hAnsi="Times New Roman" w:cs="Times New Roman"/>
          <w:color w:val="000000"/>
          <w:sz w:val="24"/>
          <w:szCs w:val="24"/>
        </w:rPr>
        <w:t xml:space="preserve">and their dependence as “independent” institutions, </w:t>
      </w:r>
      <w:r>
        <w:rPr>
          <w:rFonts w:ascii="Times New Roman" w:hAnsi="Times New Roman" w:cs="Times New Roman"/>
          <w:color w:val="000000"/>
          <w:sz w:val="24"/>
          <w:szCs w:val="24"/>
        </w:rPr>
        <w:t xml:space="preserve">and to </w:t>
      </w:r>
      <w:r w:rsidRPr="000B5F21">
        <w:rPr>
          <w:rFonts w:ascii="Times New Roman" w:hAnsi="Times New Roman" w:cs="Times New Roman"/>
          <w:color w:val="000000"/>
          <w:sz w:val="24"/>
          <w:szCs w:val="24"/>
        </w:rPr>
        <w:t>the idea of a</w:t>
      </w:r>
      <w:r>
        <w:rPr>
          <w:rFonts w:ascii="Times New Roman" w:hAnsi="Times New Roman" w:cs="Times New Roman"/>
          <w:color w:val="000000"/>
          <w:sz w:val="24"/>
          <w:szCs w:val="24"/>
        </w:rPr>
        <w:t xml:space="preserve"> </w:t>
      </w:r>
      <w:r w:rsidRPr="000B5F21">
        <w:rPr>
          <w:rFonts w:ascii="Times New Roman" w:hAnsi="Times New Roman" w:cs="Times New Roman"/>
          <w:color w:val="000000"/>
          <w:sz w:val="24"/>
          <w:szCs w:val="24"/>
        </w:rPr>
        <w:t xml:space="preserve">monetary standard. </w:t>
      </w:r>
      <w:r>
        <w:rPr>
          <w:rFonts w:ascii="Times New Roman" w:hAnsi="Times New Roman" w:cs="Times New Roman"/>
          <w:color w:val="000000"/>
          <w:sz w:val="24"/>
          <w:szCs w:val="24"/>
        </w:rPr>
        <w:t xml:space="preserve">This paper </w:t>
      </w:r>
      <w:r w:rsidRPr="005F1B65">
        <w:rPr>
          <w:rFonts w:ascii="Times New Roman" w:hAnsi="Times New Roman" w:cs="Times New Roman"/>
          <w:color w:val="000000"/>
          <w:sz w:val="24"/>
          <w:szCs w:val="24"/>
        </w:rPr>
        <w:t xml:space="preserve">examines </w:t>
      </w:r>
      <w:r>
        <w:rPr>
          <w:rFonts w:ascii="Times New Roman" w:hAnsi="Times New Roman" w:cs="Times New Roman"/>
          <w:color w:val="000000"/>
          <w:sz w:val="24"/>
          <w:szCs w:val="24"/>
        </w:rPr>
        <w:t xml:space="preserve">the two latest </w:t>
      </w:r>
      <w:r w:rsidRPr="005F1B65">
        <w:rPr>
          <w:rFonts w:ascii="Times New Roman" w:hAnsi="Times New Roman" w:cs="Times New Roman"/>
          <w:color w:val="000000"/>
          <w:sz w:val="24"/>
          <w:szCs w:val="24"/>
        </w:rPr>
        <w:t xml:space="preserve">U.S. </w:t>
      </w:r>
      <w:r w:rsidR="002E5523">
        <w:rPr>
          <w:rFonts w:ascii="Times New Roman" w:hAnsi="Times New Roman" w:cs="Times New Roman"/>
          <w:color w:val="000000"/>
          <w:sz w:val="24"/>
          <w:szCs w:val="24"/>
        </w:rPr>
        <w:t xml:space="preserve">and Euro-zone </w:t>
      </w:r>
      <w:r w:rsidRPr="005F1B65">
        <w:rPr>
          <w:rFonts w:ascii="Times New Roman" w:hAnsi="Times New Roman" w:cs="Times New Roman"/>
          <w:color w:val="000000"/>
          <w:sz w:val="24"/>
          <w:szCs w:val="24"/>
        </w:rPr>
        <w:t>policy regime</w:t>
      </w:r>
      <w:r>
        <w:rPr>
          <w:rFonts w:ascii="Times New Roman" w:hAnsi="Times New Roman" w:cs="Times New Roman"/>
          <w:color w:val="000000"/>
          <w:sz w:val="24"/>
          <w:szCs w:val="24"/>
        </w:rPr>
        <w:t>s</w:t>
      </w:r>
      <w:r w:rsidRPr="005F1B65">
        <w:rPr>
          <w:rFonts w:ascii="Times New Roman" w:hAnsi="Times New Roman" w:cs="Times New Roman"/>
          <w:color w:val="000000"/>
          <w:sz w:val="24"/>
          <w:szCs w:val="24"/>
        </w:rPr>
        <w:t xml:space="preserve"> that w</w:t>
      </w:r>
      <w:r>
        <w:rPr>
          <w:rFonts w:ascii="Times New Roman" w:hAnsi="Times New Roman" w:cs="Times New Roman"/>
          <w:color w:val="000000"/>
          <w:sz w:val="24"/>
          <w:szCs w:val="24"/>
        </w:rPr>
        <w:t>ere</w:t>
      </w:r>
      <w:r w:rsidRPr="005F1B65">
        <w:rPr>
          <w:rFonts w:ascii="Times New Roman" w:hAnsi="Times New Roman" w:cs="Times New Roman"/>
          <w:color w:val="000000"/>
          <w:sz w:val="24"/>
          <w:szCs w:val="24"/>
        </w:rPr>
        <w:t xml:space="preserve"> adopted to</w:t>
      </w:r>
      <w:r>
        <w:rPr>
          <w:rFonts w:ascii="Times New Roman" w:hAnsi="Times New Roman" w:cs="Times New Roman"/>
          <w:color w:val="000000"/>
          <w:sz w:val="24"/>
          <w:szCs w:val="24"/>
        </w:rPr>
        <w:t xml:space="preserve"> manage the financial crisis</w:t>
      </w:r>
      <w:r w:rsidR="002E5523">
        <w:rPr>
          <w:rFonts w:ascii="Times New Roman" w:hAnsi="Times New Roman" w:cs="Times New Roman"/>
          <w:color w:val="000000"/>
          <w:sz w:val="24"/>
          <w:szCs w:val="24"/>
        </w:rPr>
        <w:t>, the debt crises,</w:t>
      </w:r>
      <w:r>
        <w:rPr>
          <w:rFonts w:ascii="Times New Roman" w:hAnsi="Times New Roman" w:cs="Times New Roman"/>
          <w:color w:val="000000"/>
          <w:sz w:val="24"/>
          <w:szCs w:val="24"/>
        </w:rPr>
        <w:t xml:space="preserve"> and recession</w:t>
      </w:r>
      <w:r w:rsidR="002E552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5F1B65">
        <w:rPr>
          <w:rFonts w:ascii="Times New Roman" w:hAnsi="Times New Roman" w:cs="Times New Roman"/>
          <w:color w:val="000000"/>
          <w:sz w:val="24"/>
          <w:szCs w:val="24"/>
        </w:rPr>
        <w:t>Th</w:t>
      </w:r>
      <w:r>
        <w:rPr>
          <w:rFonts w:ascii="Times New Roman" w:hAnsi="Times New Roman" w:cs="Times New Roman"/>
          <w:color w:val="000000"/>
          <w:sz w:val="24"/>
          <w:szCs w:val="24"/>
        </w:rPr>
        <w:t>e</w:t>
      </w:r>
      <w:r w:rsidRPr="005F1B65">
        <w:rPr>
          <w:rFonts w:ascii="Times New Roman" w:hAnsi="Times New Roman" w:cs="Times New Roman"/>
          <w:color w:val="000000"/>
          <w:sz w:val="24"/>
          <w:szCs w:val="24"/>
        </w:rPr>
        <w:t>s</w:t>
      </w:r>
      <w:r>
        <w:rPr>
          <w:rFonts w:ascii="Times New Roman" w:hAnsi="Times New Roman" w:cs="Times New Roman"/>
          <w:color w:val="000000"/>
          <w:sz w:val="24"/>
          <w:szCs w:val="24"/>
        </w:rPr>
        <w:t>e</w:t>
      </w:r>
      <w:r w:rsidRPr="005F1B65">
        <w:rPr>
          <w:rFonts w:ascii="Times New Roman" w:hAnsi="Times New Roman" w:cs="Times New Roman"/>
          <w:color w:val="000000"/>
          <w:sz w:val="24"/>
          <w:szCs w:val="24"/>
        </w:rPr>
        <w:t xml:space="preserve"> regime</w:t>
      </w:r>
      <w:r>
        <w:rPr>
          <w:rFonts w:ascii="Times New Roman" w:hAnsi="Times New Roman" w:cs="Times New Roman"/>
          <w:color w:val="000000"/>
          <w:sz w:val="24"/>
          <w:szCs w:val="24"/>
        </w:rPr>
        <w:t>s are</w:t>
      </w:r>
      <w:r w:rsidRPr="005F1B65">
        <w:rPr>
          <w:rFonts w:ascii="Times New Roman" w:hAnsi="Times New Roman" w:cs="Times New Roman"/>
          <w:color w:val="000000"/>
          <w:sz w:val="24"/>
          <w:szCs w:val="24"/>
        </w:rPr>
        <w:t xml:space="preserve"> defined by the different goals for policy and by the different procedures</w:t>
      </w:r>
      <w:r>
        <w:rPr>
          <w:rFonts w:ascii="Times New Roman" w:hAnsi="Times New Roman" w:cs="Times New Roman"/>
          <w:color w:val="000000"/>
          <w:sz w:val="24"/>
          <w:szCs w:val="24"/>
        </w:rPr>
        <w:t>, the zero interest rate regime (ZIRR), December 16, 2008-December 15, 2015</w:t>
      </w:r>
      <w:r>
        <w:rPr>
          <w:rStyle w:val="FootnoteReference"/>
          <w:rFonts w:ascii="Times New Roman" w:hAnsi="Times New Roman" w:cs="Times New Roman"/>
          <w:color w:val="000000"/>
          <w:sz w:val="24"/>
          <w:szCs w:val="24"/>
        </w:rPr>
        <w:footnoteReference w:id="2"/>
      </w:r>
      <w:r w:rsidRPr="005F1B65">
        <w:rPr>
          <w:rFonts w:ascii="Times New Roman" w:hAnsi="Times New Roman" w:cs="Times New Roman"/>
          <w:color w:val="000000"/>
          <w:sz w:val="24"/>
          <w:szCs w:val="24"/>
        </w:rPr>
        <w:t xml:space="preserve"> (quantitative easing)</w:t>
      </w:r>
      <w:r>
        <w:rPr>
          <w:rFonts w:ascii="Times New Roman" w:hAnsi="Times New Roman" w:cs="Times New Roman"/>
          <w:color w:val="000000"/>
          <w:sz w:val="24"/>
          <w:szCs w:val="24"/>
        </w:rPr>
        <w:t xml:space="preserve"> and the new regime (NR), December 16, 2015-present,</w:t>
      </w:r>
      <w:r>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which are used </w:t>
      </w:r>
      <w:r w:rsidRPr="005F1B65">
        <w:rPr>
          <w:rFonts w:ascii="Times New Roman" w:hAnsi="Times New Roman" w:cs="Times New Roman"/>
          <w:color w:val="000000"/>
          <w:sz w:val="24"/>
          <w:szCs w:val="24"/>
        </w:rPr>
        <w:t>to implement monetary policy decisions.</w:t>
      </w:r>
      <w:r w:rsidRPr="005F1B65">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The ECB had in December 2008 an interest rate </w:t>
      </w:r>
      <w:r w:rsidR="00CA2E86">
        <w:rPr>
          <w:rFonts w:ascii="Times New Roman" w:hAnsi="Times New Roman" w:cs="Times New Roman"/>
          <w:color w:val="000000"/>
          <w:sz w:val="24"/>
          <w:szCs w:val="24"/>
        </w:rPr>
        <w:t>2</w:t>
      </w:r>
      <w:r>
        <w:rPr>
          <w:rFonts w:ascii="Times New Roman" w:hAnsi="Times New Roman" w:cs="Times New Roman"/>
          <w:color w:val="000000"/>
          <w:sz w:val="24"/>
          <w:szCs w:val="24"/>
        </w:rPr>
        <w:t>.75% and reached 0.0</w:t>
      </w:r>
      <w:r w:rsidR="00CA2E86">
        <w:rPr>
          <w:rFonts w:ascii="Times New Roman" w:hAnsi="Times New Roman" w:cs="Times New Roman"/>
          <w:color w:val="000000"/>
          <w:sz w:val="24"/>
          <w:szCs w:val="24"/>
        </w:rPr>
        <w:t>0</w:t>
      </w:r>
      <w:r>
        <w:rPr>
          <w:rFonts w:ascii="Times New Roman" w:hAnsi="Times New Roman" w:cs="Times New Roman"/>
          <w:color w:val="000000"/>
          <w:sz w:val="24"/>
          <w:szCs w:val="24"/>
        </w:rPr>
        <w:t xml:space="preserve">% in </w:t>
      </w:r>
      <w:r w:rsidR="00CA2E86">
        <w:rPr>
          <w:rFonts w:ascii="Times New Roman" w:hAnsi="Times New Roman" w:cs="Times New Roman"/>
          <w:color w:val="000000"/>
          <w:sz w:val="24"/>
          <w:szCs w:val="24"/>
        </w:rPr>
        <w:t>July</w:t>
      </w:r>
      <w:r>
        <w:rPr>
          <w:rFonts w:ascii="Times New Roman" w:hAnsi="Times New Roman" w:cs="Times New Roman"/>
          <w:color w:val="000000"/>
          <w:sz w:val="24"/>
          <w:szCs w:val="24"/>
        </w:rPr>
        <w:t xml:space="preserve"> 201</w:t>
      </w:r>
      <w:r w:rsidR="00CA2E86">
        <w:rPr>
          <w:rFonts w:ascii="Times New Roman" w:hAnsi="Times New Roman" w:cs="Times New Roman"/>
          <w:color w:val="000000"/>
          <w:sz w:val="24"/>
          <w:szCs w:val="24"/>
        </w:rPr>
        <w:t>2</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After </w:t>
      </w:r>
      <w:r w:rsidR="00CA2E86">
        <w:rPr>
          <w:rFonts w:ascii="Times New Roman" w:hAnsi="Times New Roman" w:cs="Times New Roman"/>
          <w:color w:val="000000"/>
          <w:sz w:val="24"/>
          <w:szCs w:val="24"/>
        </w:rPr>
        <w:t>June</w:t>
      </w:r>
      <w:r>
        <w:rPr>
          <w:rFonts w:ascii="Times New Roman" w:hAnsi="Times New Roman" w:cs="Times New Roman"/>
          <w:color w:val="000000"/>
          <w:sz w:val="24"/>
          <w:szCs w:val="24"/>
        </w:rPr>
        <w:t xml:space="preserve"> 1</w:t>
      </w:r>
      <w:r w:rsidR="00CA2E86">
        <w:rPr>
          <w:rFonts w:ascii="Times New Roman" w:hAnsi="Times New Roman" w:cs="Times New Roman"/>
          <w:color w:val="000000"/>
          <w:sz w:val="24"/>
          <w:szCs w:val="24"/>
        </w:rPr>
        <w:t>1</w:t>
      </w:r>
      <w:r>
        <w:rPr>
          <w:rFonts w:ascii="Times New Roman" w:hAnsi="Times New Roman" w:cs="Times New Roman"/>
          <w:color w:val="000000"/>
          <w:sz w:val="24"/>
          <w:szCs w:val="24"/>
        </w:rPr>
        <w:t>, 201</w:t>
      </w:r>
      <w:r w:rsidR="00CA2E8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this interest rate became </w:t>
      </w:r>
      <w:r w:rsidR="00CA2E86">
        <w:rPr>
          <w:rFonts w:ascii="Times New Roman" w:hAnsi="Times New Roman" w:cs="Times New Roman"/>
          <w:color w:val="000000"/>
          <w:sz w:val="24"/>
          <w:szCs w:val="24"/>
        </w:rPr>
        <w:t>-</w:t>
      </w:r>
      <w:r>
        <w:rPr>
          <w:rFonts w:ascii="Times New Roman" w:hAnsi="Times New Roman" w:cs="Times New Roman"/>
          <w:color w:val="000000"/>
          <w:sz w:val="24"/>
          <w:szCs w:val="24"/>
        </w:rPr>
        <w:t>0.</w:t>
      </w:r>
      <w:r w:rsidR="00CA2E86">
        <w:rPr>
          <w:rFonts w:ascii="Times New Roman" w:hAnsi="Times New Roman" w:cs="Times New Roman"/>
          <w:color w:val="000000"/>
          <w:sz w:val="24"/>
          <w:szCs w:val="24"/>
        </w:rPr>
        <w:t>1</w:t>
      </w:r>
      <w:r>
        <w:rPr>
          <w:rFonts w:ascii="Times New Roman" w:hAnsi="Times New Roman" w:cs="Times New Roman"/>
          <w:color w:val="000000"/>
          <w:sz w:val="24"/>
          <w:szCs w:val="24"/>
        </w:rPr>
        <w:t>0% and continues until today</w:t>
      </w:r>
      <w:r w:rsidR="00CA2E86">
        <w:rPr>
          <w:rFonts w:ascii="Times New Roman" w:hAnsi="Times New Roman" w:cs="Times New Roman"/>
          <w:color w:val="000000"/>
          <w:sz w:val="24"/>
          <w:szCs w:val="24"/>
        </w:rPr>
        <w:t xml:space="preserve"> with a deep negative rate</w:t>
      </w:r>
      <w:r w:rsidR="00F46A90">
        <w:rPr>
          <w:rFonts w:ascii="Times New Roman" w:hAnsi="Times New Roman" w:cs="Times New Roman"/>
          <w:color w:val="000000"/>
          <w:sz w:val="24"/>
          <w:szCs w:val="24"/>
        </w:rPr>
        <w:t xml:space="preserve"> </w:t>
      </w:r>
      <w:r w:rsidR="00CA2E86">
        <w:rPr>
          <w:rFonts w:ascii="Times New Roman" w:hAnsi="Times New Roman" w:cs="Times New Roman"/>
          <w:color w:val="000000"/>
          <w:sz w:val="24"/>
          <w:szCs w:val="24"/>
        </w:rPr>
        <w:t>(</w:t>
      </w:r>
      <w:r w:rsidR="00F46A90" w:rsidRPr="00F46A90">
        <w:rPr>
          <w:rFonts w:ascii="Times New Roman" w:hAnsi="Times New Roman" w:cs="Times New Roman"/>
          <w:position w:val="-12"/>
          <w:sz w:val="20"/>
          <w:szCs w:val="20"/>
        </w:rPr>
        <w:object w:dxaOrig="1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7.25pt" o:ole="">
            <v:imagedata r:id="rId10" o:title=""/>
          </v:shape>
          <o:OLEObject Type="Embed" ProgID="Equation.3" ShapeID="_x0000_i1025" DrawAspect="Content" ObjectID="_1644064201" r:id="rId11"/>
        </w:object>
      </w:r>
      <w:r w:rsidR="00CA2E86">
        <w:rPr>
          <w:rFonts w:ascii="Times New Roman" w:hAnsi="Times New Roman" w:cs="Times New Roman"/>
          <w:color w:val="000000"/>
          <w:sz w:val="24"/>
          <w:szCs w:val="24"/>
        </w:rPr>
        <w: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6"/>
      </w:r>
    </w:p>
    <w:p w:rsidR="00AA2289" w:rsidRPr="005F1B65"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A2289" w:rsidRPr="00571A04" w:rsidRDefault="002F1045" w:rsidP="00115149">
      <w:pPr>
        <w:ind w:firstLine="720"/>
        <w:jc w:val="both"/>
        <w:rPr>
          <w:rFonts w:ascii="Times New Roman" w:hAnsi="Times New Roman" w:cs="Times New Roman"/>
          <w:noProof/>
          <w:sz w:val="24"/>
          <w:szCs w:val="24"/>
        </w:rPr>
      </w:pPr>
      <w:r>
        <w:rPr>
          <w:rFonts w:ascii="Times New Roman" w:hAnsi="Times New Roman" w:cs="Times New Roman"/>
          <w:color w:val="000000"/>
          <w:sz w:val="24"/>
          <w:szCs w:val="24"/>
          <w:lang w:val="en"/>
        </w:rPr>
        <w:t>The s</w:t>
      </w:r>
      <w:r w:rsidR="00AA2289" w:rsidRPr="005B2359">
        <w:rPr>
          <w:rFonts w:ascii="Times New Roman" w:hAnsi="Times New Roman" w:cs="Times New Roman"/>
          <w:color w:val="000000"/>
          <w:sz w:val="24"/>
          <w:szCs w:val="24"/>
          <w:lang w:val="en"/>
        </w:rPr>
        <w:t>ocial welfare</w:t>
      </w:r>
      <w:r w:rsidR="00AA2289" w:rsidRPr="005B2359">
        <w:rPr>
          <w:rStyle w:val="FootnoteReference"/>
          <w:rFonts w:ascii="Times New Roman" w:hAnsi="Times New Roman" w:cs="Times New Roman"/>
          <w:color w:val="000000"/>
          <w:sz w:val="24"/>
          <w:szCs w:val="24"/>
          <w:lang w:val="en"/>
        </w:rPr>
        <w:footnoteReference w:id="7"/>
      </w:r>
      <w:r w:rsidR="00AA2289" w:rsidRPr="005B2359">
        <w:rPr>
          <w:rFonts w:ascii="Times New Roman" w:hAnsi="Times New Roman" w:cs="Times New Roman"/>
          <w:color w:val="000000"/>
          <w:sz w:val="24"/>
          <w:szCs w:val="24"/>
          <w:lang w:val="en"/>
        </w:rPr>
        <w:t xml:space="preserve"> </w:t>
      </w:r>
      <w:r w:rsidR="00115149">
        <w:rPr>
          <w:rFonts w:ascii="Times New Roman" w:hAnsi="Times New Roman" w:cs="Times New Roman"/>
          <w:color w:val="000000"/>
          <w:sz w:val="24"/>
          <w:szCs w:val="24"/>
          <w:lang w:val="en"/>
        </w:rPr>
        <w:t xml:space="preserve">of a nation </w:t>
      </w:r>
      <w:r w:rsidR="00AA2289" w:rsidRPr="005B2359">
        <w:rPr>
          <w:rFonts w:ascii="Times New Roman" w:hAnsi="Times New Roman" w:cs="Times New Roman"/>
          <w:color w:val="000000"/>
          <w:sz w:val="24"/>
          <w:szCs w:val="24"/>
          <w:lang w:val="en"/>
        </w:rPr>
        <w:t xml:space="preserve">is the well-being of </w:t>
      </w:r>
      <w:r>
        <w:rPr>
          <w:rFonts w:ascii="Times New Roman" w:hAnsi="Times New Roman" w:cs="Times New Roman"/>
          <w:color w:val="000000"/>
          <w:sz w:val="24"/>
          <w:szCs w:val="24"/>
          <w:lang w:val="en"/>
        </w:rPr>
        <w:t>its</w:t>
      </w:r>
      <w:r w:rsidR="00AA2289" w:rsidRPr="005B2359">
        <w:rPr>
          <w:rFonts w:ascii="Times New Roman" w:hAnsi="Times New Roman" w:cs="Times New Roman"/>
          <w:color w:val="000000"/>
          <w:sz w:val="24"/>
          <w:szCs w:val="24"/>
          <w:lang w:val="en"/>
        </w:rPr>
        <w:t xml:space="preserve"> entire society</w:t>
      </w:r>
      <w:r w:rsidR="002E5523">
        <w:rPr>
          <w:rFonts w:ascii="Times New Roman" w:hAnsi="Times New Roman" w:cs="Times New Roman"/>
          <w:color w:val="000000"/>
          <w:sz w:val="24"/>
          <w:szCs w:val="24"/>
          <w:lang w:val="en"/>
        </w:rPr>
        <w:t xml:space="preserve"> (its citizens)</w:t>
      </w:r>
      <w:r w:rsidR="00AA2289" w:rsidRPr="005B2359">
        <w:rPr>
          <w:rFonts w:ascii="Times New Roman" w:hAnsi="Times New Roman" w:cs="Times New Roman"/>
          <w:color w:val="000000"/>
          <w:sz w:val="24"/>
          <w:szCs w:val="24"/>
          <w:lang w:val="en"/>
        </w:rPr>
        <w:t xml:space="preserve">. The monetary policy </w:t>
      </w:r>
      <w:r w:rsidR="00AA2289">
        <w:rPr>
          <w:rFonts w:ascii="Times New Roman" w:hAnsi="Times New Roman" w:cs="Times New Roman"/>
          <w:color w:val="000000"/>
          <w:sz w:val="24"/>
          <w:szCs w:val="24"/>
          <w:lang w:val="en"/>
        </w:rPr>
        <w:t>ought to</w:t>
      </w:r>
      <w:r w:rsidR="00AA2289" w:rsidRPr="005B2359">
        <w:rPr>
          <w:rFonts w:ascii="Times New Roman" w:hAnsi="Times New Roman" w:cs="Times New Roman"/>
          <w:color w:val="000000"/>
          <w:sz w:val="24"/>
          <w:szCs w:val="24"/>
          <w:lang w:val="en"/>
        </w:rPr>
        <w:t xml:space="preserve"> improve the well-being of all individuals inside the country</w:t>
      </w:r>
      <w:r w:rsidR="00AA2289">
        <w:rPr>
          <w:rFonts w:ascii="Times New Roman" w:hAnsi="Times New Roman" w:cs="Times New Roman"/>
          <w:color w:val="000000"/>
          <w:sz w:val="24"/>
          <w:szCs w:val="24"/>
          <w:lang w:val="en"/>
        </w:rPr>
        <w:t xml:space="preserve"> and not only a group, a market,</w:t>
      </w:r>
      <w:r w:rsidR="00414B05">
        <w:rPr>
          <w:rFonts w:ascii="Times New Roman" w:hAnsi="Times New Roman" w:cs="Times New Roman"/>
          <w:color w:val="000000"/>
          <w:sz w:val="24"/>
          <w:szCs w:val="24"/>
          <w:lang w:val="en"/>
        </w:rPr>
        <w:t xml:space="preserve"> some institutions (banks)</w:t>
      </w:r>
      <w:r w:rsidR="00AA2289">
        <w:rPr>
          <w:rFonts w:ascii="Times New Roman" w:hAnsi="Times New Roman" w:cs="Times New Roman"/>
          <w:color w:val="000000"/>
          <w:sz w:val="24"/>
          <w:szCs w:val="24"/>
          <w:lang w:val="en"/>
        </w:rPr>
        <w:t xml:space="preserve"> or a sector of the economy</w:t>
      </w:r>
      <w:r w:rsidR="00AA2289" w:rsidRPr="005B2359">
        <w:rPr>
          <w:rFonts w:ascii="Times New Roman" w:hAnsi="Times New Roman" w:cs="Times New Roman"/>
          <w:color w:val="000000"/>
          <w:sz w:val="24"/>
          <w:szCs w:val="24"/>
          <w:lang w:val="en"/>
        </w:rPr>
        <w:t xml:space="preserve">. </w:t>
      </w:r>
      <w:r w:rsidR="00AA2289" w:rsidRPr="005B2359">
        <w:rPr>
          <w:rFonts w:ascii="Times New Roman" w:hAnsi="Times New Roman" w:cs="Times New Roman"/>
          <w:sz w:val="24"/>
          <w:szCs w:val="24"/>
          <w:lang w:val="en"/>
        </w:rPr>
        <w:t xml:space="preserve">The social welfare must satisfy Pareto efficiency, which holds if all alternatives have been exhausted to put at least one person in a more preferred position with no one put in a less preferred position. </w:t>
      </w:r>
      <w:r w:rsidR="00AA2289">
        <w:rPr>
          <w:rFonts w:ascii="Times New Roman" w:hAnsi="Times New Roman" w:cs="Times New Roman"/>
          <w:sz w:val="24"/>
          <w:szCs w:val="24"/>
          <w:lang w:val="en"/>
        </w:rPr>
        <w:t>Unfortunately, this did not happen at all in Euro-zone</w:t>
      </w:r>
      <w:r w:rsidR="00414B05">
        <w:rPr>
          <w:rFonts w:ascii="Times New Roman" w:hAnsi="Times New Roman" w:cs="Times New Roman"/>
          <w:sz w:val="24"/>
          <w:szCs w:val="24"/>
          <w:lang w:val="en"/>
        </w:rPr>
        <w:t>,</w:t>
      </w:r>
      <w:r w:rsidR="00115149">
        <w:rPr>
          <w:rStyle w:val="FootnoteReference"/>
          <w:rFonts w:ascii="Times New Roman" w:hAnsi="Times New Roman" w:cs="Times New Roman"/>
          <w:sz w:val="24"/>
          <w:szCs w:val="24"/>
          <w:lang w:val="en"/>
        </w:rPr>
        <w:footnoteReference w:id="8"/>
      </w:r>
      <w:r w:rsidR="00414B05">
        <w:rPr>
          <w:rFonts w:ascii="Times New Roman" w:hAnsi="Times New Roman" w:cs="Times New Roman"/>
          <w:sz w:val="24"/>
          <w:szCs w:val="24"/>
          <w:lang w:val="en"/>
        </w:rPr>
        <w:t xml:space="preserve"> even in the U.S.</w:t>
      </w:r>
      <w:r w:rsidR="00AA2289">
        <w:rPr>
          <w:rFonts w:ascii="Times New Roman" w:hAnsi="Times New Roman" w:cs="Times New Roman"/>
          <w:sz w:val="24"/>
          <w:szCs w:val="24"/>
          <w:lang w:val="en"/>
        </w:rPr>
        <w:t xml:space="preserve"> </w:t>
      </w:r>
      <w:r w:rsidR="00AA2289" w:rsidRPr="005B2359">
        <w:rPr>
          <w:rFonts w:ascii="Times New Roman" w:hAnsi="Times New Roman" w:cs="Times New Roman"/>
          <w:sz w:val="24"/>
          <w:szCs w:val="24"/>
          <w:lang w:val="en"/>
        </w:rPr>
        <w:t xml:space="preserve">A </w:t>
      </w:r>
      <w:r w:rsidR="00AA2289" w:rsidRPr="005B2359">
        <w:rPr>
          <w:rFonts w:ascii="Times New Roman" w:hAnsi="Times New Roman" w:cs="Times New Roman"/>
          <w:bCs/>
          <w:i/>
          <w:sz w:val="24"/>
          <w:szCs w:val="24"/>
          <w:lang w:val="en"/>
        </w:rPr>
        <w:t>Pareto improvement</w:t>
      </w:r>
      <w:r w:rsidR="00AA2289" w:rsidRPr="005B2359">
        <w:rPr>
          <w:rFonts w:ascii="Times New Roman" w:hAnsi="Times New Roman" w:cs="Times New Roman"/>
          <w:sz w:val="24"/>
          <w:szCs w:val="24"/>
          <w:lang w:val="en"/>
        </w:rPr>
        <w:t xml:space="preserve"> is a change to a different allocation that makes at least one individual or preference criterion better off without making any other individual or preference criterion worse off, given a certain initial allocation of “goods” (income, employment, inflation, interest rates, stock markets, consumption, interest rate on deposits, </w:t>
      </w:r>
      <w:r w:rsidR="00414B05">
        <w:rPr>
          <w:rFonts w:ascii="Times New Roman" w:hAnsi="Times New Roman" w:cs="Times New Roman"/>
          <w:sz w:val="24"/>
          <w:szCs w:val="24"/>
          <w:lang w:val="en"/>
        </w:rPr>
        <w:t xml:space="preserve">taxes, </w:t>
      </w:r>
      <w:r w:rsidR="00AA2289" w:rsidRPr="005B2359">
        <w:rPr>
          <w:rFonts w:ascii="Times New Roman" w:hAnsi="Times New Roman" w:cs="Times New Roman"/>
          <w:sz w:val="24"/>
          <w:szCs w:val="24"/>
          <w:lang w:val="en"/>
        </w:rPr>
        <w:t>etc.) among all the individuals of the country</w:t>
      </w:r>
      <w:r w:rsidR="00AA2289">
        <w:rPr>
          <w:rFonts w:ascii="Times New Roman" w:hAnsi="Times New Roman" w:cs="Times New Roman"/>
          <w:sz w:val="24"/>
          <w:szCs w:val="24"/>
          <w:lang w:val="en"/>
        </w:rPr>
        <w:t xml:space="preserve"> or the Euro-zone</w:t>
      </w:r>
      <w:r w:rsidR="00AA2289" w:rsidRPr="005B2359">
        <w:rPr>
          <w:rFonts w:ascii="Times New Roman" w:hAnsi="Times New Roman" w:cs="Times New Roman"/>
          <w:sz w:val="24"/>
          <w:szCs w:val="24"/>
          <w:lang w:val="en"/>
        </w:rPr>
        <w:t xml:space="preserve">. An allocation is defined as “Pareto efficient” or “Pareto optimal” when no further Pareto improvements can be </w:t>
      </w:r>
      <w:r w:rsidR="00AA2289" w:rsidRPr="005B2359">
        <w:rPr>
          <w:rFonts w:ascii="Times New Roman" w:hAnsi="Times New Roman" w:cs="Times New Roman"/>
          <w:sz w:val="24"/>
          <w:szCs w:val="24"/>
          <w:lang w:val="en"/>
        </w:rPr>
        <w:lastRenderedPageBreak/>
        <w:t xml:space="preserve">made, in which case we are assumed to have reached </w:t>
      </w:r>
      <w:r w:rsidR="00AA2289" w:rsidRPr="005B2359">
        <w:rPr>
          <w:rFonts w:ascii="Times New Roman" w:hAnsi="Times New Roman" w:cs="Times New Roman"/>
          <w:bCs/>
          <w:i/>
          <w:sz w:val="24"/>
          <w:szCs w:val="24"/>
          <w:lang w:val="en"/>
        </w:rPr>
        <w:t>Pareto optimality</w:t>
      </w:r>
      <w:r w:rsidR="00AA2289" w:rsidRPr="005B2359">
        <w:rPr>
          <w:rFonts w:ascii="Times New Roman" w:hAnsi="Times New Roman" w:cs="Times New Roman"/>
          <w:sz w:val="24"/>
          <w:szCs w:val="24"/>
          <w:lang w:val="en"/>
        </w:rPr>
        <w:t>.</w:t>
      </w:r>
      <w:r w:rsidR="00AA2289">
        <w:rPr>
          <w:rFonts w:ascii="Times New Roman" w:hAnsi="Times New Roman" w:cs="Times New Roman"/>
          <w:sz w:val="24"/>
          <w:szCs w:val="24"/>
          <w:lang w:val="en"/>
        </w:rPr>
        <w:t xml:space="preserve"> Thus, according to this optimality condition, our central banks</w:t>
      </w:r>
      <w:r w:rsidR="002E5523">
        <w:rPr>
          <w:rFonts w:ascii="Times New Roman" w:hAnsi="Times New Roman" w:cs="Times New Roman"/>
          <w:sz w:val="24"/>
          <w:szCs w:val="24"/>
          <w:lang w:val="en"/>
        </w:rPr>
        <w:t>’</w:t>
      </w:r>
      <w:r w:rsidR="00AA2289">
        <w:rPr>
          <w:rFonts w:ascii="Times New Roman" w:hAnsi="Times New Roman" w:cs="Times New Roman"/>
          <w:sz w:val="24"/>
          <w:szCs w:val="24"/>
          <w:lang w:val="en"/>
        </w:rPr>
        <w:t xml:space="preserve"> policies have failed to satisfy it, so their monetary policies are ineffective</w:t>
      </w:r>
      <w:r w:rsidR="00414B05">
        <w:rPr>
          <w:rFonts w:ascii="Times New Roman" w:hAnsi="Times New Roman" w:cs="Times New Roman"/>
          <w:sz w:val="24"/>
          <w:szCs w:val="24"/>
          <w:lang w:val="en"/>
        </w:rPr>
        <w:t xml:space="preserve"> and anti-social</w:t>
      </w:r>
      <w:r w:rsidR="00AA2289">
        <w:rPr>
          <w:rFonts w:ascii="Times New Roman" w:hAnsi="Times New Roman" w:cs="Times New Roman"/>
          <w:sz w:val="24"/>
          <w:szCs w:val="24"/>
          <w:lang w:val="en"/>
        </w:rPr>
        <w:t xml:space="preserve">. </w:t>
      </w:r>
      <w:r w:rsidR="00AA2289" w:rsidRPr="00571A04">
        <w:rPr>
          <w:rFonts w:ascii="Times New Roman" w:hAnsi="Times New Roman" w:cs="Times New Roman"/>
          <w:color w:val="000000"/>
          <w:sz w:val="24"/>
          <w:szCs w:val="24"/>
        </w:rPr>
        <w:t>The</w:t>
      </w:r>
      <w:r w:rsidR="00115149">
        <w:rPr>
          <w:rFonts w:ascii="Times New Roman" w:hAnsi="Times New Roman" w:cs="Times New Roman"/>
          <w:color w:val="000000"/>
          <w:sz w:val="24"/>
          <w:szCs w:val="24"/>
        </w:rPr>
        <w:t>ir</w:t>
      </w:r>
      <w:r w:rsidR="00AA2289" w:rsidRPr="00571A04">
        <w:rPr>
          <w:rFonts w:ascii="Times New Roman" w:hAnsi="Times New Roman" w:cs="Times New Roman"/>
          <w:color w:val="000000"/>
          <w:sz w:val="24"/>
          <w:szCs w:val="24"/>
        </w:rPr>
        <w:t xml:space="preserve"> problem is </w:t>
      </w:r>
      <w:r w:rsidR="00115149">
        <w:rPr>
          <w:rFonts w:ascii="Times New Roman" w:hAnsi="Times New Roman" w:cs="Times New Roman"/>
          <w:color w:val="000000"/>
          <w:sz w:val="24"/>
          <w:szCs w:val="24"/>
        </w:rPr>
        <w:t>one and only: complete detachment from the people of the countries.</w:t>
      </w:r>
      <w:r w:rsidR="00AA2289">
        <w:rPr>
          <w:rStyle w:val="FootnoteReference"/>
          <w:rFonts w:ascii="Times New Roman" w:hAnsi="Times New Roman" w:cs="Times New Roman"/>
          <w:color w:val="000000"/>
          <w:sz w:val="24"/>
          <w:szCs w:val="24"/>
        </w:rPr>
        <w:footnoteReference w:id="9"/>
      </w:r>
      <w:r w:rsidR="00AA2289" w:rsidRPr="00571A04">
        <w:rPr>
          <w:rFonts w:ascii="Times New Roman" w:hAnsi="Times New Roman" w:cs="Times New Roman"/>
          <w:color w:val="000000"/>
          <w:sz w:val="24"/>
          <w:szCs w:val="24"/>
        </w:rPr>
        <w:t xml:space="preserve"> </w:t>
      </w:r>
    </w:p>
    <w:p w:rsidR="00AA2289" w:rsidRPr="00571A04" w:rsidRDefault="00AA2289" w:rsidP="00115149">
      <w:pPr>
        <w:spacing w:line="240" w:lineRule="auto"/>
        <w:jc w:val="both"/>
        <w:rPr>
          <w:rFonts w:ascii="Times New Roman" w:hAnsi="Times New Roman" w:cs="Times New Roman"/>
          <w:noProof/>
          <w:sz w:val="24"/>
          <w:szCs w:val="24"/>
        </w:rPr>
      </w:pPr>
      <w:r>
        <w:rPr>
          <w:rFonts w:ascii="MinionPro-Regular" w:hAnsi="MinionPro-Regular" w:cs="MinionPro-Regular"/>
          <w:color w:val="0045D7"/>
          <w:sz w:val="16"/>
          <w:szCs w:val="16"/>
        </w:rPr>
        <w:t xml:space="preserve"> </w:t>
      </w:r>
      <w:r>
        <w:rPr>
          <w:rFonts w:ascii="MinionPro-Regular" w:hAnsi="MinionPro-Regular" w:cs="MinionPro-Regular"/>
          <w:color w:val="0045D7"/>
          <w:sz w:val="16"/>
          <w:szCs w:val="16"/>
        </w:rPr>
        <w:tab/>
      </w:r>
      <w:r w:rsidRPr="00115149">
        <w:rPr>
          <w:rFonts w:ascii="Times New Roman" w:hAnsi="Times New Roman" w:cs="Times New Roman"/>
          <w:color w:val="000000"/>
          <w:sz w:val="24"/>
          <w:szCs w:val="24"/>
        </w:rPr>
        <w:t>The Fed has since 1977 a dual mandate, to promote price stability and maximum sustainable employment.</w:t>
      </w:r>
      <w:r w:rsidRPr="00115149">
        <w:rPr>
          <w:rStyle w:val="FootnoteReference"/>
          <w:rFonts w:ascii="Times New Roman" w:hAnsi="Times New Roman" w:cs="Times New Roman"/>
          <w:color w:val="000000"/>
          <w:sz w:val="24"/>
          <w:szCs w:val="24"/>
        </w:rPr>
        <w:footnoteReference w:id="10"/>
      </w:r>
      <w:r w:rsidRPr="00115149">
        <w:rPr>
          <w:rFonts w:ascii="Times New Roman" w:hAnsi="Times New Roman" w:cs="Times New Roman"/>
          <w:color w:val="000000"/>
          <w:sz w:val="24"/>
          <w:szCs w:val="24"/>
        </w:rPr>
        <w:t xml:space="preserve"> For the ECB, “t</w:t>
      </w:r>
      <w:r w:rsidRPr="00115149">
        <w:rPr>
          <w:rFonts w:ascii="Times New Roman" w:hAnsi="Times New Roman" w:cs="Times New Roman"/>
          <w:color w:val="191919"/>
          <w:sz w:val="24"/>
          <w:szCs w:val="24"/>
          <w:lang w:val="en"/>
        </w:rPr>
        <w:t>o maintain price stability is the primary objective of the Eurosystem and of the single monetary policy for which it is responsible”.</w:t>
      </w:r>
      <w:r w:rsidRPr="00115149">
        <w:rPr>
          <w:rStyle w:val="FootnoteReference"/>
          <w:rFonts w:ascii="Times New Roman" w:hAnsi="Times New Roman" w:cs="Times New Roman"/>
          <w:color w:val="191919"/>
          <w:sz w:val="24"/>
          <w:szCs w:val="24"/>
          <w:lang w:val="en"/>
        </w:rPr>
        <w:footnoteReference w:id="11"/>
      </w:r>
      <w:r w:rsidRPr="00115149">
        <w:rPr>
          <w:rFonts w:ascii="Times New Roman" w:hAnsi="Times New Roman" w:cs="Times New Roman"/>
          <w:color w:val="191919"/>
          <w:sz w:val="24"/>
          <w:szCs w:val="24"/>
          <w:lang w:val="en"/>
        </w:rPr>
        <w:t xml:space="preserve"> </w:t>
      </w:r>
      <w:r w:rsidRPr="00115149">
        <w:rPr>
          <w:rFonts w:ascii="Times New Roman" w:hAnsi="Times New Roman" w:cs="Times New Roman"/>
          <w:color w:val="000000"/>
          <w:sz w:val="24"/>
          <w:szCs w:val="24"/>
        </w:rPr>
        <w:t>In practice, price stability is defined as 2% inflation rate. Achieving the maximum (and not the full) employment goal in U.S. is more problematic because the concept of full employment is not measured directly. This part of the dual or single mandate is implemented by following a countercyclical policy, easy (expansionary) policy when the economy is thought to be below its potential and tight (contractionary) policy when the economy is estimated to be growing above its sustainable long-run trend. In making decisions at Federal Open Market Committee (FOMC) meetings, the participants look at everything, but the two most important economic indicators are inflation and real gross domestic product (GDP) growth.</w:t>
      </w:r>
      <w:r w:rsidRPr="00115149">
        <w:rPr>
          <w:rStyle w:val="FootnoteReference"/>
          <w:rFonts w:ascii="Times New Roman" w:hAnsi="Times New Roman" w:cs="Times New Roman"/>
          <w:color w:val="000000"/>
          <w:sz w:val="24"/>
          <w:szCs w:val="24"/>
        </w:rPr>
        <w:footnoteReference w:id="12"/>
      </w:r>
      <w:r w:rsidRPr="00115149">
        <w:rPr>
          <w:rFonts w:ascii="Times New Roman" w:hAnsi="Times New Roman" w:cs="Times New Roman"/>
          <w:color w:val="000000"/>
          <w:sz w:val="24"/>
          <w:szCs w:val="24"/>
        </w:rPr>
        <w:t xml:space="preserve"> In Euro-zone the economic growth is still below 1% (0.2% in 2018:Q4</w:t>
      </w:r>
      <w:r w:rsidR="006B625C">
        <w:rPr>
          <w:rFonts w:ascii="Times New Roman" w:hAnsi="Times New Roman" w:cs="Times New Roman"/>
          <w:color w:val="000000"/>
          <w:sz w:val="24"/>
          <w:szCs w:val="24"/>
        </w:rPr>
        <w:t>, 0.4% in 2019:Q1, 0.2% for 2019:Q2 and Q3</w:t>
      </w:r>
      <w:r w:rsidR="00135B56">
        <w:rPr>
          <w:rFonts w:ascii="Times New Roman" w:hAnsi="Times New Roman" w:cs="Times New Roman"/>
          <w:color w:val="000000"/>
          <w:sz w:val="24"/>
          <w:szCs w:val="24"/>
        </w:rPr>
        <w:t>, and 0.1% for 2019:Q4</w:t>
      </w:r>
      <w:r w:rsidRPr="00115149">
        <w:rPr>
          <w:rFonts w:ascii="Times New Roman" w:hAnsi="Times New Roman" w:cs="Times New Roman"/>
          <w:color w:val="000000"/>
          <w:sz w:val="24"/>
          <w:szCs w:val="24"/>
        </w:rPr>
        <w:t>),</w:t>
      </w:r>
      <w:r w:rsidRPr="00115149">
        <w:rPr>
          <w:rStyle w:val="FootnoteReference"/>
          <w:rFonts w:ascii="Times New Roman" w:hAnsi="Times New Roman" w:cs="Times New Roman"/>
          <w:color w:val="000000"/>
          <w:sz w:val="24"/>
          <w:szCs w:val="24"/>
        </w:rPr>
        <w:footnoteReference w:id="13"/>
      </w:r>
      <w:r w:rsidRPr="00115149">
        <w:rPr>
          <w:rFonts w:ascii="Times New Roman" w:hAnsi="Times New Roman" w:cs="Times New Roman"/>
          <w:color w:val="000000"/>
          <w:sz w:val="24"/>
          <w:szCs w:val="24"/>
        </w:rPr>
        <w:t xml:space="preserve"> which proves </w:t>
      </w:r>
      <w:r w:rsidR="00135B56">
        <w:rPr>
          <w:rFonts w:ascii="Times New Roman" w:hAnsi="Times New Roman" w:cs="Times New Roman"/>
          <w:color w:val="000000"/>
          <w:sz w:val="24"/>
          <w:szCs w:val="24"/>
        </w:rPr>
        <w:t xml:space="preserve">the incompatibility and </w:t>
      </w:r>
      <w:r w:rsidRPr="00115149">
        <w:rPr>
          <w:rFonts w:ascii="Times New Roman" w:hAnsi="Times New Roman" w:cs="Times New Roman"/>
          <w:color w:val="000000"/>
          <w:sz w:val="24"/>
          <w:szCs w:val="24"/>
        </w:rPr>
        <w:t xml:space="preserve">the problems that a common currency and a common monetary policy can cause to these 19 </w:t>
      </w:r>
      <w:r w:rsidR="00135B56">
        <w:rPr>
          <w:rFonts w:ascii="Times New Roman" w:hAnsi="Times New Roman" w:cs="Times New Roman"/>
          <w:color w:val="000000"/>
          <w:sz w:val="24"/>
          <w:szCs w:val="24"/>
        </w:rPr>
        <w:t xml:space="preserve">different </w:t>
      </w:r>
      <w:r w:rsidRPr="00115149">
        <w:rPr>
          <w:rFonts w:ascii="Times New Roman" w:hAnsi="Times New Roman" w:cs="Times New Roman"/>
          <w:color w:val="000000"/>
          <w:sz w:val="24"/>
          <w:szCs w:val="24"/>
        </w:rPr>
        <w:t>Euro-zone member-nations. Also, the Taylor rule</w:t>
      </w:r>
      <w:r w:rsidR="006B625C">
        <w:rPr>
          <w:rFonts w:ascii="Times New Roman" w:hAnsi="Times New Roman" w:cs="Times New Roman"/>
          <w:color w:val="000000"/>
          <w:sz w:val="24"/>
          <w:szCs w:val="24"/>
        </w:rPr>
        <w:t>, the Bullard rule, and the Kallianiotis rule</w:t>
      </w:r>
      <w:r w:rsidR="006B625C">
        <w:rPr>
          <w:rStyle w:val="FootnoteReference"/>
          <w:rFonts w:ascii="Times New Roman" w:hAnsi="Times New Roman" w:cs="Times New Roman"/>
          <w:color w:val="000000"/>
          <w:sz w:val="24"/>
          <w:szCs w:val="24"/>
        </w:rPr>
        <w:footnoteReference w:id="14"/>
      </w:r>
      <w:r w:rsidRPr="00115149">
        <w:rPr>
          <w:rFonts w:ascii="Times New Roman" w:hAnsi="Times New Roman" w:cs="Times New Roman"/>
          <w:color w:val="000000"/>
          <w:sz w:val="24"/>
          <w:szCs w:val="24"/>
        </w:rPr>
        <w:t xml:space="preserve"> had been considered</w:t>
      </w:r>
      <w:r>
        <w:rPr>
          <w:rFonts w:ascii="Times New Roman" w:hAnsi="Times New Roman" w:cs="Times New Roman"/>
          <w:color w:val="000000"/>
          <w:sz w:val="24"/>
          <w:szCs w:val="24"/>
        </w:rPr>
        <w:t xml:space="preserve"> by monetary policy circles and in Neo-Keynesian economics that it </w:t>
      </w:r>
      <w:r w:rsidR="00135B56">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incorporates another element of conventional central banking wisdom, the Phillips curve.</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The potential monetary targets are the federal funds rate (or the overnight deposit rate for the ECB), the monetary base, and the money supply. But, the objectives (ultimate policy goals) are always the same, reasonable price stability (</w:t>
      </w:r>
      <w:r>
        <w:rPr>
          <w:rFonts w:ascii="Times New Roman" w:hAnsi="Times New Roman" w:cs="Times New Roman"/>
          <w:color w:val="000000"/>
          <w:sz w:val="24"/>
          <w:szCs w:val="24"/>
          <w:lang w:val="el-GR"/>
        </w:rPr>
        <w:t>π</w:t>
      </w:r>
      <w:r>
        <w:rPr>
          <w:rFonts w:ascii="Times New Roman" w:hAnsi="Times New Roman" w:cs="Times New Roman"/>
          <w:color w:val="000000"/>
          <w:sz w:val="24"/>
          <w:szCs w:val="24"/>
        </w:rPr>
        <w:t xml:space="preserve"> = 2%), maximum employment, sustainable economic growth, moderate L-T interest rates,  balance in the current account, which will affect personal </w:t>
      </w:r>
      <w:r w:rsidR="006B625C">
        <w:rPr>
          <w:rFonts w:ascii="Times New Roman" w:hAnsi="Times New Roman" w:cs="Times New Roman"/>
          <w:color w:val="000000"/>
          <w:sz w:val="24"/>
          <w:szCs w:val="24"/>
        </w:rPr>
        <w:t xml:space="preserve">income, </w:t>
      </w:r>
      <w:r>
        <w:rPr>
          <w:rFonts w:ascii="Times New Roman" w:hAnsi="Times New Roman" w:cs="Times New Roman"/>
          <w:color w:val="000000"/>
          <w:sz w:val="24"/>
          <w:szCs w:val="24"/>
        </w:rPr>
        <w:t xml:space="preserve">consumption, personal savings, risk, and social welfare. </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p>
    <w:p w:rsidR="00AA2289" w:rsidRPr="00E101C3" w:rsidRDefault="00AA2289" w:rsidP="00AA2289">
      <w:pPr>
        <w:autoSpaceDE w:val="0"/>
        <w:autoSpaceDN w:val="0"/>
        <w:adjustRightInd w:val="0"/>
        <w:spacing w:after="0" w:line="240" w:lineRule="auto"/>
        <w:jc w:val="center"/>
        <w:rPr>
          <w:rFonts w:ascii="Times New Roman" w:hAnsi="Times New Roman" w:cs="Times New Roman"/>
          <w:b/>
          <w:color w:val="0045D7"/>
          <w:sz w:val="24"/>
          <w:szCs w:val="24"/>
        </w:rPr>
      </w:pPr>
      <w:r>
        <w:rPr>
          <w:rFonts w:ascii="Times New Roman" w:hAnsi="Times New Roman" w:cs="Times New Roman"/>
          <w:b/>
          <w:color w:val="000000"/>
          <w:sz w:val="24"/>
          <w:szCs w:val="24"/>
        </w:rPr>
        <w:t xml:space="preserve">II. Intermediate and Ultimate Effects of Monetary Policy </w:t>
      </w:r>
    </w:p>
    <w:p w:rsidR="00AA2289" w:rsidRDefault="00AA2289" w:rsidP="00AA2289">
      <w:pPr>
        <w:autoSpaceDE w:val="0"/>
        <w:autoSpaceDN w:val="0"/>
        <w:adjustRightInd w:val="0"/>
        <w:spacing w:after="0" w:line="240" w:lineRule="auto"/>
        <w:rPr>
          <w:rFonts w:ascii="MyriadPro-Bold" w:hAnsi="MyriadPro-Bold" w:cs="MyriadPro-Bold"/>
          <w:b/>
          <w:bCs/>
          <w:color w:val="000000"/>
          <w:sz w:val="28"/>
          <w:szCs w:val="28"/>
        </w:rPr>
      </w:pPr>
    </w:p>
    <w:p w:rsidR="00AA2289" w:rsidRPr="00DD7ED7"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D7ED7">
        <w:rPr>
          <w:rFonts w:ascii="Times New Roman" w:hAnsi="Times New Roman" w:cs="Times New Roman"/>
          <w:color w:val="000000"/>
          <w:sz w:val="24"/>
          <w:szCs w:val="24"/>
        </w:rPr>
        <w:t xml:space="preserve">Different </w:t>
      </w:r>
      <w:r w:rsidR="00135B56">
        <w:rPr>
          <w:rFonts w:ascii="Times New Roman" w:hAnsi="Times New Roman" w:cs="Times New Roman"/>
          <w:color w:val="000000"/>
          <w:sz w:val="24"/>
          <w:szCs w:val="24"/>
        </w:rPr>
        <w:t xml:space="preserve">experimental new </w:t>
      </w:r>
      <w:r w:rsidRPr="00DD7ED7">
        <w:rPr>
          <w:rFonts w:ascii="Times New Roman" w:hAnsi="Times New Roman" w:cs="Times New Roman"/>
          <w:color w:val="000000"/>
          <w:sz w:val="24"/>
          <w:szCs w:val="24"/>
        </w:rPr>
        <w:t>monetary policy regimes lead to different equilibrium levels of real interest rates</w:t>
      </w:r>
      <w:r>
        <w:rPr>
          <w:rFonts w:ascii="Times New Roman" w:hAnsi="Times New Roman" w:cs="Times New Roman"/>
          <w:color w:val="000000"/>
          <w:sz w:val="24"/>
          <w:szCs w:val="24"/>
        </w:rPr>
        <w:t>, risk, consumption, savings,</w:t>
      </w:r>
      <w:r w:rsidRPr="00DD7E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financial market, </w:t>
      </w:r>
      <w:r w:rsidRPr="00DD7ED7">
        <w:rPr>
          <w:rFonts w:ascii="Times New Roman" w:hAnsi="Times New Roman" w:cs="Times New Roman"/>
          <w:color w:val="000000"/>
          <w:sz w:val="24"/>
          <w:szCs w:val="24"/>
        </w:rPr>
        <w:t>real GDP</w:t>
      </w:r>
      <w:r>
        <w:rPr>
          <w:rFonts w:ascii="Times New Roman" w:hAnsi="Times New Roman" w:cs="Times New Roman"/>
          <w:color w:val="000000"/>
          <w:sz w:val="24"/>
          <w:szCs w:val="24"/>
        </w:rPr>
        <w:t>, and social welfare</w:t>
      </w:r>
      <w:r w:rsidRPr="00DD7ED7">
        <w:rPr>
          <w:rFonts w:ascii="Times New Roman" w:hAnsi="Times New Roman" w:cs="Times New Roman"/>
          <w:color w:val="000000"/>
          <w:sz w:val="24"/>
          <w:szCs w:val="24"/>
        </w:rPr>
        <w:t>. Our most basic theories of money assume</w:t>
      </w:r>
      <w:r>
        <w:rPr>
          <w:rFonts w:ascii="Times New Roman" w:hAnsi="Times New Roman" w:cs="Times New Roman"/>
          <w:color w:val="000000"/>
          <w:sz w:val="24"/>
          <w:szCs w:val="24"/>
        </w:rPr>
        <w:t xml:space="preserve"> </w:t>
      </w:r>
      <w:r w:rsidRPr="00DD7ED7">
        <w:rPr>
          <w:rFonts w:ascii="Times New Roman" w:hAnsi="Times New Roman" w:cs="Times New Roman"/>
          <w:color w:val="000000"/>
          <w:sz w:val="24"/>
          <w:szCs w:val="24"/>
        </w:rPr>
        <w:t>the classical dichotomy</w:t>
      </w:r>
      <w:r>
        <w:rPr>
          <w:rFonts w:ascii="Times New Roman" w:hAnsi="Times New Roman" w:cs="Times New Roman"/>
          <w:color w:val="000000"/>
          <w:sz w:val="24"/>
          <w:szCs w:val="24"/>
        </w:rPr>
        <w:t xml:space="preserve">; </w:t>
      </w:r>
      <w:r w:rsidRPr="00DD7ED7">
        <w:rPr>
          <w:rFonts w:ascii="Times New Roman" w:hAnsi="Times New Roman" w:cs="Times New Roman"/>
          <w:color w:val="000000"/>
          <w:sz w:val="24"/>
          <w:szCs w:val="24"/>
        </w:rPr>
        <w:t>real variables are determined by real factors and nominal variables</w:t>
      </w:r>
      <w:r>
        <w:rPr>
          <w:rFonts w:ascii="Times New Roman" w:hAnsi="Times New Roman" w:cs="Times New Roman"/>
          <w:color w:val="000000"/>
          <w:sz w:val="24"/>
          <w:szCs w:val="24"/>
        </w:rPr>
        <w:t xml:space="preserve"> </w:t>
      </w:r>
      <w:r w:rsidRPr="00DD7ED7">
        <w:rPr>
          <w:rFonts w:ascii="Times New Roman" w:hAnsi="Times New Roman" w:cs="Times New Roman"/>
          <w:color w:val="000000"/>
          <w:sz w:val="24"/>
          <w:szCs w:val="24"/>
        </w:rPr>
        <w:t>are determined by monetary policy (money illusion). Even Keynesian models</w:t>
      </w:r>
      <w:r>
        <w:rPr>
          <w:rFonts w:ascii="Times New Roman" w:hAnsi="Times New Roman" w:cs="Times New Roman"/>
          <w:color w:val="000000"/>
          <w:sz w:val="24"/>
          <w:szCs w:val="24"/>
        </w:rPr>
        <w:t xml:space="preserve"> with sticky prices assume that </w:t>
      </w:r>
      <w:r w:rsidRPr="00DD7ED7">
        <w:rPr>
          <w:rFonts w:ascii="Times New Roman" w:hAnsi="Times New Roman" w:cs="Times New Roman"/>
          <w:color w:val="000000"/>
          <w:sz w:val="24"/>
          <w:szCs w:val="24"/>
        </w:rPr>
        <w:t>the real effects are short-lived</w:t>
      </w:r>
      <w:r>
        <w:rPr>
          <w:rFonts w:ascii="Times New Roman" w:hAnsi="Times New Roman" w:cs="Times New Roman"/>
          <w:color w:val="000000"/>
          <w:sz w:val="24"/>
          <w:szCs w:val="24"/>
        </w:rPr>
        <w:t xml:space="preserve">, </w:t>
      </w:r>
      <w:r w:rsidRPr="00DD7ED7">
        <w:rPr>
          <w:rFonts w:ascii="Times New Roman" w:hAnsi="Times New Roman" w:cs="Times New Roman"/>
          <w:color w:val="000000"/>
          <w:sz w:val="24"/>
          <w:szCs w:val="24"/>
        </w:rPr>
        <w:t>a few quarters at most. For mon</w:t>
      </w:r>
      <w:r>
        <w:rPr>
          <w:rFonts w:ascii="Times New Roman" w:hAnsi="Times New Roman" w:cs="Times New Roman"/>
          <w:color w:val="000000"/>
          <w:sz w:val="24"/>
          <w:szCs w:val="24"/>
        </w:rPr>
        <w:t xml:space="preserve">etary policy to have persistent </w:t>
      </w:r>
      <w:r w:rsidRPr="00DD7ED7">
        <w:rPr>
          <w:rFonts w:ascii="Times New Roman" w:hAnsi="Times New Roman" w:cs="Times New Roman"/>
          <w:color w:val="000000"/>
          <w:sz w:val="24"/>
          <w:szCs w:val="24"/>
        </w:rPr>
        <w:t>real effects</w:t>
      </w:r>
      <w:r w:rsidR="00671698">
        <w:rPr>
          <w:rFonts w:ascii="Times New Roman" w:hAnsi="Times New Roman" w:cs="Times New Roman"/>
          <w:color w:val="000000"/>
          <w:sz w:val="24"/>
          <w:szCs w:val="24"/>
        </w:rPr>
        <w:t>; do</w:t>
      </w:r>
      <w:r w:rsidRPr="00DD7ED7">
        <w:rPr>
          <w:rFonts w:ascii="Times New Roman" w:hAnsi="Times New Roman" w:cs="Times New Roman"/>
          <w:color w:val="000000"/>
          <w:sz w:val="24"/>
          <w:szCs w:val="24"/>
        </w:rPr>
        <w:t xml:space="preserve"> we have to consider extreme policies or </w:t>
      </w:r>
      <w:r w:rsidR="00671698">
        <w:rPr>
          <w:rFonts w:ascii="Times New Roman" w:hAnsi="Times New Roman" w:cs="Times New Roman"/>
          <w:color w:val="000000"/>
          <w:sz w:val="24"/>
          <w:szCs w:val="24"/>
        </w:rPr>
        <w:t xml:space="preserve">just to </w:t>
      </w:r>
      <w:r w:rsidRPr="00DD7ED7">
        <w:rPr>
          <w:rFonts w:ascii="Times New Roman" w:hAnsi="Times New Roman" w:cs="Times New Roman"/>
          <w:color w:val="000000"/>
          <w:sz w:val="24"/>
          <w:szCs w:val="24"/>
        </w:rPr>
        <w:t>extend the m</w:t>
      </w:r>
      <w:r>
        <w:rPr>
          <w:rFonts w:ascii="Times New Roman" w:hAnsi="Times New Roman" w:cs="Times New Roman"/>
          <w:color w:val="000000"/>
          <w:sz w:val="24"/>
          <w:szCs w:val="24"/>
        </w:rPr>
        <w:t xml:space="preserve">odels to include more </w:t>
      </w:r>
      <w:r w:rsidR="00135B56">
        <w:rPr>
          <w:rFonts w:ascii="Times New Roman" w:hAnsi="Times New Roman" w:cs="Times New Roman"/>
          <w:color w:val="000000"/>
          <w:sz w:val="24"/>
          <w:szCs w:val="24"/>
        </w:rPr>
        <w:t xml:space="preserve">socially </w:t>
      </w:r>
      <w:r>
        <w:rPr>
          <w:rFonts w:ascii="Times New Roman" w:hAnsi="Times New Roman" w:cs="Times New Roman"/>
          <w:color w:val="000000"/>
          <w:sz w:val="24"/>
          <w:szCs w:val="24"/>
        </w:rPr>
        <w:t xml:space="preserve">realistic </w:t>
      </w:r>
      <w:r w:rsidRPr="00DD7ED7">
        <w:rPr>
          <w:rFonts w:ascii="Times New Roman" w:hAnsi="Times New Roman" w:cs="Times New Roman"/>
          <w:color w:val="000000"/>
          <w:sz w:val="24"/>
          <w:szCs w:val="24"/>
        </w:rPr>
        <w:t>features</w:t>
      </w:r>
      <w:r w:rsidR="00671698">
        <w:rPr>
          <w:rFonts w:ascii="Times New Roman" w:hAnsi="Times New Roman" w:cs="Times New Roman"/>
          <w:color w:val="000000"/>
          <w:sz w:val="24"/>
          <w:szCs w:val="24"/>
        </w:rPr>
        <w:t>?</w:t>
      </w:r>
    </w:p>
    <w:p w:rsidR="00AA2289" w:rsidRPr="00403F2E" w:rsidRDefault="00AA2289" w:rsidP="00F46A9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E579B">
        <w:rPr>
          <w:rFonts w:ascii="Times New Roman" w:hAnsi="Times New Roman" w:cs="Times New Roman"/>
          <w:color w:val="000000"/>
          <w:sz w:val="24"/>
          <w:szCs w:val="24"/>
        </w:rPr>
        <w:lastRenderedPageBreak/>
        <w:t xml:space="preserve">The </w:t>
      </w:r>
      <w:r>
        <w:rPr>
          <w:rFonts w:ascii="Times New Roman" w:hAnsi="Times New Roman" w:cs="Times New Roman"/>
          <w:color w:val="000000"/>
          <w:sz w:val="24"/>
          <w:szCs w:val="24"/>
        </w:rPr>
        <w:t xml:space="preserve">latest monetary </w:t>
      </w:r>
      <w:r w:rsidRPr="00AE579B">
        <w:rPr>
          <w:rFonts w:ascii="Times New Roman" w:hAnsi="Times New Roman" w:cs="Times New Roman"/>
          <w:color w:val="000000"/>
          <w:sz w:val="24"/>
          <w:szCs w:val="24"/>
        </w:rPr>
        <w:t>policy regime</w:t>
      </w:r>
      <w:r>
        <w:rPr>
          <w:rFonts w:ascii="Times New Roman" w:hAnsi="Times New Roman" w:cs="Times New Roman"/>
          <w:color w:val="000000"/>
          <w:sz w:val="24"/>
          <w:szCs w:val="24"/>
        </w:rPr>
        <w:t xml:space="preserve"> from 2008 to 2015</w:t>
      </w:r>
      <w:r w:rsidRPr="00AE57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was</w:t>
      </w:r>
      <w:r w:rsidRPr="00AE579B">
        <w:rPr>
          <w:rFonts w:ascii="Times New Roman" w:hAnsi="Times New Roman" w:cs="Times New Roman"/>
          <w:color w:val="000000"/>
          <w:sz w:val="24"/>
          <w:szCs w:val="24"/>
        </w:rPr>
        <w:t xml:space="preserve"> a</w:t>
      </w:r>
      <w:r>
        <w:rPr>
          <w:rFonts w:ascii="Times New Roman" w:hAnsi="Times New Roman" w:cs="Times New Roman"/>
          <w:color w:val="000000"/>
          <w:sz w:val="24"/>
          <w:szCs w:val="24"/>
        </w:rPr>
        <w:t>n</w:t>
      </w:r>
      <w:r w:rsidRPr="00AE579B">
        <w:rPr>
          <w:rFonts w:ascii="Times New Roman" w:hAnsi="Times New Roman" w:cs="Times New Roman"/>
          <w:color w:val="000000"/>
          <w:sz w:val="24"/>
          <w:szCs w:val="24"/>
        </w:rPr>
        <w:t xml:space="preserve"> extreme</w:t>
      </w:r>
      <w:r>
        <w:rPr>
          <w:rFonts w:ascii="Times New Roman" w:hAnsi="Times New Roman" w:cs="Times New Roman"/>
          <w:color w:val="000000"/>
          <w:sz w:val="24"/>
          <w:szCs w:val="24"/>
        </w:rPr>
        <w:t xml:space="preserve"> policy for the U.S.,</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as it is the current ECB one after 2016, </w:t>
      </w:r>
      <w:r w:rsidRPr="00AE579B">
        <w:rPr>
          <w:rFonts w:ascii="Times New Roman" w:hAnsi="Times New Roman" w:cs="Times New Roman"/>
          <w:color w:val="000000"/>
          <w:sz w:val="24"/>
          <w:szCs w:val="24"/>
        </w:rPr>
        <w:t>because the interest rate policy is not consistent</w:t>
      </w:r>
      <w:r>
        <w:rPr>
          <w:rFonts w:ascii="Times New Roman" w:hAnsi="Times New Roman" w:cs="Times New Roman"/>
          <w:color w:val="000000"/>
          <w:sz w:val="24"/>
          <w:szCs w:val="24"/>
        </w:rPr>
        <w:t xml:space="preserve"> </w:t>
      </w:r>
      <w:r w:rsidRPr="00AE579B">
        <w:rPr>
          <w:rFonts w:ascii="Times New Roman" w:hAnsi="Times New Roman" w:cs="Times New Roman"/>
          <w:color w:val="000000"/>
          <w:sz w:val="24"/>
          <w:szCs w:val="24"/>
        </w:rPr>
        <w:t>with the 2</w:t>
      </w:r>
      <w:r>
        <w:rPr>
          <w:rFonts w:ascii="Times New Roman" w:hAnsi="Times New Roman" w:cs="Times New Roman"/>
          <w:color w:val="000000"/>
          <w:sz w:val="24"/>
          <w:szCs w:val="24"/>
        </w:rPr>
        <w:t>%</w:t>
      </w:r>
      <w:r w:rsidRPr="00AE579B">
        <w:rPr>
          <w:rFonts w:ascii="Times New Roman" w:hAnsi="Times New Roman" w:cs="Times New Roman"/>
          <w:color w:val="000000"/>
          <w:sz w:val="24"/>
          <w:szCs w:val="24"/>
        </w:rPr>
        <w:t xml:space="preserve"> inflation objective.</w:t>
      </w:r>
      <w:r>
        <w:rPr>
          <w:rStyle w:val="FootnoteReference"/>
          <w:rFonts w:ascii="Times New Roman" w:hAnsi="Times New Roman" w:cs="Times New Roman"/>
          <w:color w:val="000000"/>
          <w:sz w:val="24"/>
          <w:szCs w:val="24"/>
        </w:rPr>
        <w:footnoteReference w:id="17"/>
      </w:r>
      <w:r w:rsidRPr="00AE579B">
        <w:rPr>
          <w:rFonts w:ascii="Times New Roman" w:hAnsi="Times New Roman" w:cs="Times New Roman"/>
          <w:color w:val="000000"/>
          <w:sz w:val="24"/>
          <w:szCs w:val="24"/>
        </w:rPr>
        <w:t xml:space="preserve"> This policy has led to persistently low (negative</w:t>
      </w:r>
      <w:r>
        <w:rPr>
          <w:rFonts w:ascii="Times New Roman" w:hAnsi="Times New Roman" w:cs="Times New Roman"/>
          <w:color w:val="000000"/>
          <w:sz w:val="24"/>
          <w:szCs w:val="24"/>
        </w:rPr>
        <w:t xml:space="preserve">), real rates on </w:t>
      </w:r>
      <w:r w:rsidRPr="00F46A90">
        <w:rPr>
          <w:rFonts w:ascii="Times New Roman" w:hAnsi="Times New Roman" w:cs="Times New Roman"/>
          <w:sz w:val="24"/>
          <w:szCs w:val="24"/>
        </w:rPr>
        <w:t>bank reserves (</w:t>
      </w:r>
      <w:r w:rsidR="00340725" w:rsidRPr="00C710AC">
        <w:rPr>
          <w:position w:val="-10"/>
          <w:sz w:val="20"/>
          <w:szCs w:val="20"/>
        </w:rPr>
        <w:object w:dxaOrig="720" w:dyaOrig="340">
          <v:shape id="_x0000_i1026" type="#_x0000_t75" style="width:36pt;height:16.5pt" o:ole="">
            <v:imagedata r:id="rId12" o:title=""/>
          </v:shape>
          <o:OLEObject Type="Embed" ProgID="Equation.3" ShapeID="_x0000_i1026" DrawAspect="Content" ObjectID="_1644064202" r:id="rId13"/>
        </w:object>
      </w:r>
      <w:r w:rsidRPr="00F46A90">
        <w:rPr>
          <w:rFonts w:ascii="Times New Roman" w:hAnsi="Times New Roman" w:cs="Times New Roman"/>
          <w:sz w:val="24"/>
          <w:szCs w:val="24"/>
        </w:rPr>
        <w:t>), on deposits (</w:t>
      </w:r>
      <w:r w:rsidRPr="00F46A90">
        <w:rPr>
          <w:rFonts w:ascii="Times New Roman" w:hAnsi="Times New Roman" w:cs="Times New Roman"/>
          <w:position w:val="-10"/>
          <w:sz w:val="24"/>
          <w:szCs w:val="24"/>
        </w:rPr>
        <w:object w:dxaOrig="660" w:dyaOrig="340">
          <v:shape id="_x0000_i1027" type="#_x0000_t75" style="width:33pt;height:16.5pt" o:ole="">
            <v:imagedata r:id="rId14" o:title=""/>
          </v:shape>
          <o:OLEObject Type="Embed" ProgID="Equation.3" ShapeID="_x0000_i1027" DrawAspect="Content" ObjectID="_1644064203" r:id="rId15"/>
        </w:object>
      </w:r>
      <w:r w:rsidRPr="00F46A90">
        <w:rPr>
          <w:rFonts w:ascii="Times New Roman" w:hAnsi="Times New Roman" w:cs="Times New Roman"/>
          <w:sz w:val="24"/>
          <w:szCs w:val="24"/>
        </w:rPr>
        <w:t>), and other safe assets (</w:t>
      </w:r>
      <w:r w:rsidR="00340725" w:rsidRPr="00340725">
        <w:rPr>
          <w:position w:val="-10"/>
          <w:sz w:val="20"/>
          <w:szCs w:val="20"/>
        </w:rPr>
        <w:object w:dxaOrig="740" w:dyaOrig="360">
          <v:shape id="_x0000_i1028" type="#_x0000_t75" style="width:37.5pt;height:17.25pt" o:ole="">
            <v:imagedata r:id="rId16" o:title=""/>
          </v:shape>
          <o:OLEObject Type="Embed" ProgID="Equation.3" ShapeID="_x0000_i1028" DrawAspect="Content" ObjectID="_1644064204" r:id="rId17"/>
        </w:object>
      </w:r>
      <w:r w:rsidRPr="00F46A90">
        <w:rPr>
          <w:rFonts w:ascii="Times New Roman" w:hAnsi="Times New Roman" w:cs="Times New Roman"/>
          <w:sz w:val="24"/>
          <w:szCs w:val="24"/>
        </w:rPr>
        <w:t>). It has also led to a low level of real economic activity (</w:t>
      </w:r>
      <w:r w:rsidRPr="00F46A90">
        <w:rPr>
          <w:rFonts w:ascii="Times New Roman" w:hAnsi="Times New Roman" w:cs="Times New Roman"/>
          <w:position w:val="-10"/>
          <w:sz w:val="24"/>
          <w:szCs w:val="24"/>
        </w:rPr>
        <w:object w:dxaOrig="780" w:dyaOrig="320">
          <v:shape id="_x0000_i1029" type="#_x0000_t75" style="width:39.75pt;height:16.5pt" o:ole="">
            <v:imagedata r:id="rId18" o:title=""/>
          </v:shape>
          <o:OLEObject Type="Embed" ProgID="Equation.3" ShapeID="_x0000_i1029" DrawAspect="Content" ObjectID="_1644064205" r:id="rId19"/>
        </w:object>
      </w:r>
      <w:r w:rsidRPr="00F46A90">
        <w:rPr>
          <w:rFonts w:ascii="Times New Roman" w:hAnsi="Times New Roman" w:cs="Times New Roman"/>
          <w:sz w:val="24"/>
          <w:szCs w:val="24"/>
        </w:rPr>
        <w:t>),</w:t>
      </w:r>
      <w:r w:rsidRPr="00F46A90">
        <w:rPr>
          <w:rStyle w:val="FootnoteReference"/>
          <w:rFonts w:ascii="Times New Roman" w:hAnsi="Times New Roman" w:cs="Times New Roman"/>
          <w:sz w:val="24"/>
          <w:szCs w:val="24"/>
        </w:rPr>
        <w:footnoteReference w:id="18"/>
      </w:r>
      <w:r w:rsidRPr="00F46A90">
        <w:rPr>
          <w:rFonts w:ascii="Times New Roman" w:hAnsi="Times New Roman" w:cs="Times New Roman"/>
          <w:sz w:val="24"/>
          <w:szCs w:val="24"/>
        </w:rPr>
        <w:t xml:space="preserve"> </w:t>
      </w:r>
      <w:r w:rsidR="00135B56">
        <w:rPr>
          <w:rFonts w:ascii="Times New Roman" w:hAnsi="Times New Roman" w:cs="Times New Roman"/>
          <w:sz w:val="24"/>
          <w:szCs w:val="24"/>
        </w:rPr>
        <w:t xml:space="preserve">Figure 1 and Graph 2, </w:t>
      </w:r>
      <w:r w:rsidRPr="00F46A90">
        <w:rPr>
          <w:rFonts w:ascii="Times New Roman" w:hAnsi="Times New Roman" w:cs="Times New Roman"/>
          <w:sz w:val="24"/>
          <w:szCs w:val="24"/>
        </w:rPr>
        <w:t>real personal consumption expenditures (</w:t>
      </w:r>
      <w:r w:rsidRPr="00F46A90">
        <w:rPr>
          <w:rFonts w:ascii="Times New Roman" w:hAnsi="Times New Roman" w:cs="Times New Roman"/>
          <w:position w:val="-10"/>
          <w:sz w:val="24"/>
          <w:szCs w:val="24"/>
        </w:rPr>
        <w:object w:dxaOrig="760" w:dyaOrig="320">
          <v:shape id="_x0000_i1030" type="#_x0000_t75" style="width:38.25pt;height:16.5pt" o:ole="">
            <v:imagedata r:id="rId20" o:title=""/>
          </v:shape>
          <o:OLEObject Type="Embed" ProgID="Equation.3" ShapeID="_x0000_i1030" DrawAspect="Content" ObjectID="_1644064206" r:id="rId21"/>
        </w:object>
      </w:r>
      <w:r w:rsidRPr="00F46A90">
        <w:rPr>
          <w:rFonts w:ascii="Times New Roman" w:hAnsi="Times New Roman" w:cs="Times New Roman"/>
          <w:sz w:val="24"/>
          <w:szCs w:val="24"/>
        </w:rPr>
        <w:t xml:space="preserve">), </w:t>
      </w:r>
      <w:r w:rsidR="00135B56">
        <w:rPr>
          <w:rFonts w:ascii="Times New Roman" w:hAnsi="Times New Roman" w:cs="Times New Roman"/>
          <w:sz w:val="24"/>
          <w:szCs w:val="24"/>
        </w:rPr>
        <w:t>Figure 3,</w:t>
      </w:r>
      <w:r w:rsidR="00460379">
        <w:rPr>
          <w:rFonts w:ascii="Times New Roman" w:hAnsi="Times New Roman" w:cs="Times New Roman"/>
          <w:sz w:val="24"/>
          <w:szCs w:val="24"/>
        </w:rPr>
        <w:t xml:space="preserve"> </w:t>
      </w:r>
      <w:r w:rsidRPr="00F46A90">
        <w:rPr>
          <w:rFonts w:ascii="Times New Roman" w:hAnsi="Times New Roman" w:cs="Times New Roman"/>
          <w:sz w:val="24"/>
          <w:szCs w:val="24"/>
        </w:rPr>
        <w:t>(</w:t>
      </w:r>
      <w:r w:rsidRPr="00F46A90">
        <w:rPr>
          <w:rFonts w:ascii="Times New Roman" w:hAnsi="Times New Roman" w:cs="Times New Roman"/>
          <w:position w:val="-12"/>
          <w:sz w:val="24"/>
          <w:szCs w:val="24"/>
        </w:rPr>
        <w:object w:dxaOrig="740" w:dyaOrig="380">
          <v:shape id="_x0000_i1031" type="#_x0000_t75" style="width:37.5pt;height:19.5pt" o:ole="">
            <v:imagedata r:id="rId22" o:title=""/>
          </v:shape>
          <o:OLEObject Type="Embed" ProgID="Equation.3" ShapeID="_x0000_i1031" DrawAspect="Content" ObjectID="_1644064207" r:id="rId23"/>
        </w:object>
      </w:r>
      <w:r w:rsidRPr="00F46A90">
        <w:rPr>
          <w:rFonts w:ascii="Times New Roman" w:hAnsi="Times New Roman" w:cs="Times New Roman"/>
          <w:sz w:val="24"/>
          <w:szCs w:val="24"/>
        </w:rPr>
        <w:t>),</w:t>
      </w:r>
      <w:r w:rsidR="00AB1248" w:rsidRPr="00F46A90">
        <w:rPr>
          <w:rFonts w:ascii="Times New Roman" w:hAnsi="Times New Roman" w:cs="Times New Roman"/>
          <w:sz w:val="24"/>
          <w:szCs w:val="24"/>
        </w:rPr>
        <w:t xml:space="preserve"> </w:t>
      </w:r>
      <w:r w:rsidRPr="00F46A90">
        <w:rPr>
          <w:rFonts w:ascii="Times New Roman" w:hAnsi="Times New Roman" w:cs="Times New Roman"/>
          <w:sz w:val="24"/>
          <w:szCs w:val="24"/>
        </w:rPr>
        <w:t>lower savings, high risk, with a new bubble in the financial markets,</w:t>
      </w:r>
      <w:r w:rsidRPr="00F46A90">
        <w:rPr>
          <w:rStyle w:val="FootnoteReference"/>
          <w:rFonts w:ascii="Times New Roman" w:hAnsi="Times New Roman" w:cs="Times New Roman"/>
          <w:sz w:val="24"/>
          <w:szCs w:val="24"/>
        </w:rPr>
        <w:footnoteReference w:id="19"/>
      </w:r>
      <w:r w:rsidRPr="00F46A90">
        <w:rPr>
          <w:rFonts w:ascii="Times New Roman" w:hAnsi="Times New Roman" w:cs="Times New Roman"/>
          <w:sz w:val="24"/>
          <w:szCs w:val="24"/>
        </w:rPr>
        <w:t xml:space="preserve"> </w:t>
      </w:r>
      <w:r w:rsidR="00135B56">
        <w:rPr>
          <w:rFonts w:ascii="Times New Roman" w:hAnsi="Times New Roman" w:cs="Times New Roman"/>
          <w:sz w:val="24"/>
          <w:szCs w:val="24"/>
        </w:rPr>
        <w:t xml:space="preserve">Figure 4, </w:t>
      </w:r>
      <w:r w:rsidRPr="00F46A90">
        <w:rPr>
          <w:rFonts w:ascii="Times New Roman" w:hAnsi="Times New Roman" w:cs="Times New Roman"/>
          <w:sz w:val="24"/>
          <w:szCs w:val="24"/>
        </w:rPr>
        <w:t xml:space="preserve">and consequently, in reduction of social welfare. If some factor (easy money policy) keeps the interest rate </w:t>
      </w:r>
      <w:r w:rsidRPr="00403F2E">
        <w:rPr>
          <w:rFonts w:ascii="Times New Roman" w:hAnsi="Times New Roman" w:cs="Times New Roman"/>
          <w:color w:val="000000"/>
          <w:sz w:val="24"/>
          <w:szCs w:val="24"/>
        </w:rPr>
        <w:t>below the equilibrium lev</w:t>
      </w:r>
      <w:r>
        <w:rPr>
          <w:rFonts w:ascii="Times New Roman" w:hAnsi="Times New Roman" w:cs="Times New Roman"/>
          <w:color w:val="000000"/>
          <w:sz w:val="24"/>
          <w:szCs w:val="24"/>
        </w:rPr>
        <w:t xml:space="preserve">el, then the amount that people </w:t>
      </w:r>
      <w:r w:rsidRPr="00403F2E">
        <w:rPr>
          <w:rFonts w:ascii="Times New Roman" w:hAnsi="Times New Roman" w:cs="Times New Roman"/>
          <w:color w:val="000000"/>
          <w:sz w:val="24"/>
          <w:szCs w:val="24"/>
        </w:rPr>
        <w:t>want to bor</w:t>
      </w:r>
      <w:r>
        <w:rPr>
          <w:rFonts w:ascii="Times New Roman" w:hAnsi="Times New Roman" w:cs="Times New Roman"/>
          <w:color w:val="000000"/>
          <w:sz w:val="24"/>
          <w:szCs w:val="24"/>
        </w:rPr>
        <w:t xml:space="preserve">row will exceed the amount that </w:t>
      </w:r>
      <w:r w:rsidRPr="00403F2E">
        <w:rPr>
          <w:rFonts w:ascii="Times New Roman" w:hAnsi="Times New Roman" w:cs="Times New Roman"/>
          <w:color w:val="000000"/>
          <w:sz w:val="24"/>
          <w:szCs w:val="24"/>
        </w:rPr>
        <w:t>people want to save (because this negative real rate of interest is a disincentive to save</w:t>
      </w:r>
      <w:r>
        <w:rPr>
          <w:rFonts w:ascii="Times New Roman" w:hAnsi="Times New Roman" w:cs="Times New Roman"/>
          <w:color w:val="000000"/>
          <w:sz w:val="24"/>
          <w:szCs w:val="24"/>
        </w:rPr>
        <w:t xml:space="preserve">, </w:t>
      </w:r>
      <w:r w:rsidR="00202B0C" w:rsidRPr="008A316B">
        <w:rPr>
          <w:rFonts w:ascii="Times New Roman" w:hAnsi="Times New Roman" w:cs="Times New Roman"/>
          <w:position w:val="-10"/>
          <w:sz w:val="20"/>
          <w:szCs w:val="20"/>
        </w:rPr>
        <w:object w:dxaOrig="1240" w:dyaOrig="300">
          <v:shape id="_x0000_i1032" type="#_x0000_t75" style="width:62.25pt;height:15pt" o:ole="">
            <v:imagedata r:id="rId24" o:title=""/>
          </v:shape>
          <o:OLEObject Type="Embed" ProgID="Equation.3" ShapeID="_x0000_i1032" DrawAspect="Content" ObjectID="_1644064208" r:id="rId25"/>
        </w:object>
      </w:r>
      <w:r w:rsidRPr="00403F2E">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0"/>
      </w:r>
      <w:r w:rsidRPr="00403F2E">
        <w:rPr>
          <w:rFonts w:ascii="Times New Roman" w:hAnsi="Times New Roman" w:cs="Times New Roman"/>
          <w:color w:val="000000"/>
          <w:sz w:val="24"/>
          <w:szCs w:val="24"/>
        </w:rPr>
        <w:t xml:space="preserve"> If the interest rate cannot</w:t>
      </w:r>
      <w:r>
        <w:rPr>
          <w:rFonts w:ascii="Times New Roman" w:hAnsi="Times New Roman" w:cs="Times New Roman"/>
          <w:color w:val="000000"/>
          <w:sz w:val="24"/>
          <w:szCs w:val="24"/>
        </w:rPr>
        <w:t xml:space="preserve"> </w:t>
      </w:r>
      <w:r w:rsidRPr="00403F2E">
        <w:rPr>
          <w:rFonts w:ascii="Times New Roman" w:hAnsi="Times New Roman" w:cs="Times New Roman"/>
          <w:color w:val="000000"/>
          <w:sz w:val="24"/>
          <w:szCs w:val="24"/>
        </w:rPr>
        <w:t>adjust upward to achieve equilibrium in the market for loanab</w:t>
      </w:r>
      <w:r>
        <w:rPr>
          <w:rFonts w:ascii="Times New Roman" w:hAnsi="Times New Roman" w:cs="Times New Roman"/>
          <w:color w:val="000000"/>
          <w:sz w:val="24"/>
          <w:szCs w:val="24"/>
        </w:rPr>
        <w:t xml:space="preserve">le funds, then investment will fall </w:t>
      </w:r>
      <w:r w:rsidRPr="00403F2E">
        <w:rPr>
          <w:rFonts w:ascii="Times New Roman" w:hAnsi="Times New Roman" w:cs="Times New Roman"/>
          <w:color w:val="000000"/>
          <w:sz w:val="24"/>
          <w:szCs w:val="24"/>
        </w:rPr>
        <w:t>until the amount people want to borrow equals the amount people want to save.</w:t>
      </w:r>
      <w:r>
        <w:rPr>
          <w:rFonts w:ascii="Times New Roman" w:hAnsi="Times New Roman" w:cs="Times New Roman"/>
          <w:color w:val="000000"/>
          <w:sz w:val="24"/>
          <w:szCs w:val="24"/>
        </w:rPr>
        <w:t xml:space="preserve"> Thus, income will fall and unemployment will rise. This negative real rate of interest is a deliberate and suspicious policy to take away the wealth of simple people and has increased the risk, too.</w:t>
      </w:r>
      <w:r>
        <w:rPr>
          <w:rStyle w:val="FootnoteReference"/>
          <w:rFonts w:ascii="Times New Roman" w:hAnsi="Times New Roman" w:cs="Times New Roman"/>
          <w:color w:val="000000"/>
          <w:sz w:val="24"/>
          <w:szCs w:val="24"/>
        </w:rPr>
        <w:footnoteReference w:id="21"/>
      </w:r>
    </w:p>
    <w:p w:rsidR="00AA2289" w:rsidRDefault="00AA2289" w:rsidP="00AA2289">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lastRenderedPageBreak/>
        <w:tab/>
      </w: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84F6A">
        <w:rPr>
          <w:rFonts w:ascii="Times New Roman" w:hAnsi="Times New Roman" w:cs="Times New Roman"/>
          <w:color w:val="000000"/>
          <w:sz w:val="24"/>
          <w:szCs w:val="24"/>
        </w:rPr>
        <w:t>The anxiety has become enormous with the passing of time because the current monetary policy continuous to generate similar results with the previous one, since the federal funds rate</w:t>
      </w:r>
      <w:r w:rsidR="00C71499">
        <w:rPr>
          <w:rFonts w:ascii="Times New Roman" w:hAnsi="Times New Roman" w:cs="Times New Roman"/>
          <w:color w:val="000000"/>
          <w:sz w:val="24"/>
          <w:szCs w:val="24"/>
        </w:rPr>
        <w:t xml:space="preserve"> was</w:t>
      </w:r>
      <w:r w:rsidRPr="00484F6A">
        <w:rPr>
          <w:rFonts w:ascii="Times New Roman" w:hAnsi="Times New Roman" w:cs="Times New Roman"/>
          <w:color w:val="000000"/>
          <w:sz w:val="24"/>
          <w:szCs w:val="24"/>
        </w:rPr>
        <w:t xml:space="preserve"> still very low</w:t>
      </w:r>
      <w:r w:rsidR="00C71499">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2.50%</w:t>
      </w:r>
      <w:r w:rsidRPr="00484F6A">
        <w:rPr>
          <w:rFonts w:ascii="Times New Roman" w:hAnsi="Times New Roman" w:cs="Times New Roman"/>
          <w:color w:val="000000"/>
          <w:sz w:val="24"/>
          <w:szCs w:val="24"/>
        </w:rPr>
        <w:t xml:space="preserve"> </w:t>
      </w:r>
      <w:r w:rsidR="00C71499">
        <w:rPr>
          <w:rFonts w:ascii="Times New Roman" w:hAnsi="Times New Roman" w:cs="Times New Roman"/>
          <w:color w:val="000000"/>
          <w:sz w:val="24"/>
          <w:szCs w:val="24"/>
        </w:rPr>
        <w:t xml:space="preserve">and now, even worse with an </w:t>
      </w:r>
      <w:r w:rsidR="004D37B0" w:rsidRPr="008A316B">
        <w:rPr>
          <w:rFonts w:ascii="Times New Roman" w:hAnsi="Times New Roman" w:cs="Times New Roman"/>
          <w:position w:val="-10"/>
          <w:sz w:val="20"/>
          <w:szCs w:val="20"/>
        </w:rPr>
        <w:object w:dxaOrig="1060" w:dyaOrig="320">
          <v:shape id="_x0000_i1033" type="#_x0000_t75" style="width:53.25pt;height:15.75pt" o:ole="">
            <v:imagedata r:id="rId26" o:title=""/>
          </v:shape>
          <o:OLEObject Type="Embed" ProgID="Equation.3" ShapeID="_x0000_i1033" DrawAspect="Content" ObjectID="_1644064209" r:id="rId27"/>
        </w:object>
      </w:r>
      <w:r w:rsidR="00C71499">
        <w:rPr>
          <w:rStyle w:val="FootnoteReference"/>
          <w:rFonts w:ascii="Times New Roman" w:hAnsi="Times New Roman" w:cs="Times New Roman"/>
          <w:color w:val="000000"/>
          <w:sz w:val="24"/>
          <w:szCs w:val="24"/>
        </w:rPr>
        <w:footnoteReference w:id="22"/>
      </w:r>
      <w:r w:rsidR="00C71499">
        <w:rPr>
          <w:rFonts w:ascii="Times New Roman" w:hAnsi="Times New Roman" w:cs="Times New Roman"/>
          <w:color w:val="000000"/>
          <w:sz w:val="24"/>
          <w:szCs w:val="24"/>
        </w:rPr>
        <w:t xml:space="preserve"> </w:t>
      </w:r>
      <w:r w:rsidRPr="00484F6A">
        <w:rPr>
          <w:rFonts w:ascii="Times New Roman" w:hAnsi="Times New Roman" w:cs="Times New Roman"/>
          <w:color w:val="000000"/>
          <w:sz w:val="24"/>
          <w:szCs w:val="24"/>
        </w:rPr>
        <w:t xml:space="preserve">(bellow the </w:t>
      </w:r>
      <w:r>
        <w:rPr>
          <w:rFonts w:ascii="Times New Roman" w:hAnsi="Times New Roman" w:cs="Times New Roman"/>
          <w:color w:val="000000"/>
          <w:sz w:val="24"/>
          <w:szCs w:val="24"/>
        </w:rPr>
        <w:t xml:space="preserve">SGS </w:t>
      </w:r>
      <w:r w:rsidRPr="00484F6A">
        <w:rPr>
          <w:rFonts w:ascii="Times New Roman" w:hAnsi="Times New Roman" w:cs="Times New Roman"/>
          <w:color w:val="000000"/>
          <w:sz w:val="24"/>
          <w:szCs w:val="24"/>
        </w:rPr>
        <w:t xml:space="preserve">inflation rate, </w:t>
      </w:r>
      <w:r w:rsidRPr="00484F6A">
        <w:rPr>
          <w:rFonts w:ascii="Times New Roman" w:hAnsi="Times New Roman" w:cs="Times New Roman"/>
          <w:color w:val="000000"/>
          <w:sz w:val="24"/>
          <w:szCs w:val="24"/>
          <w:lang w:val="el-GR"/>
        </w:rPr>
        <w:t>π</w:t>
      </w:r>
      <w:r>
        <w:rPr>
          <w:rFonts w:ascii="Times New Roman" w:hAnsi="Times New Roman" w:cs="Times New Roman"/>
          <w:color w:val="000000"/>
          <w:sz w:val="24"/>
          <w:szCs w:val="24"/>
        </w:rPr>
        <w:t xml:space="preserve"> = 9%)</w:t>
      </w:r>
      <w:r w:rsidR="00457452">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3"/>
      </w:r>
      <w:r w:rsidR="00B23675">
        <w:rPr>
          <w:rFonts w:ascii="Times New Roman" w:hAnsi="Times New Roman" w:cs="Times New Roman"/>
          <w:color w:val="000000"/>
          <w:sz w:val="24"/>
          <w:szCs w:val="24"/>
        </w:rPr>
        <w:t xml:space="preserve"> </w:t>
      </w:r>
      <w:r w:rsidR="00457452">
        <w:rPr>
          <w:rFonts w:ascii="Times New Roman" w:hAnsi="Times New Roman" w:cs="Times New Roman"/>
          <w:color w:val="000000"/>
          <w:sz w:val="24"/>
          <w:szCs w:val="24"/>
        </w:rPr>
        <w:t>T</w:t>
      </w:r>
      <w:r w:rsidR="00B23675">
        <w:rPr>
          <w:rFonts w:ascii="Times New Roman" w:hAnsi="Times New Roman" w:cs="Times New Roman"/>
          <w:color w:val="000000"/>
          <w:sz w:val="24"/>
          <w:szCs w:val="24"/>
        </w:rPr>
        <w:t>he OND rate remains -0.50%</w:t>
      </w:r>
      <w:r>
        <w:rPr>
          <w:rFonts w:ascii="Times New Roman" w:hAnsi="Times New Roman" w:cs="Times New Roman"/>
          <w:color w:val="000000"/>
          <w:sz w:val="24"/>
          <w:szCs w:val="24"/>
        </w:rPr>
        <w:t xml:space="preserve"> and the dangerous bubble</w:t>
      </w:r>
      <w:r w:rsidR="0045745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the financial market</w:t>
      </w:r>
      <w:r w:rsidR="00457452">
        <w:rPr>
          <w:rFonts w:ascii="Times New Roman" w:hAnsi="Times New Roman" w:cs="Times New Roman"/>
          <w:color w:val="000000"/>
          <w:sz w:val="24"/>
          <w:szCs w:val="24"/>
        </w:rPr>
        <w:t>s are</w:t>
      </w:r>
      <w:r>
        <w:rPr>
          <w:rFonts w:ascii="Times New Roman" w:hAnsi="Times New Roman" w:cs="Times New Roman"/>
          <w:color w:val="000000"/>
          <w:sz w:val="24"/>
          <w:szCs w:val="24"/>
        </w:rPr>
        <w:t xml:space="preserve"> growing. The DJIA was 23,327.46 (12/31/2018) and today (</w:t>
      </w:r>
      <w:r w:rsidR="00457452">
        <w:rPr>
          <w:rFonts w:ascii="Times New Roman" w:hAnsi="Times New Roman" w:cs="Times New Roman"/>
          <w:color w:val="000000"/>
          <w:sz w:val="24"/>
          <w:szCs w:val="24"/>
        </w:rPr>
        <w:t>2</w:t>
      </w:r>
      <w:r>
        <w:rPr>
          <w:rFonts w:ascii="Times New Roman" w:hAnsi="Times New Roman" w:cs="Times New Roman"/>
          <w:color w:val="000000"/>
          <w:sz w:val="24"/>
          <w:szCs w:val="24"/>
        </w:rPr>
        <w:t>/</w:t>
      </w:r>
      <w:r w:rsidR="00457452">
        <w:rPr>
          <w:rFonts w:ascii="Times New Roman" w:hAnsi="Times New Roman" w:cs="Times New Roman"/>
          <w:color w:val="000000"/>
          <w:sz w:val="24"/>
          <w:szCs w:val="24"/>
        </w:rPr>
        <w:t>1</w:t>
      </w:r>
      <w:r w:rsidR="00460379">
        <w:rPr>
          <w:rFonts w:ascii="Times New Roman" w:hAnsi="Times New Roman" w:cs="Times New Roman"/>
          <w:color w:val="000000"/>
          <w:sz w:val="24"/>
          <w:szCs w:val="24"/>
        </w:rPr>
        <w:t>2</w:t>
      </w:r>
      <w:r>
        <w:rPr>
          <w:rFonts w:ascii="Times New Roman" w:hAnsi="Times New Roman" w:cs="Times New Roman"/>
          <w:color w:val="000000"/>
          <w:sz w:val="24"/>
          <w:szCs w:val="24"/>
        </w:rPr>
        <w:t>/20</w:t>
      </w:r>
      <w:r w:rsidR="00457452">
        <w:rPr>
          <w:rFonts w:ascii="Times New Roman" w:hAnsi="Times New Roman" w:cs="Times New Roman"/>
          <w:color w:val="000000"/>
          <w:sz w:val="24"/>
          <w:szCs w:val="24"/>
        </w:rPr>
        <w:t>20</w:t>
      </w:r>
      <w:r>
        <w:rPr>
          <w:rFonts w:ascii="Times New Roman" w:hAnsi="Times New Roman" w:cs="Times New Roman"/>
          <w:color w:val="000000"/>
          <w:sz w:val="24"/>
          <w:szCs w:val="24"/>
        </w:rPr>
        <w:t>) it is 2</w:t>
      </w:r>
      <w:r w:rsidR="00457452">
        <w:rPr>
          <w:rFonts w:ascii="Times New Roman" w:hAnsi="Times New Roman" w:cs="Times New Roman"/>
          <w:color w:val="000000"/>
          <w:sz w:val="24"/>
          <w:szCs w:val="24"/>
        </w:rPr>
        <w:t>9</w:t>
      </w:r>
      <w:r w:rsidR="00C71499">
        <w:rPr>
          <w:rFonts w:ascii="Times New Roman" w:hAnsi="Times New Roman" w:cs="Times New Roman"/>
          <w:color w:val="000000"/>
          <w:sz w:val="24"/>
          <w:szCs w:val="24"/>
        </w:rPr>
        <w:t>,</w:t>
      </w:r>
      <w:r w:rsidR="00457452">
        <w:rPr>
          <w:rFonts w:ascii="Times New Roman" w:hAnsi="Times New Roman" w:cs="Times New Roman"/>
          <w:color w:val="000000"/>
          <w:sz w:val="24"/>
          <w:szCs w:val="24"/>
        </w:rPr>
        <w:t>551</w:t>
      </w:r>
      <w:r w:rsidR="00C71499">
        <w:rPr>
          <w:rFonts w:ascii="Times New Roman" w:hAnsi="Times New Roman" w:cs="Times New Roman"/>
          <w:color w:val="000000"/>
          <w:sz w:val="24"/>
          <w:szCs w:val="24"/>
        </w:rPr>
        <w:t>.</w:t>
      </w:r>
      <w:r w:rsidR="00457452">
        <w:rPr>
          <w:rFonts w:ascii="Times New Roman" w:hAnsi="Times New Roman" w:cs="Times New Roman"/>
          <w:color w:val="000000"/>
          <w:sz w:val="24"/>
          <w:szCs w:val="24"/>
        </w:rPr>
        <w:t>42</w:t>
      </w:r>
      <w:r>
        <w:rPr>
          <w:rFonts w:ascii="Times New Roman" w:hAnsi="Times New Roman" w:cs="Times New Roman"/>
          <w:color w:val="000000"/>
          <w:sz w:val="24"/>
          <w:szCs w:val="24"/>
        </w:rPr>
        <w:t>.</w:t>
      </w:r>
      <w:r w:rsidR="00A15AAD">
        <w:rPr>
          <w:rFonts w:ascii="Times New Roman" w:hAnsi="Times New Roman" w:cs="Times New Roman"/>
          <w:color w:val="000000"/>
          <w:sz w:val="24"/>
          <w:szCs w:val="24"/>
        </w:rPr>
        <w:t xml:space="preserve"> The European stock index </w:t>
      </w:r>
      <w:r w:rsidR="00220AB9">
        <w:rPr>
          <w:rFonts w:ascii="Times New Roman" w:hAnsi="Times New Roman" w:cs="Times New Roman"/>
          <w:color w:val="000000"/>
          <w:sz w:val="24"/>
          <w:szCs w:val="24"/>
        </w:rPr>
        <w:t>(SX5E_Index) was 2,986.53 (12/31/2018) and now (</w:t>
      </w:r>
      <w:r w:rsidR="00460379">
        <w:rPr>
          <w:rFonts w:ascii="Times New Roman" w:hAnsi="Times New Roman" w:cs="Times New Roman"/>
          <w:color w:val="000000"/>
          <w:sz w:val="24"/>
          <w:szCs w:val="24"/>
        </w:rPr>
        <w:t>2</w:t>
      </w:r>
      <w:r w:rsidR="00220AB9">
        <w:rPr>
          <w:rFonts w:ascii="Times New Roman" w:hAnsi="Times New Roman" w:cs="Times New Roman"/>
          <w:color w:val="000000"/>
          <w:sz w:val="24"/>
          <w:szCs w:val="24"/>
        </w:rPr>
        <w:t>/</w:t>
      </w:r>
      <w:r w:rsidR="00457452">
        <w:rPr>
          <w:rFonts w:ascii="Times New Roman" w:hAnsi="Times New Roman" w:cs="Times New Roman"/>
          <w:color w:val="000000"/>
          <w:sz w:val="24"/>
          <w:szCs w:val="24"/>
        </w:rPr>
        <w:t>20</w:t>
      </w:r>
      <w:r w:rsidR="00220AB9">
        <w:rPr>
          <w:rFonts w:ascii="Times New Roman" w:hAnsi="Times New Roman" w:cs="Times New Roman"/>
          <w:color w:val="000000"/>
          <w:sz w:val="24"/>
          <w:szCs w:val="24"/>
        </w:rPr>
        <w:t>/20</w:t>
      </w:r>
      <w:r w:rsidR="00457452">
        <w:rPr>
          <w:rFonts w:ascii="Times New Roman" w:hAnsi="Times New Roman" w:cs="Times New Roman"/>
          <w:color w:val="000000"/>
          <w:sz w:val="24"/>
          <w:szCs w:val="24"/>
        </w:rPr>
        <w:t>20</w:t>
      </w:r>
      <w:r w:rsidR="00220AB9">
        <w:rPr>
          <w:rFonts w:ascii="Times New Roman" w:hAnsi="Times New Roman" w:cs="Times New Roman"/>
          <w:color w:val="000000"/>
          <w:sz w:val="24"/>
          <w:szCs w:val="24"/>
        </w:rPr>
        <w:t>) has reached 3,</w:t>
      </w:r>
      <w:r w:rsidR="00457452">
        <w:rPr>
          <w:rFonts w:ascii="Times New Roman" w:hAnsi="Times New Roman" w:cs="Times New Roman"/>
          <w:color w:val="000000"/>
          <w:sz w:val="24"/>
          <w:szCs w:val="24"/>
        </w:rPr>
        <w:t>853</w:t>
      </w:r>
      <w:r w:rsidR="00220AB9">
        <w:rPr>
          <w:rFonts w:ascii="Times New Roman" w:hAnsi="Times New Roman" w:cs="Times New Roman"/>
          <w:color w:val="000000"/>
          <w:sz w:val="24"/>
          <w:szCs w:val="24"/>
        </w:rPr>
        <w:t>.</w:t>
      </w:r>
      <w:r w:rsidR="00457452">
        <w:rPr>
          <w:rFonts w:ascii="Times New Roman" w:hAnsi="Times New Roman" w:cs="Times New Roman"/>
          <w:color w:val="000000"/>
          <w:sz w:val="24"/>
          <w:szCs w:val="24"/>
        </w:rPr>
        <w:t>37</w:t>
      </w:r>
      <w:r w:rsidR="00220AB9">
        <w:rPr>
          <w:rFonts w:ascii="Times New Roman" w:hAnsi="Times New Roman" w:cs="Times New Roman"/>
          <w:color w:val="000000"/>
          <w:sz w:val="24"/>
          <w:szCs w:val="24"/>
        </w:rPr>
        <w:t>.</w:t>
      </w:r>
    </w:p>
    <w:p w:rsidR="00AA2289" w:rsidRPr="00484F6A" w:rsidRDefault="00AA2289" w:rsidP="00AA2289">
      <w:pPr>
        <w:autoSpaceDE w:val="0"/>
        <w:autoSpaceDN w:val="0"/>
        <w:adjustRightInd w:val="0"/>
        <w:spacing w:after="0" w:line="240" w:lineRule="auto"/>
        <w:ind w:firstLine="720"/>
        <w:rPr>
          <w:rFonts w:ascii="Times New Roman" w:hAnsi="Times New Roman" w:cs="Times New Roman"/>
          <w:color w:val="000000"/>
          <w:sz w:val="24"/>
          <w:szCs w:val="24"/>
        </w:rPr>
      </w:pPr>
    </w:p>
    <w:p w:rsidR="00220AB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84F6A">
        <w:rPr>
          <w:rFonts w:ascii="Times New Roman" w:hAnsi="Times New Roman" w:cs="Times New Roman"/>
          <w:color w:val="000000"/>
          <w:sz w:val="24"/>
          <w:szCs w:val="24"/>
        </w:rPr>
        <w:t>Monetary policy can affect the</w:t>
      </w:r>
      <w:r w:rsidRPr="008B5108">
        <w:rPr>
          <w:rFonts w:ascii="Times New Roman" w:hAnsi="Times New Roman" w:cs="Times New Roman"/>
          <w:color w:val="000000"/>
          <w:sz w:val="24"/>
          <w:szCs w:val="24"/>
        </w:rPr>
        <w:t xml:space="preserve"> real return to saving (</w:t>
      </w:r>
      <w:r>
        <w:rPr>
          <w:rFonts w:ascii="Times New Roman" w:hAnsi="Times New Roman" w:cs="Times New Roman"/>
          <w:color w:val="000000"/>
          <w:sz w:val="24"/>
          <w:szCs w:val="24"/>
        </w:rPr>
        <w:t>which must be at least,</w:t>
      </w:r>
      <w:r w:rsidRPr="00030DE0">
        <w:rPr>
          <w:position w:val="-12"/>
          <w:sz w:val="20"/>
          <w:szCs w:val="20"/>
        </w:rPr>
        <w:object w:dxaOrig="820" w:dyaOrig="360">
          <v:shape id="_x0000_i1034" type="#_x0000_t75" style="width:40.5pt;height:18pt" o:ole="">
            <v:imagedata r:id="rId28" o:title=""/>
          </v:shape>
          <o:OLEObject Type="Embed" ProgID="Equation.3" ShapeID="_x0000_i1034" DrawAspect="Content" ObjectID="_1644064210" r:id="rId29"/>
        </w:object>
      </w:r>
      <w:r w:rsidRPr="008B5108">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B5108">
        <w:rPr>
          <w:rStyle w:val="FootnoteReference"/>
          <w:rFonts w:ascii="Times New Roman" w:hAnsi="Times New Roman" w:cs="Times New Roman"/>
          <w:color w:val="000000"/>
          <w:sz w:val="24"/>
          <w:szCs w:val="24"/>
        </w:rPr>
        <w:footnoteReference w:id="24"/>
      </w:r>
      <w:r w:rsidRPr="008B5108">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latest and </w:t>
      </w:r>
      <w:r w:rsidRPr="008B5108">
        <w:rPr>
          <w:rFonts w:ascii="Times New Roman" w:hAnsi="Times New Roman" w:cs="Times New Roman"/>
          <w:color w:val="000000"/>
          <w:sz w:val="24"/>
          <w:szCs w:val="24"/>
        </w:rPr>
        <w:t xml:space="preserve">current </w:t>
      </w:r>
      <w:r>
        <w:rPr>
          <w:rFonts w:ascii="Times New Roman" w:hAnsi="Times New Roman" w:cs="Times New Roman"/>
          <w:color w:val="000000"/>
          <w:sz w:val="24"/>
          <w:szCs w:val="24"/>
        </w:rPr>
        <w:t xml:space="preserve">stubbornly </w:t>
      </w:r>
      <w:r w:rsidRPr="008B5108">
        <w:rPr>
          <w:rFonts w:ascii="Times New Roman" w:hAnsi="Times New Roman" w:cs="Times New Roman"/>
          <w:color w:val="000000"/>
          <w:sz w:val="24"/>
          <w:szCs w:val="24"/>
        </w:rPr>
        <w:t>low interest rate</w:t>
      </w:r>
      <w:r>
        <w:rPr>
          <w:rFonts w:ascii="Times New Roman" w:hAnsi="Times New Roman" w:cs="Times New Roman"/>
          <w:color w:val="000000"/>
          <w:sz w:val="24"/>
          <w:szCs w:val="24"/>
        </w:rPr>
        <w:t xml:space="preserve"> </w:t>
      </w:r>
      <w:r w:rsidRPr="008B5108">
        <w:rPr>
          <w:rFonts w:ascii="Times New Roman" w:hAnsi="Times New Roman" w:cs="Times New Roman"/>
          <w:color w:val="000000"/>
          <w:sz w:val="24"/>
          <w:szCs w:val="24"/>
        </w:rPr>
        <w:t>policy lead</w:t>
      </w:r>
      <w:r>
        <w:rPr>
          <w:rFonts w:ascii="Times New Roman" w:hAnsi="Times New Roman" w:cs="Times New Roman"/>
          <w:color w:val="000000"/>
          <w:sz w:val="24"/>
          <w:szCs w:val="24"/>
        </w:rPr>
        <w:t>s</w:t>
      </w:r>
      <w:r w:rsidRPr="008B5108">
        <w:rPr>
          <w:rFonts w:ascii="Times New Roman" w:hAnsi="Times New Roman" w:cs="Times New Roman"/>
          <w:color w:val="000000"/>
          <w:sz w:val="24"/>
          <w:szCs w:val="24"/>
        </w:rPr>
        <w:t xml:space="preserve"> to persistently subpar economic activity</w:t>
      </w:r>
      <w:r>
        <w:rPr>
          <w:rFonts w:ascii="Times New Roman" w:hAnsi="Times New Roman" w:cs="Times New Roman"/>
          <w:color w:val="000000"/>
          <w:sz w:val="24"/>
          <w:szCs w:val="24"/>
        </w:rPr>
        <w:t xml:space="preserve"> (economic well-being)</w:t>
      </w:r>
      <w:r w:rsidRPr="008B5108">
        <w:rPr>
          <w:rFonts w:ascii="Times New Roman" w:hAnsi="Times New Roman" w:cs="Times New Roman"/>
          <w:color w:val="000000"/>
          <w:sz w:val="24"/>
          <w:szCs w:val="24"/>
        </w:rPr>
        <w:t>. The opt</w:t>
      </w:r>
      <w:r>
        <w:rPr>
          <w:rFonts w:ascii="Times New Roman" w:hAnsi="Times New Roman" w:cs="Times New Roman"/>
          <w:color w:val="000000"/>
          <w:sz w:val="24"/>
          <w:szCs w:val="24"/>
        </w:rPr>
        <w:t xml:space="preserve">imal level of economic activity </w:t>
      </w:r>
      <w:r w:rsidRPr="008B5108">
        <w:rPr>
          <w:rFonts w:ascii="Times New Roman" w:hAnsi="Times New Roman" w:cs="Times New Roman"/>
          <w:color w:val="000000"/>
          <w:sz w:val="24"/>
          <w:szCs w:val="24"/>
        </w:rPr>
        <w:t>can be achieved only when the real interest rate returns to a normal level m</w:t>
      </w:r>
      <w:r w:rsidR="005F73E6">
        <w:rPr>
          <w:rFonts w:ascii="Times New Roman" w:hAnsi="Times New Roman" w:cs="Times New Roman"/>
          <w:color w:val="000000"/>
          <w:sz w:val="24"/>
          <w:szCs w:val="24"/>
        </w:rPr>
        <w:t>aking the real return positive.</w:t>
      </w:r>
      <w:r>
        <w:rPr>
          <w:rStyle w:val="FootnoteReference"/>
          <w:rFonts w:ascii="Times New Roman" w:hAnsi="Times New Roman" w:cs="Times New Roman"/>
          <w:color w:val="000000"/>
          <w:sz w:val="24"/>
          <w:szCs w:val="24"/>
        </w:rPr>
        <w:footnoteReference w:id="25"/>
      </w:r>
      <w:r>
        <w:rPr>
          <w:rFonts w:ascii="Times New Roman" w:hAnsi="Times New Roman" w:cs="Times New Roman"/>
          <w:color w:val="000000"/>
          <w:sz w:val="24"/>
          <w:szCs w:val="24"/>
        </w:rPr>
        <w:t xml:space="preserve"> </w:t>
      </w:r>
      <w:r w:rsidRPr="006429A3">
        <w:rPr>
          <w:rFonts w:ascii="Times New Roman" w:hAnsi="Times New Roman" w:cs="Times New Roman"/>
          <w:color w:val="000000"/>
          <w:sz w:val="24"/>
          <w:szCs w:val="24"/>
        </w:rPr>
        <w:t>A significant anomaly in the post-crisis period of a continuous low interest rate policy has been the very</w:t>
      </w:r>
      <w:r>
        <w:rPr>
          <w:rFonts w:ascii="Times New Roman" w:hAnsi="Times New Roman" w:cs="Times New Roman"/>
          <w:color w:val="000000"/>
          <w:sz w:val="24"/>
          <w:szCs w:val="24"/>
        </w:rPr>
        <w:t xml:space="preserve"> </w:t>
      </w:r>
      <w:r w:rsidRPr="006429A3">
        <w:rPr>
          <w:rFonts w:ascii="Times New Roman" w:hAnsi="Times New Roman" w:cs="Times New Roman"/>
          <w:color w:val="000000"/>
          <w:sz w:val="24"/>
          <w:szCs w:val="24"/>
        </w:rPr>
        <w:t xml:space="preserve">low levels of turnover, levels typically associated with being in a </w:t>
      </w:r>
      <w:r>
        <w:rPr>
          <w:rFonts w:ascii="Times New Roman" w:hAnsi="Times New Roman" w:cs="Times New Roman"/>
          <w:color w:val="000000"/>
          <w:sz w:val="24"/>
          <w:szCs w:val="24"/>
        </w:rPr>
        <w:t xml:space="preserve">recession with low productivity </w:t>
      </w:r>
      <w:r w:rsidRPr="006429A3">
        <w:rPr>
          <w:rFonts w:ascii="Times New Roman" w:hAnsi="Times New Roman" w:cs="Times New Roman"/>
          <w:color w:val="000000"/>
          <w:sz w:val="24"/>
          <w:szCs w:val="24"/>
        </w:rPr>
        <w:t>growth.</w:t>
      </w:r>
      <w:r w:rsidRPr="006429A3">
        <w:rPr>
          <w:rFonts w:ascii="Times New Roman" w:hAnsi="Times New Roman" w:cs="Times New Roman"/>
          <w:color w:val="0045D7"/>
          <w:sz w:val="24"/>
          <w:szCs w:val="24"/>
        </w:rPr>
        <w:t xml:space="preserve"> </w:t>
      </w:r>
      <w:r w:rsidRPr="006429A3">
        <w:rPr>
          <w:rFonts w:ascii="Times New Roman" w:hAnsi="Times New Roman" w:cs="Times New Roman"/>
          <w:color w:val="000000"/>
          <w:sz w:val="24"/>
          <w:szCs w:val="24"/>
        </w:rPr>
        <w:t xml:space="preserve">Old inefficient </w:t>
      </w:r>
      <w:r>
        <w:rPr>
          <w:rFonts w:ascii="Times New Roman" w:hAnsi="Times New Roman" w:cs="Times New Roman"/>
          <w:color w:val="000000"/>
          <w:sz w:val="24"/>
          <w:szCs w:val="24"/>
        </w:rPr>
        <w:t xml:space="preserve">domestic </w:t>
      </w:r>
      <w:r w:rsidRPr="006429A3">
        <w:rPr>
          <w:rFonts w:ascii="Times New Roman" w:hAnsi="Times New Roman" w:cs="Times New Roman"/>
          <w:color w:val="000000"/>
          <w:sz w:val="24"/>
          <w:szCs w:val="24"/>
        </w:rPr>
        <w:t>firms tend to go out of bus</w:t>
      </w:r>
      <w:r>
        <w:rPr>
          <w:rFonts w:ascii="Times New Roman" w:hAnsi="Times New Roman" w:cs="Times New Roman"/>
          <w:color w:val="000000"/>
          <w:sz w:val="24"/>
          <w:szCs w:val="24"/>
        </w:rPr>
        <w:t xml:space="preserve">iness during recessions and are </w:t>
      </w:r>
      <w:r w:rsidRPr="006429A3">
        <w:rPr>
          <w:rFonts w:ascii="Times New Roman" w:hAnsi="Times New Roman" w:cs="Times New Roman"/>
          <w:color w:val="000000"/>
          <w:sz w:val="24"/>
          <w:szCs w:val="24"/>
        </w:rPr>
        <w:t xml:space="preserve">replaced during the recovery by new </w:t>
      </w:r>
      <w:r>
        <w:rPr>
          <w:rFonts w:ascii="Times New Roman" w:hAnsi="Times New Roman" w:cs="Times New Roman"/>
          <w:color w:val="000000"/>
          <w:sz w:val="24"/>
          <w:szCs w:val="24"/>
        </w:rPr>
        <w:t xml:space="preserve">(unfortunately) foreign </w:t>
      </w:r>
      <w:r w:rsidRPr="006429A3">
        <w:rPr>
          <w:rFonts w:ascii="Times New Roman" w:hAnsi="Times New Roman" w:cs="Times New Roman"/>
          <w:color w:val="000000"/>
          <w:sz w:val="24"/>
          <w:szCs w:val="24"/>
        </w:rPr>
        <w:t xml:space="preserve">firms using </w:t>
      </w:r>
      <w:r>
        <w:rPr>
          <w:rFonts w:ascii="Times New Roman" w:hAnsi="Times New Roman" w:cs="Times New Roman"/>
          <w:color w:val="000000"/>
          <w:sz w:val="24"/>
          <w:szCs w:val="24"/>
        </w:rPr>
        <w:t>technology</w:t>
      </w:r>
      <w:r w:rsidR="00ED001E">
        <w:rPr>
          <w:rFonts w:ascii="Times New Roman" w:hAnsi="Times New Roman" w:cs="Times New Roman"/>
          <w:color w:val="000000"/>
          <w:sz w:val="24"/>
          <w:szCs w:val="24"/>
        </w:rPr>
        <w:t xml:space="preserve"> that is </w:t>
      </w:r>
      <w:r w:rsidR="00ED001E" w:rsidRPr="006429A3">
        <w:rPr>
          <w:rFonts w:ascii="Times New Roman" w:hAnsi="Times New Roman" w:cs="Times New Roman"/>
          <w:color w:val="000000"/>
          <w:sz w:val="24"/>
          <w:szCs w:val="24"/>
        </w:rPr>
        <w:t>more effi</w:t>
      </w:r>
      <w:r w:rsidR="00ED001E">
        <w:rPr>
          <w:rFonts w:ascii="Times New Roman" w:hAnsi="Times New Roman" w:cs="Times New Roman"/>
          <w:color w:val="000000"/>
          <w:sz w:val="24"/>
          <w:szCs w:val="24"/>
        </w:rPr>
        <w:t>cient</w:t>
      </w:r>
      <w:r>
        <w:rPr>
          <w:rFonts w:ascii="Times New Roman" w:hAnsi="Times New Roman" w:cs="Times New Roman"/>
          <w:color w:val="000000"/>
          <w:sz w:val="24"/>
          <w:szCs w:val="24"/>
        </w:rPr>
        <w:t>. In Euro-zone</w:t>
      </w:r>
      <w:r w:rsidR="00457452">
        <w:rPr>
          <w:rFonts w:ascii="Times New Roman" w:hAnsi="Times New Roman" w:cs="Times New Roman"/>
          <w:color w:val="000000"/>
          <w:sz w:val="24"/>
          <w:szCs w:val="24"/>
        </w:rPr>
        <w:t xml:space="preserve"> (the Germanic suzerainty)</w:t>
      </w:r>
      <w:r>
        <w:rPr>
          <w:rFonts w:ascii="Times New Roman" w:hAnsi="Times New Roman" w:cs="Times New Roman"/>
          <w:color w:val="000000"/>
          <w:sz w:val="24"/>
          <w:szCs w:val="24"/>
        </w:rPr>
        <w:t>, the austerities by the Troika</w:t>
      </w:r>
      <w:r w:rsidR="00457452">
        <w:rPr>
          <w:rFonts w:ascii="Times New Roman" w:hAnsi="Times New Roman" w:cs="Times New Roman"/>
          <w:color w:val="000000"/>
          <w:sz w:val="24"/>
          <w:szCs w:val="24"/>
        </w:rPr>
        <w:t>, the overvalued euro,</w:t>
      </w:r>
      <w:r>
        <w:rPr>
          <w:rFonts w:ascii="Times New Roman" w:hAnsi="Times New Roman" w:cs="Times New Roman"/>
          <w:color w:val="000000"/>
          <w:sz w:val="24"/>
          <w:szCs w:val="24"/>
        </w:rPr>
        <w:t xml:space="preserve"> and the high ECB rates until 2012 led all small businesses to bankruptcy. Was this a policy mistake or they acted this way for specific suspicious reason? The problem with U.S. is the destruction of the small cities and towns, due to loss of manufacturing, high unemployment, low quality of life, reduction of welfare, creation of ghost towns.</w:t>
      </w:r>
      <w:r>
        <w:rPr>
          <w:rStyle w:val="FootnoteReference"/>
          <w:rFonts w:ascii="Times New Roman" w:hAnsi="Times New Roman" w:cs="Times New Roman"/>
          <w:color w:val="000000"/>
          <w:sz w:val="24"/>
          <w:szCs w:val="24"/>
        </w:rPr>
        <w:footnoteReference w:id="26"/>
      </w:r>
      <w:r>
        <w:rPr>
          <w:rFonts w:ascii="Times New Roman" w:hAnsi="Times New Roman" w:cs="Times New Roman"/>
          <w:color w:val="000000"/>
          <w:sz w:val="24"/>
          <w:szCs w:val="24"/>
        </w:rPr>
        <w:t xml:space="preserve"> </w:t>
      </w:r>
      <w:r w:rsidR="00220AB9">
        <w:rPr>
          <w:rFonts w:ascii="Times New Roman" w:hAnsi="Times New Roman" w:cs="Times New Roman"/>
          <w:color w:val="000000"/>
          <w:sz w:val="24"/>
          <w:szCs w:val="24"/>
        </w:rPr>
        <w:t>The last three years, the crisis became political (conflict between the administration and the opposition party, the Democrats) and it affects negatively the economy</w:t>
      </w:r>
      <w:r w:rsidR="00460379">
        <w:rPr>
          <w:rFonts w:ascii="Times New Roman" w:hAnsi="Times New Roman" w:cs="Times New Roman"/>
          <w:color w:val="000000"/>
          <w:sz w:val="24"/>
          <w:szCs w:val="24"/>
        </w:rPr>
        <w:t xml:space="preserve"> and our democracy</w:t>
      </w:r>
      <w:r w:rsidR="00220AB9">
        <w:rPr>
          <w:rFonts w:ascii="Times New Roman" w:hAnsi="Times New Roman" w:cs="Times New Roman"/>
          <w:color w:val="000000"/>
          <w:sz w:val="24"/>
          <w:szCs w:val="24"/>
        </w:rPr>
        <w:t>.</w:t>
      </w:r>
    </w:p>
    <w:p w:rsidR="00220AB9" w:rsidRDefault="00220AB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European have done the same, they concentrated in big cities (urbanization). Foster, Grim, </w:t>
      </w:r>
      <w:r w:rsidRPr="006429A3">
        <w:rPr>
          <w:rFonts w:ascii="Times New Roman" w:hAnsi="Times New Roman" w:cs="Times New Roman"/>
          <w:color w:val="000000"/>
          <w:sz w:val="24"/>
          <w:szCs w:val="24"/>
        </w:rPr>
        <w:t xml:space="preserve">and Haltiwanger </w:t>
      </w:r>
      <w:r w:rsidR="005F73E6">
        <w:rPr>
          <w:rFonts w:ascii="Times New Roman" w:hAnsi="Times New Roman" w:cs="Times New Roman"/>
          <w:color w:val="000000"/>
          <w:sz w:val="24"/>
          <w:szCs w:val="24"/>
        </w:rPr>
        <w:t>[22]</w:t>
      </w:r>
      <w:r w:rsidRPr="006429A3">
        <w:rPr>
          <w:rFonts w:ascii="Times New Roman" w:hAnsi="Times New Roman" w:cs="Times New Roman"/>
          <w:color w:val="000000"/>
          <w:sz w:val="24"/>
          <w:szCs w:val="24"/>
        </w:rPr>
        <w:t xml:space="preserve"> find that since the 2007-</w:t>
      </w:r>
      <w:r>
        <w:rPr>
          <w:rFonts w:ascii="Times New Roman" w:hAnsi="Times New Roman" w:cs="Times New Roman"/>
          <w:color w:val="000000"/>
          <w:sz w:val="24"/>
          <w:szCs w:val="24"/>
        </w:rPr>
        <w:t>20</w:t>
      </w:r>
      <w:r w:rsidRPr="006429A3">
        <w:rPr>
          <w:rFonts w:ascii="Times New Roman" w:hAnsi="Times New Roman" w:cs="Times New Roman"/>
          <w:color w:val="000000"/>
          <w:sz w:val="24"/>
          <w:szCs w:val="24"/>
        </w:rPr>
        <w:t>08 financia</w:t>
      </w:r>
      <w:r>
        <w:rPr>
          <w:rFonts w:ascii="Times New Roman" w:hAnsi="Times New Roman" w:cs="Times New Roman"/>
          <w:color w:val="000000"/>
          <w:sz w:val="24"/>
          <w:szCs w:val="24"/>
        </w:rPr>
        <w:t xml:space="preserve">l crisis and 2007-2009 recession, </w:t>
      </w:r>
      <w:r w:rsidRPr="006429A3">
        <w:rPr>
          <w:rFonts w:ascii="Times New Roman" w:hAnsi="Times New Roman" w:cs="Times New Roman"/>
          <w:color w:val="000000"/>
          <w:sz w:val="24"/>
          <w:szCs w:val="24"/>
        </w:rPr>
        <w:t>measures of turnover have yet to fully recover from the rece</w:t>
      </w:r>
      <w:r>
        <w:rPr>
          <w:rFonts w:ascii="Times New Roman" w:hAnsi="Times New Roman" w:cs="Times New Roman"/>
          <w:color w:val="000000"/>
          <w:sz w:val="24"/>
          <w:szCs w:val="24"/>
        </w:rPr>
        <w:t xml:space="preserve">ssion levels. In Euro-zone, the problem is much more complex, common currency, common inefficient policies, austerities, millions of </w:t>
      </w:r>
      <w:r>
        <w:rPr>
          <w:rFonts w:ascii="Times New Roman" w:hAnsi="Times New Roman" w:cs="Times New Roman"/>
          <w:color w:val="000000"/>
          <w:sz w:val="24"/>
          <w:szCs w:val="24"/>
        </w:rPr>
        <w:lastRenderedPageBreak/>
        <w:t>illegal immigrants</w:t>
      </w:r>
      <w:r w:rsidR="003B40E2">
        <w:rPr>
          <w:rFonts w:ascii="Times New Roman" w:hAnsi="Times New Roman" w:cs="Times New Roman"/>
          <w:color w:val="000000"/>
          <w:sz w:val="24"/>
          <w:szCs w:val="24"/>
        </w:rPr>
        <w:t xml:space="preserve"> (especially in Greece, where the country is under new occupation)</w:t>
      </w:r>
      <w:r w:rsidR="003B40E2">
        <w:rPr>
          <w:rStyle w:val="FootnoteReference"/>
          <w:rFonts w:ascii="Times New Roman" w:hAnsi="Times New Roman" w:cs="Times New Roman"/>
          <w:color w:val="000000"/>
          <w:sz w:val="24"/>
          <w:szCs w:val="24"/>
        </w:rPr>
        <w:footnoteReference w:id="27"/>
      </w:r>
      <w:r>
        <w:rPr>
          <w:rFonts w:ascii="Times New Roman" w:hAnsi="Times New Roman" w:cs="Times New Roman"/>
          <w:color w:val="000000"/>
          <w:sz w:val="24"/>
          <w:szCs w:val="24"/>
        </w:rPr>
        <w:t>, foreign competition (Chinese and other emerging markets). After 2017, the U.S. economy started growing and there is hope to continue at this approximately level.</w:t>
      </w:r>
      <w:r>
        <w:rPr>
          <w:rStyle w:val="FootnoteReference"/>
          <w:rFonts w:ascii="Times New Roman" w:hAnsi="Times New Roman" w:cs="Times New Roman"/>
          <w:color w:val="000000"/>
          <w:sz w:val="24"/>
          <w:szCs w:val="24"/>
        </w:rPr>
        <w:footnoteReference w:id="28"/>
      </w:r>
      <w:r>
        <w:rPr>
          <w:rFonts w:ascii="Times New Roman" w:hAnsi="Times New Roman" w:cs="Times New Roman"/>
          <w:color w:val="000000"/>
          <w:sz w:val="24"/>
          <w:szCs w:val="24"/>
        </w:rPr>
        <w:t xml:space="preserve"> They suggest that </w:t>
      </w:r>
      <w:r w:rsidRPr="006429A3">
        <w:rPr>
          <w:rFonts w:ascii="Times New Roman" w:hAnsi="Times New Roman" w:cs="Times New Roman"/>
          <w:color w:val="000000"/>
          <w:sz w:val="24"/>
          <w:szCs w:val="24"/>
        </w:rPr>
        <w:t>inefficiencies in credit markets may be part of the problem. In a</w:t>
      </w:r>
      <w:r>
        <w:rPr>
          <w:rFonts w:ascii="Times New Roman" w:hAnsi="Times New Roman" w:cs="Times New Roman"/>
          <w:color w:val="000000"/>
          <w:sz w:val="24"/>
          <w:szCs w:val="24"/>
        </w:rPr>
        <w:t xml:space="preserve">ny case, it seems possible that </w:t>
      </w:r>
      <w:r w:rsidRPr="006429A3">
        <w:rPr>
          <w:rFonts w:ascii="Times New Roman" w:hAnsi="Times New Roman" w:cs="Times New Roman"/>
          <w:color w:val="000000"/>
          <w:sz w:val="24"/>
          <w:szCs w:val="24"/>
        </w:rPr>
        <w:t>the low productivity growth rate and reduced turnover of j</w:t>
      </w:r>
      <w:r>
        <w:rPr>
          <w:rFonts w:ascii="Times New Roman" w:hAnsi="Times New Roman" w:cs="Times New Roman"/>
          <w:color w:val="000000"/>
          <w:sz w:val="24"/>
          <w:szCs w:val="24"/>
        </w:rPr>
        <w:t xml:space="preserve">obs and firms are not exogenous </w:t>
      </w:r>
      <w:r w:rsidRPr="006429A3">
        <w:rPr>
          <w:rFonts w:ascii="Times New Roman" w:hAnsi="Times New Roman" w:cs="Times New Roman"/>
          <w:color w:val="000000"/>
          <w:sz w:val="24"/>
          <w:szCs w:val="24"/>
        </w:rPr>
        <w:t>with respect to a monetary policy that pegs the interest rate near zero</w:t>
      </w:r>
      <w:r>
        <w:rPr>
          <w:rFonts w:ascii="Times New Roman" w:hAnsi="Times New Roman" w:cs="Times New Roman"/>
          <w:color w:val="000000"/>
          <w:sz w:val="24"/>
          <w:szCs w:val="24"/>
        </w:rPr>
        <w:t xml:space="preserve"> (from December 16, 2008 to December 16, 2015, for 7 years)</w:t>
      </w:r>
      <w:r w:rsidRPr="006429A3">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9"/>
      </w:r>
      <w:r>
        <w:rPr>
          <w:rFonts w:ascii="Times New Roman" w:hAnsi="Times New Roman" w:cs="Times New Roman"/>
          <w:color w:val="000000"/>
          <w:sz w:val="24"/>
          <w:szCs w:val="24"/>
        </w:rPr>
        <w:t xml:space="preserve"> The real cost of capital must be positive, the real economic growth at the full employment level, and the financial market to grow at a level that minimizes investors’ risk, personal savings to grow and social welfare to improve. All these objectives can be satisfied with efficient and effective monetary policies.</w:t>
      </w:r>
      <w:r w:rsidR="00460379">
        <w:rPr>
          <w:rFonts w:ascii="Times New Roman" w:hAnsi="Times New Roman" w:cs="Times New Roman"/>
          <w:color w:val="000000"/>
          <w:sz w:val="24"/>
          <w:szCs w:val="24"/>
        </w:rPr>
        <w:t xml:space="preserve"> Why the Fed and the ECB cannot serve these objectives?</w:t>
      </w:r>
    </w:p>
    <w:p w:rsidR="00AA2289" w:rsidRPr="006429A3"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III. Theory: </w:t>
      </w:r>
      <w:r w:rsidRPr="00DB1421">
        <w:rPr>
          <w:rFonts w:ascii="Times New Roman" w:hAnsi="Times New Roman" w:cs="Times New Roman"/>
          <w:b/>
          <w:bCs/>
          <w:color w:val="000000"/>
          <w:sz w:val="24"/>
          <w:szCs w:val="24"/>
        </w:rPr>
        <w:t>The Latest</w:t>
      </w:r>
      <w:r>
        <w:rPr>
          <w:rFonts w:ascii="Times New Roman" w:hAnsi="Times New Roman" w:cs="Times New Roman"/>
          <w:b/>
          <w:bCs/>
          <w:color w:val="000000"/>
          <w:sz w:val="24"/>
          <w:szCs w:val="24"/>
        </w:rPr>
        <w:t xml:space="preserve"> and the Current</w:t>
      </w:r>
      <w:r w:rsidRPr="00DB1421">
        <w:rPr>
          <w:rFonts w:ascii="Times New Roman" w:hAnsi="Times New Roman" w:cs="Times New Roman"/>
          <w:b/>
          <w:bCs/>
          <w:color w:val="000000"/>
          <w:sz w:val="24"/>
          <w:szCs w:val="24"/>
        </w:rPr>
        <w:t xml:space="preserve"> Monetary Policy Regime</w:t>
      </w:r>
      <w:r>
        <w:rPr>
          <w:rFonts w:ascii="Times New Roman" w:hAnsi="Times New Roman" w:cs="Times New Roman"/>
          <w:b/>
          <w:bCs/>
          <w:color w:val="000000"/>
          <w:sz w:val="24"/>
          <w:szCs w:val="24"/>
        </w:rPr>
        <w:t>s</w:t>
      </w:r>
    </w:p>
    <w:p w:rsidR="00AA2289" w:rsidRDefault="00AA2289" w:rsidP="00AA2289">
      <w:pPr>
        <w:autoSpaceDE w:val="0"/>
        <w:autoSpaceDN w:val="0"/>
        <w:adjustRightInd w:val="0"/>
        <w:spacing w:after="0" w:line="240" w:lineRule="auto"/>
        <w:jc w:val="center"/>
        <w:rPr>
          <w:rFonts w:ascii="Times New Roman" w:hAnsi="Times New Roman" w:cs="Times New Roman"/>
          <w:b/>
          <w:bCs/>
          <w:color w:val="000000"/>
          <w:sz w:val="24"/>
          <w:szCs w:val="24"/>
        </w:rPr>
      </w:pPr>
    </w:p>
    <w:p w:rsidR="00AA2289" w:rsidRPr="00ED001E"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B1421">
        <w:rPr>
          <w:rFonts w:ascii="Times New Roman" w:hAnsi="Times New Roman" w:cs="Times New Roman"/>
          <w:color w:val="000000"/>
          <w:sz w:val="24"/>
          <w:szCs w:val="24"/>
        </w:rPr>
        <w:t>A monetary regime</w:t>
      </w:r>
      <w:r>
        <w:rPr>
          <w:rStyle w:val="FootnoteReference"/>
          <w:rFonts w:ascii="Times New Roman" w:hAnsi="Times New Roman" w:cs="Times New Roman"/>
          <w:color w:val="000000"/>
          <w:sz w:val="24"/>
          <w:szCs w:val="24"/>
        </w:rPr>
        <w:footnoteReference w:id="30"/>
      </w:r>
      <w:r w:rsidRPr="00DB1421">
        <w:rPr>
          <w:rFonts w:ascii="Times New Roman" w:hAnsi="Times New Roman" w:cs="Times New Roman"/>
          <w:color w:val="000000"/>
          <w:sz w:val="24"/>
          <w:szCs w:val="24"/>
        </w:rPr>
        <w:t xml:space="preserve"> is characterized by </w:t>
      </w:r>
      <w:r w:rsidR="00460379">
        <w:rPr>
          <w:rFonts w:ascii="Times New Roman" w:hAnsi="Times New Roman" w:cs="Times New Roman"/>
          <w:color w:val="000000"/>
          <w:sz w:val="24"/>
          <w:szCs w:val="24"/>
        </w:rPr>
        <w:t>four</w:t>
      </w:r>
      <w:r w:rsidRPr="00DB1421">
        <w:rPr>
          <w:rFonts w:ascii="Times New Roman" w:hAnsi="Times New Roman" w:cs="Times New Roman"/>
          <w:color w:val="000000"/>
          <w:sz w:val="24"/>
          <w:szCs w:val="24"/>
        </w:rPr>
        <w:t xml:space="preserve"> properties: (i) the weight policymakers</w:t>
      </w:r>
      <w:r>
        <w:rPr>
          <w:rFonts w:ascii="Times New Roman" w:hAnsi="Times New Roman" w:cs="Times New Roman"/>
          <w:color w:val="000000"/>
          <w:sz w:val="24"/>
          <w:szCs w:val="24"/>
        </w:rPr>
        <w:t xml:space="preserve"> </w:t>
      </w:r>
      <w:r w:rsidRPr="00DB1421">
        <w:rPr>
          <w:rFonts w:ascii="Times New Roman" w:hAnsi="Times New Roman" w:cs="Times New Roman"/>
          <w:color w:val="000000"/>
          <w:sz w:val="24"/>
          <w:szCs w:val="24"/>
        </w:rPr>
        <w:t>put on price stability relative to their concern about output stabil</w:t>
      </w:r>
      <w:r>
        <w:rPr>
          <w:rFonts w:ascii="Times New Roman" w:hAnsi="Times New Roman" w:cs="Times New Roman"/>
          <w:color w:val="000000"/>
          <w:sz w:val="24"/>
          <w:szCs w:val="24"/>
        </w:rPr>
        <w:t>ization</w:t>
      </w:r>
      <w:r w:rsidR="00E107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(ii) the day-to-day </w:t>
      </w:r>
      <w:r w:rsidRPr="00DB1421">
        <w:rPr>
          <w:rFonts w:ascii="Times New Roman" w:hAnsi="Times New Roman" w:cs="Times New Roman"/>
          <w:color w:val="000000"/>
          <w:sz w:val="24"/>
          <w:szCs w:val="24"/>
        </w:rPr>
        <w:t>procedures used to implement policy</w:t>
      </w:r>
      <w:r w:rsidR="00E107FB">
        <w:rPr>
          <w:rFonts w:ascii="Times New Roman" w:hAnsi="Times New Roman" w:cs="Times New Roman"/>
          <w:color w:val="000000"/>
          <w:sz w:val="24"/>
          <w:szCs w:val="24"/>
        </w:rPr>
        <w:t xml:space="preserve">, (iii) the </w:t>
      </w:r>
      <w:r w:rsidR="00460379">
        <w:rPr>
          <w:rFonts w:ascii="Times New Roman" w:hAnsi="Times New Roman" w:cs="Times New Roman"/>
          <w:color w:val="000000"/>
          <w:sz w:val="24"/>
          <w:szCs w:val="24"/>
        </w:rPr>
        <w:t xml:space="preserve">periodic </w:t>
      </w:r>
      <w:r w:rsidR="00E107FB">
        <w:rPr>
          <w:rFonts w:ascii="Times New Roman" w:hAnsi="Times New Roman" w:cs="Times New Roman"/>
          <w:color w:val="000000"/>
          <w:sz w:val="24"/>
          <w:szCs w:val="24"/>
        </w:rPr>
        <w:t>evaluation of the policy effectiveness</w:t>
      </w:r>
      <w:r w:rsidR="00460379">
        <w:rPr>
          <w:rFonts w:ascii="Times New Roman" w:hAnsi="Times New Roman" w:cs="Times New Roman"/>
          <w:color w:val="000000"/>
          <w:sz w:val="24"/>
          <w:szCs w:val="24"/>
        </w:rPr>
        <w:t>, and (iv) the social implications of the monetary policy</w:t>
      </w:r>
      <w:r w:rsidRPr="00DB1421">
        <w:rPr>
          <w:rFonts w:ascii="Times New Roman" w:hAnsi="Times New Roman" w:cs="Times New Roman"/>
          <w:color w:val="000000"/>
          <w:sz w:val="24"/>
          <w:szCs w:val="24"/>
        </w:rPr>
        <w:t>. This paper dea</w:t>
      </w:r>
      <w:r>
        <w:rPr>
          <w:rFonts w:ascii="Times New Roman" w:hAnsi="Times New Roman" w:cs="Times New Roman"/>
          <w:color w:val="000000"/>
          <w:sz w:val="24"/>
          <w:szCs w:val="24"/>
        </w:rPr>
        <w:t>l</w:t>
      </w:r>
      <w:r w:rsidRPr="00DB1421">
        <w:rPr>
          <w:rFonts w:ascii="Times New Roman" w:hAnsi="Times New Roman" w:cs="Times New Roman"/>
          <w:color w:val="000000"/>
          <w:sz w:val="24"/>
          <w:szCs w:val="24"/>
        </w:rPr>
        <w:t>s with the latest</w:t>
      </w:r>
      <w:r>
        <w:rPr>
          <w:rFonts w:ascii="Times New Roman" w:hAnsi="Times New Roman" w:cs="Times New Roman"/>
          <w:color w:val="000000"/>
          <w:sz w:val="24"/>
          <w:szCs w:val="24"/>
        </w:rPr>
        <w:t xml:space="preserve"> and current</w:t>
      </w:r>
      <w:r w:rsidRPr="00DB1421">
        <w:rPr>
          <w:rFonts w:ascii="Times New Roman" w:hAnsi="Times New Roman" w:cs="Times New Roman"/>
          <w:color w:val="000000"/>
          <w:sz w:val="24"/>
          <w:szCs w:val="24"/>
        </w:rPr>
        <w:t xml:space="preserve"> regime</w:t>
      </w:r>
      <w:r>
        <w:rPr>
          <w:rFonts w:ascii="Times New Roman" w:hAnsi="Times New Roman" w:cs="Times New Roman"/>
          <w:color w:val="000000"/>
          <w:sz w:val="24"/>
          <w:szCs w:val="24"/>
        </w:rPr>
        <w:t xml:space="preserve">s implemented </w:t>
      </w:r>
      <w:r w:rsidRPr="00DB1421">
        <w:rPr>
          <w:rFonts w:ascii="Times New Roman" w:hAnsi="Times New Roman" w:cs="Times New Roman"/>
          <w:color w:val="000000"/>
          <w:sz w:val="24"/>
          <w:szCs w:val="24"/>
        </w:rPr>
        <w:t xml:space="preserve">by the Federal Reserve </w:t>
      </w:r>
      <w:r>
        <w:rPr>
          <w:rFonts w:ascii="Times New Roman" w:hAnsi="Times New Roman" w:cs="Times New Roman"/>
          <w:color w:val="000000"/>
          <w:sz w:val="24"/>
          <w:szCs w:val="24"/>
        </w:rPr>
        <w:t xml:space="preserve">and the ECB </w:t>
      </w:r>
      <w:r w:rsidRPr="00DB1421">
        <w:rPr>
          <w:rFonts w:ascii="Times New Roman" w:hAnsi="Times New Roman" w:cs="Times New Roman"/>
          <w:color w:val="000000"/>
          <w:sz w:val="24"/>
          <w:szCs w:val="24"/>
        </w:rPr>
        <w:t xml:space="preserve">since </w:t>
      </w:r>
      <w:r>
        <w:rPr>
          <w:rFonts w:ascii="Times New Roman" w:hAnsi="Times New Roman" w:cs="Times New Roman"/>
          <w:color w:val="000000"/>
          <w:sz w:val="24"/>
          <w:szCs w:val="24"/>
        </w:rPr>
        <w:t>2008</w:t>
      </w:r>
      <w:r w:rsidRPr="00DB1421">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the U.S., the first is the Zero Interest Rate Regime (December 16, 2008-December 15, 2015) and the second is the current New Regime (December 16, 2015-present).</w:t>
      </w:r>
      <w:r>
        <w:rPr>
          <w:rStyle w:val="FootnoteReference"/>
          <w:rFonts w:ascii="Times New Roman" w:hAnsi="Times New Roman" w:cs="Times New Roman"/>
          <w:color w:val="000000"/>
          <w:sz w:val="24"/>
          <w:szCs w:val="24"/>
        </w:rPr>
        <w:footnoteReference w:id="31"/>
      </w:r>
      <w:r>
        <w:rPr>
          <w:rFonts w:ascii="Times New Roman" w:hAnsi="Times New Roman" w:cs="Times New Roman"/>
          <w:color w:val="000000"/>
          <w:sz w:val="24"/>
          <w:szCs w:val="24"/>
        </w:rPr>
        <w:t xml:space="preserve"> For Euro-zone, the first is the High Interest Rate Regime (October 15, 2008-December 9, 2015)</w:t>
      </w:r>
      <w:r>
        <w:rPr>
          <w:rStyle w:val="FootnoteReference"/>
          <w:rFonts w:ascii="Times New Roman" w:hAnsi="Times New Roman" w:cs="Times New Roman"/>
          <w:color w:val="000000"/>
          <w:sz w:val="24"/>
          <w:szCs w:val="24"/>
        </w:rPr>
        <w:footnoteReference w:id="32"/>
      </w:r>
      <w:r>
        <w:rPr>
          <w:rFonts w:ascii="Times New Roman" w:hAnsi="Times New Roman" w:cs="Times New Roman"/>
          <w:color w:val="000000"/>
          <w:sz w:val="24"/>
          <w:szCs w:val="24"/>
        </w:rPr>
        <w:t xml:space="preserve"> and the second Zero-Negative Interest Rate Regime (March 16, 2016-present). </w:t>
      </w:r>
      <w:r w:rsidRPr="00DB1421">
        <w:rPr>
          <w:rFonts w:ascii="Times New Roman" w:hAnsi="Times New Roman" w:cs="Times New Roman"/>
          <w:color w:val="000000"/>
          <w:sz w:val="24"/>
          <w:szCs w:val="24"/>
        </w:rPr>
        <w:t>Each regime is an experiment that is a</w:t>
      </w:r>
      <w:r>
        <w:rPr>
          <w:rFonts w:ascii="Times New Roman" w:hAnsi="Times New Roman" w:cs="Times New Roman"/>
          <w:color w:val="000000"/>
          <w:sz w:val="24"/>
          <w:szCs w:val="24"/>
        </w:rPr>
        <w:t xml:space="preserve">ssociated with different policy </w:t>
      </w:r>
      <w:r w:rsidRPr="00DB1421">
        <w:rPr>
          <w:rFonts w:ascii="Times New Roman" w:hAnsi="Times New Roman" w:cs="Times New Roman"/>
          <w:color w:val="000000"/>
          <w:sz w:val="24"/>
          <w:szCs w:val="24"/>
        </w:rPr>
        <w:t>objectives, different operating procedures, different statistical patterns in the data</w:t>
      </w:r>
      <w:r>
        <w:rPr>
          <w:rFonts w:ascii="Times New Roman" w:hAnsi="Times New Roman" w:cs="Times New Roman"/>
          <w:color w:val="000000"/>
          <w:sz w:val="24"/>
          <w:szCs w:val="24"/>
        </w:rPr>
        <w:t>, different effectiveness</w:t>
      </w:r>
      <w:r w:rsidR="00460379">
        <w:rPr>
          <w:rFonts w:ascii="Times New Roman" w:hAnsi="Times New Roman" w:cs="Times New Roman"/>
          <w:color w:val="000000"/>
          <w:sz w:val="24"/>
          <w:szCs w:val="24"/>
        </w:rPr>
        <w:t>, different social implications</w:t>
      </w:r>
      <w:r w:rsidR="00ED001E">
        <w:rPr>
          <w:rFonts w:ascii="Times New Roman" w:hAnsi="Times New Roman" w:cs="Times New Roman"/>
          <w:color w:val="000000"/>
          <w:sz w:val="24"/>
          <w:szCs w:val="24"/>
        </w:rPr>
        <w:t>, but common “global end”</w:t>
      </w:r>
      <w:r w:rsidRPr="00DB1421">
        <w:rPr>
          <w:rFonts w:ascii="Times New Roman" w:hAnsi="Times New Roman" w:cs="Times New Roman"/>
          <w:color w:val="000000"/>
          <w:sz w:val="24"/>
          <w:szCs w:val="24"/>
        </w:rPr>
        <w:t>.</w:t>
      </w:r>
      <w:r w:rsidR="00ED001E">
        <w:rPr>
          <w:rFonts w:ascii="Times New Roman" w:hAnsi="Times New Roman" w:cs="Times New Roman"/>
          <w:color w:val="000000"/>
          <w:sz w:val="24"/>
          <w:szCs w:val="24"/>
        </w:rPr>
        <w:t xml:space="preserve"> (</w:t>
      </w:r>
      <w:r w:rsidR="00ED001E">
        <w:rPr>
          <w:rFonts w:ascii="Times New Roman" w:hAnsi="Times New Roman" w:cs="Times New Roman"/>
          <w:i/>
          <w:color w:val="000000"/>
          <w:sz w:val="24"/>
          <w:szCs w:val="24"/>
        </w:rPr>
        <w:t>Sic</w:t>
      </w:r>
      <w:r w:rsidR="00ED001E">
        <w:rPr>
          <w:rFonts w:ascii="Times New Roman" w:hAnsi="Times New Roman" w:cs="Times New Roman"/>
          <w:color w:val="000000"/>
          <w:sz w:val="24"/>
          <w:szCs w:val="24"/>
        </w:rPr>
        <w:t>).</w:t>
      </w:r>
    </w:p>
    <w:p w:rsidR="00AA2289" w:rsidRDefault="00AA2289" w:rsidP="00AA2289">
      <w:pPr>
        <w:autoSpaceDE w:val="0"/>
        <w:autoSpaceDN w:val="0"/>
        <w:adjustRightInd w:val="0"/>
        <w:spacing w:after="0" w:line="240" w:lineRule="auto"/>
        <w:rPr>
          <w:rFonts w:ascii="Times New Roman" w:hAnsi="Times New Roman" w:cs="Times New Roman"/>
          <w:i/>
          <w:color w:val="000000"/>
          <w:sz w:val="24"/>
          <w:szCs w:val="24"/>
        </w:rPr>
      </w:pP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III.1</w:t>
      </w:r>
      <w:r w:rsidRPr="009019B6">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The Zero Interest Rate Regime (ZIRR)</w:t>
      </w:r>
    </w:p>
    <w:p w:rsidR="00AA2289" w:rsidRPr="00433173" w:rsidRDefault="00AA2289" w:rsidP="00AA2289">
      <w:pPr>
        <w:autoSpaceDE w:val="0"/>
        <w:autoSpaceDN w:val="0"/>
        <w:adjustRightInd w:val="0"/>
        <w:spacing w:after="0" w:line="240" w:lineRule="auto"/>
        <w:rPr>
          <w:rFonts w:ascii="Times New Roman" w:hAnsi="Times New Roman" w:cs="Times New Roman"/>
          <w:color w:val="000000"/>
          <w:sz w:val="24"/>
          <w:szCs w:val="24"/>
        </w:rPr>
      </w:pPr>
    </w:p>
    <w:p w:rsidR="00F51E4E" w:rsidRDefault="00AA2289" w:rsidP="0084436E">
      <w:pPr>
        <w:autoSpaceDE w:val="0"/>
        <w:autoSpaceDN w:val="0"/>
        <w:adjustRightInd w:val="0"/>
        <w:spacing w:after="0" w:line="240" w:lineRule="auto"/>
        <w:ind w:firstLine="720"/>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The </w:t>
      </w:r>
      <w:r w:rsidRPr="00E703C8">
        <w:rPr>
          <w:rFonts w:ascii="Times New Roman" w:hAnsi="Times New Roman" w:cs="Times New Roman"/>
          <w:color w:val="000000"/>
          <w:sz w:val="24"/>
          <w:szCs w:val="24"/>
        </w:rPr>
        <w:t xml:space="preserve">Zero Interest Rate </w:t>
      </w:r>
      <w:r>
        <w:rPr>
          <w:rFonts w:ascii="Times New Roman" w:hAnsi="Times New Roman" w:cs="Times New Roman"/>
          <w:color w:val="000000"/>
          <w:sz w:val="24"/>
          <w:szCs w:val="24"/>
        </w:rPr>
        <w:t>Regime</w:t>
      </w:r>
      <w:r w:rsidRPr="00E703C8">
        <w:rPr>
          <w:rFonts w:ascii="Times New Roman" w:hAnsi="Times New Roman" w:cs="Times New Roman"/>
          <w:color w:val="000000"/>
          <w:sz w:val="24"/>
          <w:szCs w:val="24"/>
        </w:rPr>
        <w:t xml:space="preserve"> (ZIR</w:t>
      </w:r>
      <w:r>
        <w:rPr>
          <w:rFonts w:ascii="Times New Roman" w:hAnsi="Times New Roman" w:cs="Times New Roman"/>
          <w:color w:val="000000"/>
          <w:sz w:val="24"/>
          <w:szCs w:val="24"/>
        </w:rPr>
        <w:t>R</w:t>
      </w:r>
      <w:r w:rsidRPr="00E703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was from</w:t>
      </w:r>
      <w:r w:rsidRPr="00E703C8">
        <w:rPr>
          <w:rFonts w:ascii="Times New Roman" w:hAnsi="Times New Roman" w:cs="Times New Roman"/>
          <w:color w:val="000000"/>
          <w:sz w:val="24"/>
          <w:szCs w:val="24"/>
        </w:rPr>
        <w:t xml:space="preserve"> December </w:t>
      </w:r>
      <w:r>
        <w:rPr>
          <w:rFonts w:ascii="Times New Roman" w:hAnsi="Times New Roman" w:cs="Times New Roman"/>
          <w:color w:val="000000"/>
          <w:sz w:val="24"/>
          <w:szCs w:val="24"/>
        </w:rPr>
        <w:t xml:space="preserve">16, </w:t>
      </w:r>
      <w:r w:rsidRPr="00E703C8">
        <w:rPr>
          <w:rFonts w:ascii="Times New Roman" w:hAnsi="Times New Roman" w:cs="Times New Roman"/>
          <w:color w:val="000000"/>
          <w:sz w:val="24"/>
          <w:szCs w:val="24"/>
        </w:rPr>
        <w:t>2008</w:t>
      </w:r>
      <w:r>
        <w:rPr>
          <w:rFonts w:ascii="Times New Roman" w:hAnsi="Times New Roman" w:cs="Times New Roman"/>
          <w:color w:val="000000"/>
          <w:sz w:val="24"/>
          <w:szCs w:val="24"/>
        </w:rPr>
        <w:t xml:space="preserve"> to </w:t>
      </w:r>
      <w:r w:rsidRPr="00E703C8">
        <w:rPr>
          <w:rFonts w:ascii="Times New Roman" w:hAnsi="Times New Roman" w:cs="Times New Roman"/>
          <w:color w:val="000000"/>
          <w:sz w:val="24"/>
          <w:szCs w:val="24"/>
        </w:rPr>
        <w:t xml:space="preserve">December </w:t>
      </w:r>
      <w:r>
        <w:rPr>
          <w:rFonts w:ascii="Times New Roman" w:hAnsi="Times New Roman" w:cs="Times New Roman"/>
          <w:color w:val="000000"/>
          <w:sz w:val="24"/>
          <w:szCs w:val="24"/>
        </w:rPr>
        <w:t xml:space="preserve">15, </w:t>
      </w:r>
      <w:r w:rsidRPr="00E703C8">
        <w:rPr>
          <w:rFonts w:ascii="Times New Roman" w:hAnsi="Times New Roman" w:cs="Times New Roman"/>
          <w:color w:val="000000"/>
          <w:sz w:val="24"/>
          <w:szCs w:val="24"/>
        </w:rPr>
        <w:t>2015, a seven-year</w:t>
      </w:r>
      <w:r>
        <w:rPr>
          <w:rFonts w:ascii="Times New Roman" w:hAnsi="Times New Roman" w:cs="Times New Roman"/>
          <w:color w:val="000000"/>
          <w:sz w:val="24"/>
          <w:szCs w:val="24"/>
        </w:rPr>
        <w:t xml:space="preserve"> </w:t>
      </w:r>
      <w:r w:rsidRPr="00E703C8">
        <w:rPr>
          <w:rFonts w:ascii="Times New Roman" w:hAnsi="Times New Roman" w:cs="Times New Roman"/>
          <w:color w:val="000000"/>
          <w:sz w:val="24"/>
          <w:szCs w:val="24"/>
        </w:rPr>
        <w:t>period</w:t>
      </w:r>
      <w:r>
        <w:rPr>
          <w:rFonts w:ascii="Times New Roman" w:hAnsi="Times New Roman" w:cs="Times New Roman"/>
          <w:color w:val="000000"/>
          <w:sz w:val="24"/>
          <w:szCs w:val="24"/>
        </w:rPr>
        <w:t>,</w:t>
      </w:r>
      <w:r w:rsidRPr="00E703C8">
        <w:rPr>
          <w:rFonts w:ascii="Times New Roman" w:hAnsi="Times New Roman" w:cs="Times New Roman"/>
          <w:color w:val="000000"/>
          <w:sz w:val="24"/>
          <w:szCs w:val="24"/>
        </w:rPr>
        <w:t xml:space="preserve"> in which the target range for the federal funds rate was pegged between</w:t>
      </w:r>
      <w:r>
        <w:rPr>
          <w:rFonts w:ascii="Times New Roman" w:hAnsi="Times New Roman" w:cs="Times New Roman"/>
          <w:color w:val="000000"/>
          <w:sz w:val="24"/>
          <w:szCs w:val="24"/>
        </w:rPr>
        <w:t xml:space="preserve"> zero and </w:t>
      </w:r>
      <w:r w:rsidR="0084436E">
        <w:rPr>
          <w:rFonts w:ascii="Times New Roman" w:hAnsi="Times New Roman" w:cs="Times New Roman"/>
          <w:color w:val="000000"/>
          <w:sz w:val="24"/>
          <w:szCs w:val="24"/>
        </w:rPr>
        <w:t xml:space="preserve">25 basis points </w:t>
      </w:r>
      <w:r>
        <w:rPr>
          <w:rFonts w:ascii="Times New Roman" w:hAnsi="Times New Roman" w:cs="Times New Roman"/>
          <w:color w:val="000000"/>
          <w:sz w:val="24"/>
          <w:szCs w:val="24"/>
        </w:rPr>
        <w:t>(</w:t>
      </w:r>
      <w:r w:rsidRPr="002E3F2C">
        <w:rPr>
          <w:rFonts w:ascii="Times New Roman" w:eastAsia="Times New Roman" w:hAnsi="Times New Roman" w:cs="Times New Roman"/>
          <w:color w:val="333333"/>
          <w:position w:val="-10"/>
          <w:sz w:val="24"/>
          <w:szCs w:val="24"/>
        </w:rPr>
        <w:object w:dxaOrig="1520" w:dyaOrig="320">
          <v:shape id="_x0000_i1035" type="#_x0000_t75" style="width:78pt;height:16.5pt" o:ole="">
            <v:imagedata r:id="rId30" o:title=""/>
          </v:shape>
          <o:OLEObject Type="Embed" ProgID="Equation.3" ShapeID="_x0000_i1035" DrawAspect="Content" ObjectID="_1644064211" r:id="rId31"/>
        </w:object>
      </w:r>
      <w:r>
        <w:rPr>
          <w:rFonts w:ascii="Times New Roman" w:eastAsia="Times New Roman" w:hAnsi="Times New Roman" w:cs="Times New Roman"/>
          <w:color w:val="333333"/>
          <w:sz w:val="24"/>
          <w:szCs w:val="24"/>
        </w:rPr>
        <w:t>)</w:t>
      </w:r>
      <w:r w:rsidRPr="00E703C8">
        <w:rPr>
          <w:rFonts w:ascii="Times New Roman" w:hAnsi="Times New Roman" w:cs="Times New Roman"/>
          <w:color w:val="000000"/>
          <w:sz w:val="24"/>
          <w:szCs w:val="24"/>
        </w:rPr>
        <w:t xml:space="preserve">. The market was flooded with trillions of dollars of </w:t>
      </w:r>
      <w:r w:rsidRPr="00E703C8">
        <w:rPr>
          <w:rFonts w:ascii="Times New Roman" w:hAnsi="Times New Roman" w:cs="Times New Roman"/>
          <w:color w:val="000000"/>
          <w:sz w:val="24"/>
          <w:szCs w:val="24"/>
        </w:rPr>
        <w:lastRenderedPageBreak/>
        <w:t>excess reserves</w:t>
      </w:r>
      <w:r>
        <w:rPr>
          <w:rFonts w:ascii="Times New Roman" w:hAnsi="Times New Roman" w:cs="Times New Roman"/>
          <w:color w:val="000000"/>
          <w:sz w:val="24"/>
          <w:szCs w:val="24"/>
        </w:rPr>
        <w:t xml:space="preserve"> (R</w:t>
      </w:r>
      <w:r>
        <w:rPr>
          <w:rFonts w:ascii="Times New Roman" w:hAnsi="Times New Roman" w:cs="Times New Roman"/>
          <w:color w:val="000000"/>
          <w:sz w:val="24"/>
          <w:szCs w:val="24"/>
          <w:vertAlign w:val="subscript"/>
        </w:rPr>
        <w:t xml:space="preserve">E </w:t>
      </w:r>
      <w:r>
        <w:rPr>
          <w:rFonts w:ascii="Times New Roman" w:hAnsi="Times New Roman" w:cs="Times New Roman"/>
          <w:color w:val="000000"/>
          <w:sz w:val="24"/>
          <w:szCs w:val="24"/>
        </w:rPr>
        <w:t>= $2.7 trillion in August 2014)</w:t>
      </w:r>
      <w:r>
        <w:rPr>
          <w:rStyle w:val="FootnoteReference"/>
          <w:rFonts w:ascii="Times New Roman" w:hAnsi="Times New Roman" w:cs="Times New Roman"/>
          <w:color w:val="000000"/>
          <w:sz w:val="24"/>
          <w:szCs w:val="24"/>
        </w:rPr>
        <w:footnoteReference w:id="33"/>
      </w:r>
      <w:r>
        <w:rPr>
          <w:rFonts w:ascii="Times New Roman" w:hAnsi="Times New Roman" w:cs="Times New Roman"/>
          <w:color w:val="000000"/>
          <w:sz w:val="24"/>
          <w:szCs w:val="24"/>
        </w:rPr>
        <w:t xml:space="preserve"> as </w:t>
      </w:r>
      <w:r w:rsidRPr="00E703C8">
        <w:rPr>
          <w:rFonts w:ascii="Times New Roman" w:hAnsi="Times New Roman" w:cs="Times New Roman"/>
          <w:color w:val="000000"/>
          <w:sz w:val="24"/>
          <w:szCs w:val="24"/>
        </w:rPr>
        <w:t>banks earned 0.25% on reserve balances at the Fed</w:t>
      </w:r>
      <w:r>
        <w:rPr>
          <w:rFonts w:ascii="Times New Roman" w:hAnsi="Times New Roman" w:cs="Times New Roman"/>
          <w:color w:val="000000"/>
          <w:sz w:val="24"/>
          <w:szCs w:val="24"/>
        </w:rPr>
        <w:t xml:space="preserve"> and an enormous monetary base (MB = $4.17 trillion on September 16, 2015, the highest in Fed’s history)</w:t>
      </w:r>
      <w:r w:rsidR="0052087E">
        <w:rPr>
          <w:rFonts w:ascii="Times New Roman" w:hAnsi="Times New Roman" w:cs="Times New Roman"/>
          <w:color w:val="000000"/>
          <w:sz w:val="24"/>
          <w:szCs w:val="24"/>
        </w:rPr>
        <w:t xml:space="preserve"> </w:t>
      </w:r>
      <w:r w:rsidR="0084436E">
        <w:rPr>
          <w:rFonts w:ascii="Times New Roman" w:hAnsi="Times New Roman" w:cs="Times New Roman"/>
          <w:color w:val="000000"/>
          <w:sz w:val="24"/>
          <w:szCs w:val="24"/>
        </w:rPr>
        <w:t>had been created</w:t>
      </w:r>
      <w:r w:rsidR="00DF33F6">
        <w:rPr>
          <w:rFonts w:ascii="Times New Roman" w:hAnsi="Times New Roman" w:cs="Times New Roman"/>
          <w:color w:val="000000"/>
          <w:sz w:val="24"/>
          <w:szCs w:val="24"/>
        </w:rPr>
        <w:t xml:space="preserve">, </w:t>
      </w:r>
      <w:r w:rsidR="0052087E">
        <w:rPr>
          <w:rFonts w:ascii="Times New Roman" w:hAnsi="Times New Roman" w:cs="Times New Roman"/>
          <w:color w:val="000000"/>
          <w:sz w:val="24"/>
          <w:szCs w:val="24"/>
        </w:rPr>
        <w:t>Graph 1</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4"/>
      </w:r>
      <w:r>
        <w:rPr>
          <w:rFonts w:ascii="Times New Roman" w:hAnsi="Times New Roman" w:cs="Times New Roman"/>
          <w:color w:val="000000"/>
          <w:sz w:val="24"/>
          <w:szCs w:val="24"/>
        </w:rPr>
        <w:t xml:space="preserve"> which generated (endogenously) a</w:t>
      </w:r>
      <w:r w:rsidR="002F10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money supply (M</w:t>
      </w:r>
      <w:r>
        <w:rPr>
          <w:rFonts w:ascii="Times New Roman" w:hAnsi="Times New Roman" w:cs="Times New Roman"/>
          <w:color w:val="000000"/>
          <w:sz w:val="24"/>
          <w:szCs w:val="24"/>
          <w:vertAlign w:val="superscript"/>
        </w:rPr>
        <w:t xml:space="preserve">s </w:t>
      </w:r>
      <w:r>
        <w:rPr>
          <w:rFonts w:ascii="Times New Roman" w:hAnsi="Times New Roman" w:cs="Times New Roman"/>
          <w:color w:val="000000"/>
          <w:sz w:val="24"/>
          <w:szCs w:val="24"/>
        </w:rPr>
        <w:t>= $12.31 trillion on December 12, 2015)</w:t>
      </w:r>
      <w:r w:rsidRPr="00E703C8">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5"/>
      </w:r>
      <w:r>
        <w:rPr>
          <w:rFonts w:ascii="Times New Roman" w:hAnsi="Times New Roman" w:cs="Times New Roman"/>
          <w:color w:val="000000"/>
          <w:sz w:val="24"/>
          <w:szCs w:val="24"/>
        </w:rPr>
        <w:t xml:space="preserve"> The main concern in the U.S. was </w:t>
      </w:r>
      <w:r w:rsidRPr="00E703C8">
        <w:rPr>
          <w:rFonts w:ascii="Times New Roman" w:hAnsi="Times New Roman" w:cs="Times New Roman"/>
          <w:color w:val="000000"/>
          <w:sz w:val="24"/>
          <w:szCs w:val="24"/>
        </w:rPr>
        <w:t>output stabilization, as output appeared to grow alon</w:t>
      </w:r>
      <w:r>
        <w:rPr>
          <w:rFonts w:ascii="Times New Roman" w:hAnsi="Times New Roman" w:cs="Times New Roman"/>
          <w:color w:val="000000"/>
          <w:sz w:val="24"/>
          <w:szCs w:val="24"/>
        </w:rPr>
        <w:t xml:space="preserve">g a path that was considered to </w:t>
      </w:r>
      <w:r w:rsidRPr="00E703C8">
        <w:rPr>
          <w:rFonts w:ascii="Times New Roman" w:hAnsi="Times New Roman" w:cs="Times New Roman"/>
          <w:color w:val="000000"/>
          <w:sz w:val="24"/>
          <w:szCs w:val="24"/>
        </w:rPr>
        <w:t>be well below the potential for GDP</w:t>
      </w:r>
      <w:r w:rsidR="00DF33F6">
        <w:rPr>
          <w:rFonts w:ascii="Times New Roman" w:hAnsi="Times New Roman" w:cs="Times New Roman"/>
          <w:color w:val="000000"/>
          <w:sz w:val="24"/>
          <w:szCs w:val="24"/>
        </w:rPr>
        <w:t>, Figure 1,</w:t>
      </w:r>
      <w:r>
        <w:rPr>
          <w:rFonts w:ascii="Times New Roman" w:hAnsi="Times New Roman" w:cs="Times New Roman"/>
          <w:color w:val="000000"/>
          <w:sz w:val="24"/>
          <w:szCs w:val="24"/>
        </w:rPr>
        <w:t xml:space="preserve"> (the real GDP growth was </w:t>
      </w:r>
      <w:r w:rsidRPr="00D84C54">
        <w:rPr>
          <w:position w:val="-14"/>
        </w:rPr>
        <w:object w:dxaOrig="1579" w:dyaOrig="340">
          <v:shape id="_x0000_i1036" type="#_x0000_t75" style="width:81.75pt;height:17.25pt" o:ole="">
            <v:imagedata r:id="rId32" o:title=""/>
          </v:shape>
          <o:OLEObject Type="Embed" ProgID="Equation.3" ShapeID="_x0000_i1036" DrawAspect="Content" ObjectID="_1644064212" r:id="rId33"/>
        </w:object>
      </w:r>
      <w:r>
        <w:rPr>
          <w:rFonts w:ascii="Times New Roman" w:hAnsi="Times New Roman" w:cs="Times New Roman"/>
          <w:color w:val="000000"/>
          <w:sz w:val="24"/>
          <w:szCs w:val="24"/>
        </w:rPr>
        <w:t xml:space="preserve"> in 2008:Q1, -1.903% (2008:Q3), -8.188% (2008:Q4), -5.428% (2009:Q1), -0.540% (2009:Q2), -1.536% (2011:Q1), </w:t>
      </w:r>
      <w:r>
        <w:rPr>
          <w:rFonts w:ascii="Times New Roman" w:eastAsia="Times New Roman" w:hAnsi="Times New Roman" w:cs="Times New Roman"/>
          <w:color w:val="333333"/>
          <w:sz w:val="24"/>
          <w:szCs w:val="24"/>
        </w:rPr>
        <w:t>-1.0033%</w:t>
      </w:r>
      <w:r>
        <w:rPr>
          <w:rFonts w:ascii="Times New Roman" w:hAnsi="Times New Roman" w:cs="Times New Roman"/>
          <w:color w:val="000000"/>
          <w:sz w:val="24"/>
          <w:szCs w:val="24"/>
        </w:rPr>
        <w:t xml:space="preserve"> in (2014:Q1), 0.9639% (2015:Q2), and 0.4002% (2015:Q3)</w:t>
      </w:r>
      <w:r w:rsidRPr="00E703C8">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6"/>
      </w:r>
      <w:r w:rsidRPr="00E703C8">
        <w:rPr>
          <w:rFonts w:ascii="Times New Roman" w:hAnsi="Times New Roman" w:cs="Times New Roman"/>
          <w:color w:val="000000"/>
          <w:sz w:val="24"/>
          <w:szCs w:val="24"/>
        </w:rPr>
        <w:t xml:space="preserve"> Official inflation </w:t>
      </w:r>
      <w:r w:rsidR="00F51E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DF33F6" w:rsidRPr="002E57A9">
        <w:rPr>
          <w:position w:val="-6"/>
        </w:rPr>
        <w:object w:dxaOrig="1020" w:dyaOrig="240">
          <v:shape id="_x0000_i1037" type="#_x0000_t75" style="width:52.5pt;height:12.75pt" o:ole="">
            <v:imagedata r:id="rId34" o:title=""/>
          </v:shape>
          <o:OLEObject Type="Embed" ProgID="Equation.3" ShapeID="_x0000_i1037" DrawAspect="Content" ObjectID="_1644064213" r:id="rId35"/>
        </w:object>
      </w:r>
      <w:r>
        <w:rPr>
          <w:rFonts w:ascii="Times New Roman" w:hAnsi="Times New Roman" w:cs="Times New Roman"/>
          <w:color w:val="000000"/>
          <w:sz w:val="24"/>
          <w:szCs w:val="24"/>
        </w:rPr>
        <w:t xml:space="preserve">) </w:t>
      </w:r>
      <w:r w:rsidRPr="00E703C8">
        <w:rPr>
          <w:rFonts w:ascii="Times New Roman" w:hAnsi="Times New Roman" w:cs="Times New Roman"/>
          <w:color w:val="000000"/>
          <w:sz w:val="24"/>
          <w:szCs w:val="24"/>
        </w:rPr>
        <w:t>tended to remain below the Fed’s 2%</w:t>
      </w:r>
      <w:r>
        <w:rPr>
          <w:rFonts w:ascii="Times New Roman" w:hAnsi="Times New Roman" w:cs="Times New Roman"/>
          <w:color w:val="000000"/>
          <w:sz w:val="24"/>
          <w:szCs w:val="24"/>
        </w:rPr>
        <w:t xml:space="preserve"> </w:t>
      </w:r>
      <w:r w:rsidRPr="00E703C8">
        <w:rPr>
          <w:rFonts w:ascii="Times New Roman" w:hAnsi="Times New Roman" w:cs="Times New Roman"/>
          <w:color w:val="000000"/>
          <w:sz w:val="24"/>
          <w:szCs w:val="24"/>
        </w:rPr>
        <w:t>long-term</w:t>
      </w:r>
      <w:r>
        <w:rPr>
          <w:rFonts w:ascii="Times New Roman" w:hAnsi="Times New Roman" w:cs="Times New Roman"/>
          <w:color w:val="000000"/>
          <w:sz w:val="24"/>
          <w:szCs w:val="24"/>
        </w:rPr>
        <w:t xml:space="preserve"> </w:t>
      </w:r>
      <w:r w:rsidRPr="00E703C8">
        <w:rPr>
          <w:rFonts w:ascii="Times New Roman" w:hAnsi="Times New Roman" w:cs="Times New Roman"/>
          <w:color w:val="000000"/>
          <w:sz w:val="24"/>
          <w:szCs w:val="24"/>
        </w:rPr>
        <w:t xml:space="preserve">objective </w:t>
      </w:r>
      <w:r>
        <w:rPr>
          <w:rFonts w:ascii="Times New Roman" w:hAnsi="Times New Roman" w:cs="Times New Roman"/>
          <w:color w:val="000000"/>
          <w:sz w:val="24"/>
          <w:szCs w:val="24"/>
        </w:rPr>
        <w:t xml:space="preserve">(Table 1) </w:t>
      </w:r>
      <w:r w:rsidRPr="00E703C8">
        <w:rPr>
          <w:rFonts w:ascii="Times New Roman" w:hAnsi="Times New Roman" w:cs="Times New Roman"/>
          <w:color w:val="000000"/>
          <w:sz w:val="24"/>
          <w:szCs w:val="24"/>
        </w:rPr>
        <w:t xml:space="preserve">and the Fed was </w:t>
      </w:r>
      <w:r w:rsidRPr="008871CF">
        <w:rPr>
          <w:rFonts w:ascii="Times New Roman" w:hAnsi="Times New Roman" w:cs="Times New Roman"/>
          <w:color w:val="000000"/>
          <w:sz w:val="24"/>
          <w:szCs w:val="24"/>
        </w:rPr>
        <w:t>anxious for a possible deflation</w:t>
      </w:r>
      <w:r>
        <w:rPr>
          <w:rFonts w:ascii="Times New Roman" w:hAnsi="Times New Roman" w:cs="Times New Roman"/>
          <w:color w:val="000000"/>
          <w:sz w:val="24"/>
          <w:szCs w:val="24"/>
        </w:rPr>
        <w:t xml:space="preserve"> </w:t>
      </w:r>
      <w:r w:rsidRPr="0011247B">
        <w:rPr>
          <w:rFonts w:ascii="Times New Roman" w:eastAsia="Times New Roman" w:hAnsi="Times New Roman" w:cs="Times New Roman"/>
          <w:color w:val="333333"/>
          <w:position w:val="-10"/>
          <w:sz w:val="24"/>
          <w:szCs w:val="24"/>
        </w:rPr>
        <w:object w:dxaOrig="460" w:dyaOrig="279">
          <v:shape id="_x0000_i1038" type="#_x0000_t75" style="width:23.25pt;height:14.25pt" o:ole="">
            <v:imagedata r:id="rId36" o:title=""/>
          </v:shape>
          <o:OLEObject Type="Embed" ProgID="Equation.3" ShapeID="_x0000_i1038" DrawAspect="Content" ObjectID="_1644064214" r:id="rId37"/>
        </w:object>
      </w:r>
      <w:r w:rsidRPr="008871CF">
        <w:rPr>
          <w:rFonts w:ascii="Times New Roman" w:hAnsi="Times New Roman" w:cs="Times New Roman"/>
          <w:color w:val="000000"/>
          <w:sz w:val="24"/>
          <w:szCs w:val="24"/>
        </w:rPr>
        <w:t>, which would</w:t>
      </w:r>
      <w:r>
        <w:rPr>
          <w:rFonts w:ascii="Times New Roman" w:hAnsi="Times New Roman" w:cs="Times New Roman"/>
          <w:color w:val="000000"/>
          <w:sz w:val="24"/>
          <w:szCs w:val="24"/>
        </w:rPr>
        <w:t xml:space="preserve"> </w:t>
      </w:r>
      <w:r w:rsidRPr="008871CF">
        <w:rPr>
          <w:rFonts w:ascii="Times New Roman" w:hAnsi="Times New Roman" w:cs="Times New Roman"/>
          <w:color w:val="000000"/>
          <w:sz w:val="24"/>
          <w:szCs w:val="24"/>
        </w:rPr>
        <w:t>increase the real cost of capital</w:t>
      </w:r>
      <w:r>
        <w:rPr>
          <w:rFonts w:ascii="Times New Roman" w:hAnsi="Times New Roman" w:cs="Times New Roman"/>
          <w:color w:val="000000"/>
          <w:sz w:val="24"/>
          <w:szCs w:val="24"/>
        </w:rPr>
        <w:t xml:space="preserve"> [</w:t>
      </w:r>
      <w:r w:rsidRPr="0011247B">
        <w:rPr>
          <w:rFonts w:ascii="Times New Roman" w:eastAsia="Times New Roman" w:hAnsi="Times New Roman" w:cs="Times New Roman"/>
          <w:color w:val="333333"/>
          <w:position w:val="-6"/>
          <w:sz w:val="24"/>
          <w:szCs w:val="24"/>
        </w:rPr>
        <w:object w:dxaOrig="740" w:dyaOrig="240">
          <v:shape id="_x0000_i1039" type="#_x0000_t75" style="width:37.5pt;height:12pt" o:ole="">
            <v:imagedata r:id="rId38" o:title=""/>
          </v:shape>
          <o:OLEObject Type="Embed" ProgID="Equation.3" ShapeID="_x0000_i1039" DrawAspect="Content" ObjectID="_1644064215" r:id="rId39"/>
        </w:object>
      </w:r>
      <w:r>
        <w:rPr>
          <w:rFonts w:ascii="Times New Roman" w:hAnsi="Times New Roman" w:cs="Times New Roman"/>
          <w:color w:val="000000"/>
          <w:sz w:val="24"/>
          <w:szCs w:val="24"/>
        </w:rPr>
        <w:t xml:space="preserve">; and then, </w:t>
      </w:r>
      <w:r w:rsidRPr="0011247B">
        <w:rPr>
          <w:rFonts w:ascii="Times New Roman" w:eastAsia="Times New Roman" w:hAnsi="Times New Roman" w:cs="Times New Roman"/>
          <w:color w:val="333333"/>
          <w:position w:val="-10"/>
          <w:sz w:val="24"/>
          <w:szCs w:val="24"/>
        </w:rPr>
        <w:object w:dxaOrig="1960" w:dyaOrig="279">
          <v:shape id="_x0000_i1040" type="#_x0000_t75" style="width:100.5pt;height:14.25pt" o:ole="">
            <v:imagedata r:id="rId40" o:title=""/>
          </v:shape>
          <o:OLEObject Type="Embed" ProgID="Equation.3" ShapeID="_x0000_i1040" DrawAspect="Content" ObjectID="_1644064216" r:id="rId41"/>
        </w:object>
      </w:r>
      <w:r>
        <w:rPr>
          <w:rFonts w:ascii="Times New Roman" w:hAnsi="Times New Roman" w:cs="Times New Roman"/>
          <w:color w:val="000000"/>
          <w:sz w:val="24"/>
          <w:szCs w:val="24"/>
        </w:rPr>
        <w:t>]</w:t>
      </w:r>
      <w:r w:rsidRPr="008871CF">
        <w:rPr>
          <w:rFonts w:ascii="Times New Roman" w:hAnsi="Times New Roman" w:cs="Times New Roman"/>
          <w:color w:val="000000"/>
          <w:sz w:val="24"/>
          <w:szCs w:val="24"/>
        </w:rPr>
        <w:t xml:space="preserve">. </w:t>
      </w:r>
      <w:r w:rsidRPr="008871CF">
        <w:rPr>
          <w:rFonts w:ascii="Times New Roman" w:hAnsi="Times New Roman" w:cs="Times New Roman"/>
          <w:color w:val="333333"/>
          <w:sz w:val="24"/>
          <w:szCs w:val="24"/>
        </w:rPr>
        <w:t xml:space="preserve">The Federal Reserve recently </w:t>
      </w:r>
      <w:r>
        <w:rPr>
          <w:rFonts w:ascii="Times New Roman" w:hAnsi="Times New Roman" w:cs="Times New Roman"/>
          <w:color w:val="333333"/>
          <w:sz w:val="24"/>
          <w:szCs w:val="24"/>
        </w:rPr>
        <w:t>is troubled</w:t>
      </w:r>
      <w:r w:rsidRPr="008871CF">
        <w:rPr>
          <w:rFonts w:ascii="Times New Roman" w:hAnsi="Times New Roman" w:cs="Times New Roman"/>
          <w:color w:val="333333"/>
          <w:sz w:val="24"/>
          <w:szCs w:val="24"/>
        </w:rPr>
        <w:t xml:space="preserve"> how it </w:t>
      </w:r>
      <w:r>
        <w:rPr>
          <w:rFonts w:ascii="Times New Roman" w:hAnsi="Times New Roman" w:cs="Times New Roman"/>
          <w:color w:val="333333"/>
          <w:sz w:val="24"/>
          <w:szCs w:val="24"/>
        </w:rPr>
        <w:t xml:space="preserve">would </w:t>
      </w:r>
      <w:r w:rsidRPr="008871CF">
        <w:rPr>
          <w:rFonts w:ascii="Times New Roman" w:hAnsi="Times New Roman" w:cs="Times New Roman"/>
          <w:color w:val="333333"/>
          <w:sz w:val="24"/>
          <w:szCs w:val="24"/>
        </w:rPr>
        <w:t>set short-term interest rates in an effort to keep them from drifting too high</w:t>
      </w:r>
      <w:r>
        <w:rPr>
          <w:rFonts w:ascii="Times New Roman" w:hAnsi="Times New Roman" w:cs="Times New Roman"/>
          <w:color w:val="333333"/>
          <w:sz w:val="24"/>
          <w:szCs w:val="24"/>
        </w:rPr>
        <w:t xml:space="preserve">; </w:t>
      </w:r>
      <w:r w:rsidRPr="008871CF">
        <w:rPr>
          <w:rFonts w:ascii="Times New Roman" w:hAnsi="Times New Roman" w:cs="Times New Roman"/>
          <w:color w:val="333333"/>
          <w:sz w:val="24"/>
          <w:szCs w:val="24"/>
        </w:rPr>
        <w:t>but an increase in its benchmark raises questions about its ability to keep borrowing costs in check.</w:t>
      </w:r>
      <w:r w:rsidRPr="008871CF">
        <w:rPr>
          <w:rStyle w:val="FootnoteReference"/>
          <w:rFonts w:ascii="Times New Roman" w:hAnsi="Times New Roman" w:cs="Times New Roman"/>
          <w:color w:val="000000"/>
          <w:sz w:val="24"/>
          <w:szCs w:val="24"/>
        </w:rPr>
        <w:footnoteReference w:id="37"/>
      </w:r>
      <w:r>
        <w:rPr>
          <w:rFonts w:ascii="Times New Roman" w:hAnsi="Times New Roman" w:cs="Times New Roman"/>
          <w:color w:val="333333"/>
          <w:sz w:val="24"/>
          <w:szCs w:val="24"/>
        </w:rPr>
        <w:t xml:space="preserve"> The Euro-zone growth, after the introduction of euro (€) continues to stay below 1%,</w:t>
      </w:r>
      <w:r>
        <w:rPr>
          <w:rStyle w:val="FootnoteReference"/>
          <w:rFonts w:ascii="Times New Roman" w:hAnsi="Times New Roman" w:cs="Times New Roman"/>
          <w:color w:val="333333"/>
          <w:sz w:val="24"/>
          <w:szCs w:val="24"/>
        </w:rPr>
        <w:footnoteReference w:id="38"/>
      </w:r>
      <w:r>
        <w:rPr>
          <w:rFonts w:ascii="Times New Roman" w:hAnsi="Times New Roman" w:cs="Times New Roman"/>
          <w:color w:val="333333"/>
          <w:sz w:val="24"/>
          <w:szCs w:val="24"/>
        </w:rPr>
        <w:t xml:space="preserve"> an indication that a common policy and </w:t>
      </w:r>
      <w:r>
        <w:rPr>
          <w:rFonts w:ascii="Times New Roman" w:hAnsi="Times New Roman" w:cs="Times New Roman"/>
          <w:color w:val="333333"/>
          <w:sz w:val="24"/>
          <w:szCs w:val="24"/>
        </w:rPr>
        <w:lastRenderedPageBreak/>
        <w:t xml:space="preserve">common currency for complete different economies do not work. </w:t>
      </w:r>
      <w:r w:rsidR="00F51E4E">
        <w:rPr>
          <w:rFonts w:ascii="Times New Roman" w:hAnsi="Times New Roman" w:cs="Times New Roman"/>
          <w:color w:val="333333"/>
          <w:sz w:val="24"/>
          <w:szCs w:val="24"/>
        </w:rPr>
        <w:t>The question remains since 1992: Why it was introduced (imposed)?</w:t>
      </w:r>
    </w:p>
    <w:p w:rsidR="00AA2289" w:rsidRDefault="00F51E4E" w:rsidP="0084436E">
      <w:pPr>
        <w:autoSpaceDE w:val="0"/>
        <w:autoSpaceDN w:val="0"/>
        <w:adjustRightInd w:val="0"/>
        <w:spacing w:after="0" w:line="240" w:lineRule="auto"/>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DF33F6" w:rsidRPr="005F702C" w:rsidRDefault="00DF33F6" w:rsidP="00DF33F6">
      <w:pPr>
        <w:autoSpaceDE w:val="0"/>
        <w:autoSpaceDN w:val="0"/>
        <w:adjustRightInd w:val="0"/>
        <w:spacing w:after="0" w:line="240" w:lineRule="auto"/>
        <w:jc w:val="center"/>
        <w:rPr>
          <w:rFonts w:ascii="Times New Roman" w:hAnsi="Times New Roman" w:cs="Times New Roman"/>
          <w:b/>
          <w:color w:val="000000"/>
          <w:sz w:val="24"/>
          <w:szCs w:val="24"/>
        </w:rPr>
      </w:pPr>
      <w:r w:rsidRPr="005F702C">
        <w:rPr>
          <w:rFonts w:ascii="Times New Roman" w:hAnsi="Times New Roman" w:cs="Times New Roman"/>
          <w:b/>
          <w:color w:val="000000"/>
          <w:sz w:val="24"/>
          <w:szCs w:val="24"/>
        </w:rPr>
        <w:t xml:space="preserve">Figure </w:t>
      </w:r>
      <w:r>
        <w:rPr>
          <w:rFonts w:ascii="Times New Roman" w:hAnsi="Times New Roman" w:cs="Times New Roman"/>
          <w:b/>
          <w:color w:val="000000"/>
          <w:sz w:val="24"/>
          <w:szCs w:val="24"/>
        </w:rPr>
        <w:t>1</w:t>
      </w:r>
    </w:p>
    <w:p w:rsidR="00DF33F6" w:rsidRDefault="00DF33F6" w:rsidP="00DF33F6">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 U.S. Real GDP and the Time Trend</w:t>
      </w:r>
    </w:p>
    <w:p w:rsidR="00DF33F6" w:rsidRDefault="00DF33F6" w:rsidP="00DF33F6">
      <w:pPr>
        <w:autoSpaceDE w:val="0"/>
        <w:autoSpaceDN w:val="0"/>
        <w:adjustRightInd w:val="0"/>
        <w:spacing w:after="0" w:line="240" w:lineRule="auto"/>
        <w:jc w:val="center"/>
        <w:rPr>
          <w:rFonts w:ascii="Times New Roman" w:hAnsi="Times New Roman" w:cs="Times New Roman"/>
          <w:b/>
          <w:color w:val="000000"/>
          <w:sz w:val="24"/>
          <w:szCs w:val="24"/>
        </w:rPr>
      </w:pPr>
      <w:r>
        <w:object w:dxaOrig="7996" w:dyaOrig="5131">
          <v:shape id="_x0000_i1041" type="#_x0000_t75" style="width:399.75pt;height:256.5pt" o:ole="">
            <v:imagedata r:id="rId42" o:title=""/>
          </v:shape>
          <o:OLEObject Type="Embed" ProgID="EViews.Workfile.2" ShapeID="_x0000_i1041" DrawAspect="Content" ObjectID="_1644064217" r:id="rId43"/>
        </w:object>
      </w:r>
    </w:p>
    <w:p w:rsidR="00DF33F6" w:rsidRDefault="00DF33F6" w:rsidP="00DF33F6">
      <w:pPr>
        <w:autoSpaceDE w:val="0"/>
        <w:autoSpaceDN w:val="0"/>
        <w:adjustRightInd w:val="0"/>
        <w:spacing w:after="0" w:line="240" w:lineRule="auto"/>
        <w:jc w:val="center"/>
        <w:rPr>
          <w:rFonts w:ascii="Times New Roman" w:hAnsi="Times New Roman" w:cs="Times New Roman"/>
          <w:color w:val="000000"/>
          <w:sz w:val="24"/>
          <w:szCs w:val="24"/>
        </w:rPr>
      </w:pPr>
    </w:p>
    <w:p w:rsidR="00DF33F6" w:rsidRDefault="00DF33F6" w:rsidP="00DF33F6">
      <w:pPr>
        <w:autoSpaceDE w:val="0"/>
        <w:autoSpaceDN w:val="0"/>
        <w:adjustRightInd w:val="0"/>
        <w:spacing w:after="0" w:line="240" w:lineRule="auto"/>
        <w:rPr>
          <w:rFonts w:ascii="MinionPro-Regular" w:hAnsi="MinionPro-Regular" w:cs="MinionPro-Regular"/>
          <w:color w:val="000000"/>
        </w:rPr>
      </w:pPr>
    </w:p>
    <w:p w:rsidR="00DF33F6" w:rsidRDefault="00DF33F6" w:rsidP="00DF33F6">
      <w:pPr>
        <w:autoSpaceDE w:val="0"/>
        <w:autoSpaceDN w:val="0"/>
        <w:adjustRightInd w:val="0"/>
        <w:spacing w:after="0" w:line="240" w:lineRule="auto"/>
        <w:rPr>
          <w:rFonts w:ascii="Times New Roman" w:hAnsi="Times New Roman" w:cs="Times New Roman"/>
          <w:color w:val="000000"/>
          <w:sz w:val="24"/>
          <w:szCs w:val="24"/>
        </w:rPr>
      </w:pPr>
      <w:r w:rsidRPr="004F45B0">
        <w:rPr>
          <w:rFonts w:ascii="Times New Roman" w:hAnsi="Times New Roman" w:cs="Times New Roman"/>
          <w:color w:val="000000"/>
          <w:sz w:val="24"/>
          <w:szCs w:val="24"/>
        </w:rPr>
        <w:t>Note: Actual = USRGDP20</w:t>
      </w:r>
      <w:r>
        <w:rPr>
          <w:rFonts w:ascii="Times New Roman" w:hAnsi="Times New Roman" w:cs="Times New Roman"/>
          <w:color w:val="000000"/>
          <w:sz w:val="24"/>
          <w:szCs w:val="24"/>
        </w:rPr>
        <w:t>12</w:t>
      </w:r>
      <w:r w:rsidRPr="004F45B0">
        <w:rPr>
          <w:rFonts w:ascii="Times New Roman" w:hAnsi="Times New Roman" w:cs="Times New Roman"/>
          <w:color w:val="000000"/>
          <w:sz w:val="24"/>
          <w:szCs w:val="24"/>
        </w:rPr>
        <w:t xml:space="preserve"> and Fitted = the L-T time trend.</w:t>
      </w:r>
    </w:p>
    <w:p w:rsidR="00DF33F6" w:rsidRDefault="00DF33F6" w:rsidP="00DF33F6">
      <w:pPr>
        <w:autoSpaceDE w:val="0"/>
        <w:autoSpaceDN w:val="0"/>
        <w:adjustRightInd w:val="0"/>
        <w:spacing w:after="0" w:line="240" w:lineRule="auto"/>
        <w:jc w:val="both"/>
        <w:rPr>
          <w:rFonts w:ascii="Times New Roman" w:hAnsi="Times New Roman" w:cs="Times New Roman"/>
          <w:i/>
          <w:sz w:val="24"/>
          <w:szCs w:val="24"/>
        </w:rPr>
      </w:pPr>
      <w:r w:rsidRPr="00052A1C">
        <w:rPr>
          <w:rFonts w:ascii="Times New Roman" w:hAnsi="Times New Roman" w:cs="Times New Roman"/>
          <w:sz w:val="24"/>
          <w:szCs w:val="24"/>
        </w:rPr>
        <w:t xml:space="preserve">Source: </w:t>
      </w:r>
      <w:r w:rsidRPr="00052A1C">
        <w:rPr>
          <w:rFonts w:ascii="Times New Roman" w:hAnsi="Times New Roman" w:cs="Times New Roman"/>
          <w:i/>
          <w:sz w:val="24"/>
          <w:szCs w:val="24"/>
        </w:rPr>
        <w:t>Economagic.com</w:t>
      </w:r>
    </w:p>
    <w:p w:rsidR="002F1045" w:rsidRDefault="002F1045" w:rsidP="00DF33F6">
      <w:pPr>
        <w:autoSpaceDE w:val="0"/>
        <w:autoSpaceDN w:val="0"/>
        <w:adjustRightInd w:val="0"/>
        <w:spacing w:after="0" w:line="240" w:lineRule="auto"/>
        <w:jc w:val="both"/>
        <w:rPr>
          <w:rFonts w:ascii="Times New Roman" w:hAnsi="Times New Roman" w:cs="Times New Roman"/>
          <w:sz w:val="24"/>
          <w:szCs w:val="24"/>
        </w:rPr>
      </w:pPr>
    </w:p>
    <w:p w:rsidR="002F1045" w:rsidRDefault="002F1045" w:rsidP="002F1045">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76B63">
        <w:rPr>
          <w:rFonts w:ascii="Times New Roman" w:hAnsi="Times New Roman" w:cs="Times New Roman"/>
          <w:color w:val="000000"/>
          <w:sz w:val="24"/>
          <w:szCs w:val="24"/>
        </w:rPr>
        <w:t>he level and volatility of federal funds rate</w:t>
      </w:r>
      <w:r w:rsidRPr="00D76B63">
        <w:rPr>
          <w:rFonts w:ascii="Times New Roman" w:hAnsi="Times New Roman" w:cs="Times New Roman"/>
          <w:i/>
          <w:iCs/>
          <w:color w:val="000000"/>
          <w:sz w:val="24"/>
          <w:szCs w:val="24"/>
        </w:rPr>
        <w:t xml:space="preserve"> </w:t>
      </w:r>
      <w:r w:rsidRPr="00D76B63">
        <w:rPr>
          <w:rFonts w:ascii="Times New Roman" w:hAnsi="Times New Roman" w:cs="Times New Roman"/>
          <w:color w:val="000000"/>
          <w:sz w:val="24"/>
          <w:szCs w:val="24"/>
        </w:rPr>
        <w:t>continued to drop</w:t>
      </w:r>
      <w:r>
        <w:rPr>
          <w:rFonts w:ascii="Times New Roman" w:hAnsi="Times New Roman" w:cs="Times New Roman"/>
          <w:color w:val="000000"/>
          <w:sz w:val="24"/>
          <w:szCs w:val="24"/>
        </w:rPr>
        <w:t>. T</w:t>
      </w:r>
      <w:r w:rsidRPr="00D76B63">
        <w:rPr>
          <w:rFonts w:ascii="Times New Roman" w:hAnsi="Times New Roman" w:cs="Times New Roman"/>
          <w:color w:val="000000"/>
          <w:sz w:val="24"/>
          <w:szCs w:val="24"/>
        </w:rPr>
        <w:t xml:space="preserve">he FOMC </w:t>
      </w:r>
      <w:r>
        <w:rPr>
          <w:rFonts w:ascii="Times New Roman" w:hAnsi="Times New Roman" w:cs="Times New Roman"/>
          <w:color w:val="000000"/>
          <w:sz w:val="24"/>
          <w:szCs w:val="24"/>
        </w:rPr>
        <w:t xml:space="preserve">had </w:t>
      </w:r>
      <w:r w:rsidRPr="00D76B63">
        <w:rPr>
          <w:rFonts w:ascii="Times New Roman" w:hAnsi="Times New Roman" w:cs="Times New Roman"/>
          <w:color w:val="000000"/>
          <w:sz w:val="24"/>
          <w:szCs w:val="24"/>
        </w:rPr>
        <w:t>adopted a risk-management approach to monetary policy.</w:t>
      </w:r>
      <w:r w:rsidRPr="00D76B63">
        <w:rPr>
          <w:rStyle w:val="FootnoteReference"/>
          <w:rFonts w:ascii="Times New Roman" w:hAnsi="Times New Roman" w:cs="Times New Roman"/>
          <w:color w:val="000000"/>
          <w:sz w:val="24"/>
          <w:szCs w:val="24"/>
        </w:rPr>
        <w:footnoteReference w:id="39"/>
      </w:r>
      <w:r w:rsidRPr="00D76B63">
        <w:rPr>
          <w:rFonts w:ascii="Times New Roman" w:hAnsi="Times New Roman" w:cs="Times New Roman"/>
          <w:color w:val="000000"/>
          <w:sz w:val="24"/>
          <w:szCs w:val="24"/>
        </w:rPr>
        <w:t xml:space="preserve"> The financial crisis raised awareness of another downside </w:t>
      </w:r>
      <w:r>
        <w:rPr>
          <w:rFonts w:ascii="Times New Roman" w:hAnsi="Times New Roman" w:cs="Times New Roman"/>
          <w:color w:val="000000"/>
          <w:sz w:val="24"/>
          <w:szCs w:val="24"/>
        </w:rPr>
        <w:t xml:space="preserve">of the federal funds rate, Figure 2. The abuses </w:t>
      </w:r>
      <w:r w:rsidRPr="00D76B63">
        <w:rPr>
          <w:rFonts w:ascii="Times New Roman" w:hAnsi="Times New Roman" w:cs="Times New Roman"/>
          <w:color w:val="000000"/>
          <w:sz w:val="24"/>
          <w:szCs w:val="24"/>
        </w:rPr>
        <w:t>in the mortgage market were due to many factors, but many</w:t>
      </w:r>
      <w:r>
        <w:rPr>
          <w:rFonts w:ascii="Times New Roman" w:hAnsi="Times New Roman" w:cs="Times New Roman"/>
          <w:color w:val="000000"/>
          <w:sz w:val="24"/>
          <w:szCs w:val="24"/>
        </w:rPr>
        <w:t xml:space="preserve"> attributed the </w:t>
      </w:r>
      <w:r w:rsidRPr="00D76B63">
        <w:rPr>
          <w:rFonts w:ascii="Times New Roman" w:hAnsi="Times New Roman" w:cs="Times New Roman"/>
          <w:color w:val="000000"/>
          <w:sz w:val="24"/>
          <w:szCs w:val="24"/>
        </w:rPr>
        <w:t>bad debt to low interest rates.</w:t>
      </w:r>
      <w:r w:rsidRPr="00D76B63">
        <w:rPr>
          <w:rStyle w:val="FootnoteReference"/>
          <w:rFonts w:ascii="Times New Roman" w:hAnsi="Times New Roman" w:cs="Times New Roman"/>
          <w:color w:val="000000"/>
          <w:sz w:val="24"/>
          <w:szCs w:val="24"/>
        </w:rPr>
        <w:footnoteReference w:id="40"/>
      </w:r>
      <w:r w:rsidRPr="00D76B63">
        <w:rPr>
          <w:rFonts w:ascii="Times New Roman" w:hAnsi="Times New Roman" w:cs="Times New Roman"/>
          <w:color w:val="0045D7"/>
          <w:sz w:val="24"/>
          <w:szCs w:val="24"/>
        </w:rPr>
        <w:t xml:space="preserve"> </w:t>
      </w:r>
      <w:r w:rsidRPr="00D76B63">
        <w:rPr>
          <w:rFonts w:ascii="Times New Roman" w:hAnsi="Times New Roman" w:cs="Times New Roman"/>
          <w:color w:val="000000"/>
          <w:sz w:val="24"/>
          <w:szCs w:val="24"/>
        </w:rPr>
        <w:t>Today, the Federal R</w:t>
      </w:r>
      <w:r>
        <w:rPr>
          <w:rFonts w:ascii="Times New Roman" w:hAnsi="Times New Roman" w:cs="Times New Roman"/>
          <w:color w:val="000000"/>
          <w:sz w:val="24"/>
          <w:szCs w:val="24"/>
        </w:rPr>
        <w:t xml:space="preserve">eserve takes responsibility for </w:t>
      </w:r>
      <w:r w:rsidRPr="00D76B63">
        <w:rPr>
          <w:rFonts w:ascii="Times New Roman" w:hAnsi="Times New Roman" w:cs="Times New Roman"/>
          <w:color w:val="000000"/>
          <w:sz w:val="24"/>
          <w:szCs w:val="24"/>
        </w:rPr>
        <w:t>financial stability, but, as a practical matter, interest rate policy</w:t>
      </w:r>
      <w:r>
        <w:rPr>
          <w:rFonts w:ascii="Times New Roman" w:hAnsi="Times New Roman" w:cs="Times New Roman"/>
          <w:color w:val="000000"/>
          <w:sz w:val="24"/>
          <w:szCs w:val="24"/>
        </w:rPr>
        <w:t xml:space="preserve"> is aimed at stabilizing output </w:t>
      </w:r>
      <w:r w:rsidRPr="00D76B63">
        <w:rPr>
          <w:rFonts w:ascii="Times New Roman" w:hAnsi="Times New Roman" w:cs="Times New Roman"/>
          <w:color w:val="000000"/>
          <w:sz w:val="24"/>
          <w:szCs w:val="24"/>
        </w:rPr>
        <w:t>and targeting inflation</w:t>
      </w:r>
      <w:r>
        <w:rPr>
          <w:rFonts w:ascii="Times New Roman" w:hAnsi="Times New Roman" w:cs="Times New Roman"/>
          <w:color w:val="000000"/>
          <w:sz w:val="24"/>
          <w:szCs w:val="24"/>
        </w:rPr>
        <w:t>, but we d</w:t>
      </w:r>
      <w:r w:rsidR="00F0071E">
        <w:rPr>
          <w:rFonts w:ascii="Times New Roman" w:hAnsi="Times New Roman" w:cs="Times New Roman"/>
          <w:color w:val="000000"/>
          <w:sz w:val="24"/>
          <w:szCs w:val="24"/>
        </w:rPr>
        <w:t>id</w:t>
      </w:r>
      <w:r>
        <w:rPr>
          <w:rFonts w:ascii="Times New Roman" w:hAnsi="Times New Roman" w:cs="Times New Roman"/>
          <w:color w:val="000000"/>
          <w:sz w:val="24"/>
          <w:szCs w:val="24"/>
        </w:rPr>
        <w:t xml:space="preserve"> not see any significant improvement on real return, on risk, and consequently on social welfare</w:t>
      </w:r>
      <w:r w:rsidRPr="00D76B63">
        <w:rPr>
          <w:rFonts w:ascii="Times New Roman" w:hAnsi="Times New Roman" w:cs="Times New Roman"/>
          <w:color w:val="000000"/>
          <w:sz w:val="24"/>
          <w:szCs w:val="24"/>
        </w:rPr>
        <w:t>. Although the FOMC regularly monitors</w:t>
      </w:r>
      <w:r>
        <w:rPr>
          <w:rFonts w:ascii="Times New Roman" w:hAnsi="Times New Roman" w:cs="Times New Roman"/>
          <w:color w:val="000000"/>
          <w:sz w:val="24"/>
          <w:szCs w:val="24"/>
        </w:rPr>
        <w:t xml:space="preserve"> financial markets for evidence </w:t>
      </w:r>
      <w:r w:rsidRPr="00D76B63">
        <w:rPr>
          <w:rFonts w:ascii="Times New Roman" w:hAnsi="Times New Roman" w:cs="Times New Roman"/>
          <w:color w:val="000000"/>
          <w:sz w:val="24"/>
          <w:szCs w:val="24"/>
        </w:rPr>
        <w:t>of financial instability, it has emphasized the use of macro</w:t>
      </w:r>
      <w:r>
        <w:rPr>
          <w:rFonts w:ascii="Times New Roman" w:hAnsi="Times New Roman" w:cs="Times New Roman"/>
          <w:color w:val="000000"/>
          <w:sz w:val="24"/>
          <w:szCs w:val="24"/>
        </w:rPr>
        <w:t xml:space="preserve">-prudential policies to promote </w:t>
      </w:r>
      <w:r w:rsidRPr="00D76B63">
        <w:rPr>
          <w:rFonts w:ascii="Times New Roman" w:hAnsi="Times New Roman" w:cs="Times New Roman"/>
          <w:color w:val="000000"/>
          <w:sz w:val="24"/>
          <w:szCs w:val="24"/>
        </w:rPr>
        <w:t>financial stability in an era of low interest rates</w:t>
      </w:r>
      <w:r>
        <w:rPr>
          <w:rFonts w:ascii="Times New Roman" w:hAnsi="Times New Roman" w:cs="Times New Roman"/>
          <w:color w:val="000000"/>
          <w:sz w:val="24"/>
          <w:szCs w:val="24"/>
        </w:rPr>
        <w:t>, but it was unattainable</w:t>
      </w:r>
      <w:r w:rsidR="00F0071E">
        <w:rPr>
          <w:rFonts w:ascii="Times New Roman" w:hAnsi="Times New Roman" w:cs="Times New Roman"/>
          <w:color w:val="000000"/>
          <w:sz w:val="24"/>
          <w:szCs w:val="24"/>
        </w:rPr>
        <w:t xml:space="preserve"> (the bubble threatens people’s wealth)</w:t>
      </w:r>
      <w:r w:rsidRPr="00D76B63">
        <w:rPr>
          <w:rFonts w:ascii="Times New Roman" w:hAnsi="Times New Roman" w:cs="Times New Roman"/>
          <w:color w:val="000000"/>
          <w:sz w:val="24"/>
          <w:szCs w:val="24"/>
        </w:rPr>
        <w:t>.</w:t>
      </w:r>
    </w:p>
    <w:p w:rsidR="002F1045" w:rsidRDefault="002F1045" w:rsidP="002F1045">
      <w:pPr>
        <w:autoSpaceDE w:val="0"/>
        <w:autoSpaceDN w:val="0"/>
        <w:adjustRightInd w:val="0"/>
        <w:spacing w:after="0" w:line="240" w:lineRule="auto"/>
        <w:ind w:firstLine="720"/>
        <w:jc w:val="both"/>
        <w:rPr>
          <w:rFonts w:ascii="Times New Roman" w:hAnsi="Times New Roman" w:cs="Times New Roman"/>
          <w:color w:val="333333"/>
          <w:sz w:val="24"/>
          <w:szCs w:val="24"/>
        </w:rPr>
      </w:pPr>
    </w:p>
    <w:p w:rsidR="002F1045" w:rsidRPr="002F1045" w:rsidRDefault="002F1045" w:rsidP="00DF33F6">
      <w:pPr>
        <w:autoSpaceDE w:val="0"/>
        <w:autoSpaceDN w:val="0"/>
        <w:adjustRightInd w:val="0"/>
        <w:spacing w:after="0" w:line="240" w:lineRule="auto"/>
        <w:jc w:val="both"/>
        <w:rPr>
          <w:rFonts w:ascii="Times New Roman" w:hAnsi="Times New Roman" w:cs="Times New Roman"/>
          <w:color w:val="000000"/>
          <w:sz w:val="24"/>
          <w:szCs w:val="24"/>
        </w:rPr>
      </w:pPr>
    </w:p>
    <w:p w:rsidR="00C92CBF" w:rsidRPr="005F702C" w:rsidRDefault="00C92CBF" w:rsidP="00C92CBF">
      <w:pPr>
        <w:autoSpaceDE w:val="0"/>
        <w:autoSpaceDN w:val="0"/>
        <w:adjustRightInd w:val="0"/>
        <w:spacing w:after="0" w:line="240" w:lineRule="auto"/>
        <w:jc w:val="center"/>
        <w:rPr>
          <w:rFonts w:ascii="Times New Roman" w:hAnsi="Times New Roman" w:cs="Times New Roman"/>
          <w:b/>
          <w:color w:val="000000"/>
          <w:sz w:val="24"/>
          <w:szCs w:val="24"/>
        </w:rPr>
      </w:pPr>
      <w:r w:rsidRPr="005F702C">
        <w:rPr>
          <w:rFonts w:ascii="Times New Roman" w:hAnsi="Times New Roman" w:cs="Times New Roman"/>
          <w:b/>
          <w:color w:val="000000"/>
          <w:sz w:val="24"/>
          <w:szCs w:val="24"/>
        </w:rPr>
        <w:t xml:space="preserve">Figure </w:t>
      </w:r>
      <w:r>
        <w:rPr>
          <w:rFonts w:ascii="Times New Roman" w:hAnsi="Times New Roman" w:cs="Times New Roman"/>
          <w:b/>
          <w:color w:val="000000"/>
          <w:sz w:val="24"/>
          <w:szCs w:val="24"/>
        </w:rPr>
        <w:t xml:space="preserve">2 </w:t>
      </w:r>
    </w:p>
    <w:p w:rsidR="00C92CBF" w:rsidRPr="005F702C" w:rsidRDefault="00C92CBF" w:rsidP="00C92CB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 Federal Funds Rate and the Yield on 3-Month Treasury Bills</w:t>
      </w:r>
      <w:r w:rsidRPr="005F702C">
        <w:rPr>
          <w:rFonts w:ascii="Times New Roman" w:hAnsi="Times New Roman" w:cs="Times New Roman"/>
          <w:b/>
          <w:color w:val="000000"/>
          <w:sz w:val="24"/>
          <w:szCs w:val="24"/>
        </w:rPr>
        <w:t xml:space="preserve"> </w:t>
      </w:r>
    </w:p>
    <w:p w:rsidR="00C92CBF" w:rsidRDefault="00C92CBF" w:rsidP="00C92CBF">
      <w:pPr>
        <w:autoSpaceDE w:val="0"/>
        <w:autoSpaceDN w:val="0"/>
        <w:adjustRightInd w:val="0"/>
        <w:spacing w:after="0" w:line="240" w:lineRule="auto"/>
        <w:jc w:val="both"/>
        <w:rPr>
          <w:rFonts w:ascii="Times New Roman" w:hAnsi="Times New Roman" w:cs="Times New Roman"/>
          <w:color w:val="000000"/>
          <w:sz w:val="24"/>
          <w:szCs w:val="24"/>
        </w:rPr>
      </w:pPr>
    </w:p>
    <w:p w:rsidR="00C92CBF" w:rsidRPr="00362675" w:rsidRDefault="00C92CBF" w:rsidP="00C92CBF">
      <w:pPr>
        <w:autoSpaceDE w:val="0"/>
        <w:autoSpaceDN w:val="0"/>
        <w:adjustRightInd w:val="0"/>
        <w:spacing w:after="0" w:line="240" w:lineRule="auto"/>
        <w:jc w:val="center"/>
        <w:rPr>
          <w:rFonts w:ascii="Times New Roman" w:hAnsi="Times New Roman" w:cs="Times New Roman"/>
          <w:color w:val="000000"/>
          <w:sz w:val="24"/>
          <w:szCs w:val="24"/>
        </w:rPr>
      </w:pPr>
      <w:r>
        <w:object w:dxaOrig="7171" w:dyaOrig="5145">
          <v:shape id="_x0000_i1042" type="#_x0000_t75" style="width:359.25pt;height:257.25pt" o:ole="">
            <v:imagedata r:id="rId44" o:title=""/>
          </v:shape>
          <o:OLEObject Type="Embed" ProgID="EViews.Workfile.2" ShapeID="_x0000_i1042" DrawAspect="Content" ObjectID="_1644064218" r:id="rId45"/>
        </w:object>
      </w:r>
    </w:p>
    <w:p w:rsidR="00C92CBF" w:rsidRDefault="00C92CBF" w:rsidP="00C92CBF">
      <w:pPr>
        <w:autoSpaceDE w:val="0"/>
        <w:autoSpaceDN w:val="0"/>
        <w:adjustRightInd w:val="0"/>
        <w:spacing w:after="0" w:line="240" w:lineRule="auto"/>
        <w:jc w:val="both"/>
        <w:rPr>
          <w:rFonts w:ascii="Times New Roman" w:hAnsi="Times New Roman" w:cs="Times New Roman"/>
          <w:sz w:val="24"/>
          <w:szCs w:val="24"/>
        </w:rPr>
      </w:pPr>
    </w:p>
    <w:p w:rsidR="00C92CBF" w:rsidRPr="00052A1C" w:rsidRDefault="00C92CBF" w:rsidP="00C92CBF">
      <w:pPr>
        <w:autoSpaceDE w:val="0"/>
        <w:autoSpaceDN w:val="0"/>
        <w:adjustRightInd w:val="0"/>
        <w:spacing w:after="0" w:line="240" w:lineRule="auto"/>
        <w:jc w:val="both"/>
        <w:rPr>
          <w:rFonts w:ascii="Times New Roman" w:hAnsi="Times New Roman" w:cs="Times New Roman"/>
          <w:sz w:val="24"/>
          <w:szCs w:val="24"/>
        </w:rPr>
      </w:pPr>
      <w:r w:rsidRPr="00052A1C">
        <w:rPr>
          <w:rFonts w:ascii="Times New Roman" w:hAnsi="Times New Roman" w:cs="Times New Roman"/>
          <w:sz w:val="24"/>
          <w:szCs w:val="24"/>
        </w:rPr>
        <w:t xml:space="preserve">Note: </w:t>
      </w:r>
      <w:r>
        <w:rPr>
          <w:rFonts w:ascii="Times New Roman" w:hAnsi="Times New Roman" w:cs="Times New Roman"/>
          <w:sz w:val="24"/>
          <w:szCs w:val="24"/>
        </w:rPr>
        <w:t>USFFR</w:t>
      </w:r>
      <w:r w:rsidRPr="00052A1C">
        <w:rPr>
          <w:rFonts w:ascii="Times New Roman" w:hAnsi="Times New Roman" w:cs="Times New Roman"/>
          <w:sz w:val="24"/>
          <w:szCs w:val="24"/>
        </w:rPr>
        <w:t xml:space="preserve"> = U.S. </w:t>
      </w:r>
      <w:r>
        <w:rPr>
          <w:rFonts w:ascii="Times New Roman" w:hAnsi="Times New Roman" w:cs="Times New Roman"/>
          <w:sz w:val="24"/>
          <w:szCs w:val="24"/>
        </w:rPr>
        <w:t>federal funds rate</w:t>
      </w:r>
      <w:r w:rsidRPr="00052A1C">
        <w:rPr>
          <w:rFonts w:ascii="Times New Roman" w:hAnsi="Times New Roman" w:cs="Times New Roman"/>
          <w:sz w:val="24"/>
          <w:szCs w:val="24"/>
        </w:rPr>
        <w:t xml:space="preserve"> (</w:t>
      </w:r>
      <w:r w:rsidRPr="00B766F2">
        <w:rPr>
          <w:position w:val="-10"/>
        </w:rPr>
        <w:object w:dxaOrig="320" w:dyaOrig="340">
          <v:shape id="_x0000_i1043" type="#_x0000_t75" style="width:16.5pt;height:17.25pt" o:ole="">
            <v:imagedata r:id="rId46" o:title=""/>
          </v:shape>
          <o:OLEObject Type="Embed" ProgID="Equation.3" ShapeID="_x0000_i1043" DrawAspect="Content" ObjectID="_1644064219" r:id="rId47"/>
        </w:object>
      </w:r>
      <w:r w:rsidRPr="00052A1C">
        <w:rPr>
          <w:rFonts w:ascii="Times New Roman" w:hAnsi="Times New Roman" w:cs="Times New Roman"/>
          <w:sz w:val="24"/>
          <w:szCs w:val="24"/>
        </w:rPr>
        <w:t xml:space="preserve">) and </w:t>
      </w:r>
      <w:r>
        <w:rPr>
          <w:rFonts w:ascii="Times New Roman" w:hAnsi="Times New Roman" w:cs="Times New Roman"/>
          <w:sz w:val="24"/>
          <w:szCs w:val="24"/>
        </w:rPr>
        <w:t>STT3M</w:t>
      </w:r>
      <w:r w:rsidRPr="00052A1C">
        <w:rPr>
          <w:rFonts w:ascii="Times New Roman" w:hAnsi="Times New Roman" w:cs="Times New Roman"/>
          <w:sz w:val="24"/>
          <w:szCs w:val="24"/>
        </w:rPr>
        <w:t xml:space="preserve"> = </w:t>
      </w:r>
      <w:r>
        <w:rPr>
          <w:rFonts w:ascii="Times New Roman" w:hAnsi="Times New Roman" w:cs="Times New Roman"/>
          <w:sz w:val="24"/>
          <w:szCs w:val="24"/>
        </w:rPr>
        <w:t>the 3-month T-Bill rate (</w:t>
      </w:r>
      <w:r w:rsidRPr="00B766F2">
        <w:rPr>
          <w:rFonts w:ascii="Times New Roman" w:eastAsia="Times New Roman" w:hAnsi="Times New Roman" w:cs="Times New Roman"/>
          <w:color w:val="333333"/>
          <w:position w:val="-10"/>
          <w:sz w:val="24"/>
          <w:szCs w:val="24"/>
        </w:rPr>
        <w:object w:dxaOrig="320" w:dyaOrig="300">
          <v:shape id="_x0000_i1044" type="#_x0000_t75" style="width:16.5pt;height:15pt" o:ole="">
            <v:imagedata r:id="rId48" o:title=""/>
          </v:shape>
          <o:OLEObject Type="Embed" ProgID="Equation.3" ShapeID="_x0000_i1044" DrawAspect="Content" ObjectID="_1644064220" r:id="rId49"/>
        </w:object>
      </w:r>
      <w:r>
        <w:rPr>
          <w:rFonts w:ascii="Times New Roman" w:hAnsi="Times New Roman" w:cs="Times New Roman"/>
          <w:sz w:val="24"/>
          <w:szCs w:val="24"/>
        </w:rPr>
        <w:t>)</w:t>
      </w:r>
      <w:r w:rsidRPr="00052A1C">
        <w:rPr>
          <w:rFonts w:ascii="Times New Roman" w:hAnsi="Times New Roman" w:cs="Times New Roman"/>
          <w:sz w:val="24"/>
          <w:szCs w:val="24"/>
        </w:rPr>
        <w:t>.</w:t>
      </w:r>
      <w:r>
        <w:rPr>
          <w:rFonts w:ascii="Times New Roman" w:hAnsi="Times New Roman" w:cs="Times New Roman"/>
          <w:sz w:val="24"/>
          <w:szCs w:val="24"/>
        </w:rPr>
        <w:t xml:space="preserve"> ZIRR: </w:t>
      </w:r>
      <w:r w:rsidRPr="00B766F2">
        <w:rPr>
          <w:rFonts w:ascii="Times New Roman" w:eastAsia="Times New Roman" w:hAnsi="Times New Roman" w:cs="Times New Roman"/>
          <w:color w:val="333333"/>
          <w:position w:val="-14"/>
          <w:sz w:val="24"/>
          <w:szCs w:val="24"/>
        </w:rPr>
        <w:object w:dxaOrig="1400" w:dyaOrig="340">
          <v:shape id="_x0000_i1045" type="#_x0000_t75" style="width:1in;height:16.5pt" o:ole="">
            <v:imagedata r:id="rId50" o:title=""/>
          </v:shape>
          <o:OLEObject Type="Embed" ProgID="Equation.3" ShapeID="_x0000_i1045" DrawAspect="Content" ObjectID="_1644064221" r:id="rId51"/>
        </w:object>
      </w:r>
      <w:r>
        <w:rPr>
          <w:rFonts w:ascii="Times New Roman" w:hAnsi="Times New Roman" w:cs="Times New Roman"/>
          <w:sz w:val="24"/>
          <w:szCs w:val="24"/>
        </w:rPr>
        <w:t xml:space="preserve">, </w:t>
      </w:r>
      <w:r w:rsidRPr="00411CA5">
        <w:rPr>
          <w:rFonts w:ascii="Times New Roman" w:eastAsia="Times New Roman" w:hAnsi="Times New Roman" w:cs="Times New Roman"/>
          <w:color w:val="333333"/>
          <w:position w:val="-10"/>
          <w:sz w:val="24"/>
          <w:szCs w:val="24"/>
        </w:rPr>
        <w:object w:dxaOrig="880" w:dyaOrig="300">
          <v:shape id="_x0000_i1046" type="#_x0000_t75" style="width:45pt;height:15pt" o:ole="">
            <v:imagedata r:id="rId52" o:title=""/>
          </v:shape>
          <o:OLEObject Type="Embed" ProgID="Equation.3" ShapeID="_x0000_i1046" DrawAspect="Content" ObjectID="_1644064222" r:id="rId53"/>
        </w:object>
      </w:r>
      <w:r>
        <w:rPr>
          <w:rFonts w:ascii="Times New Roman" w:hAnsi="Times New Roman" w:cs="Times New Roman"/>
          <w:sz w:val="24"/>
          <w:szCs w:val="24"/>
        </w:rPr>
        <w:t xml:space="preserve">(F=20.581). NR: </w:t>
      </w:r>
      <w:r w:rsidRPr="00B766F2">
        <w:rPr>
          <w:rFonts w:ascii="Times New Roman" w:eastAsia="Times New Roman" w:hAnsi="Times New Roman" w:cs="Times New Roman"/>
          <w:color w:val="333333"/>
          <w:position w:val="-14"/>
          <w:sz w:val="24"/>
          <w:szCs w:val="24"/>
        </w:rPr>
        <w:object w:dxaOrig="1400" w:dyaOrig="340">
          <v:shape id="_x0000_i1047" type="#_x0000_t75" style="width:1in;height:16.5pt" o:ole="">
            <v:imagedata r:id="rId54" o:title=""/>
          </v:shape>
          <o:OLEObject Type="Embed" ProgID="Equation.3" ShapeID="_x0000_i1047" DrawAspect="Content" ObjectID="_1644064223" r:id="rId55"/>
        </w:object>
      </w:r>
      <w:r>
        <w:rPr>
          <w:rFonts w:ascii="Times New Roman" w:hAnsi="Times New Roman" w:cs="Times New Roman"/>
          <w:sz w:val="24"/>
          <w:szCs w:val="24"/>
        </w:rPr>
        <w:t xml:space="preserve">, </w:t>
      </w:r>
      <w:r w:rsidRPr="00411CA5">
        <w:rPr>
          <w:rFonts w:ascii="Times New Roman" w:eastAsia="Times New Roman" w:hAnsi="Times New Roman" w:cs="Times New Roman"/>
          <w:color w:val="333333"/>
          <w:position w:val="-10"/>
          <w:sz w:val="24"/>
          <w:szCs w:val="24"/>
        </w:rPr>
        <w:object w:dxaOrig="880" w:dyaOrig="300">
          <v:shape id="_x0000_i1048" type="#_x0000_t75" style="width:45pt;height:15pt" o:ole="">
            <v:imagedata r:id="rId56" o:title=""/>
          </v:shape>
          <o:OLEObject Type="Embed" ProgID="Equation.3" ShapeID="_x0000_i1048" DrawAspect="Content" ObjectID="_1644064224" r:id="rId57"/>
        </w:object>
      </w:r>
      <w:r>
        <w:rPr>
          <w:rFonts w:ascii="Times New Roman" w:hAnsi="Times New Roman" w:cs="Times New Roman"/>
          <w:sz w:val="24"/>
          <w:szCs w:val="24"/>
        </w:rPr>
        <w:t>(F= 15.103).</w:t>
      </w:r>
      <w:r>
        <w:rPr>
          <w:rFonts w:ascii="Times New Roman" w:hAnsi="Times New Roman" w:cs="Times New Roman"/>
        </w:rPr>
        <w:t xml:space="preserve"> </w:t>
      </w:r>
    </w:p>
    <w:p w:rsidR="00C92CBF" w:rsidRPr="00052A1C" w:rsidRDefault="00C92CBF" w:rsidP="00C92CBF">
      <w:pPr>
        <w:autoSpaceDE w:val="0"/>
        <w:autoSpaceDN w:val="0"/>
        <w:adjustRightInd w:val="0"/>
        <w:spacing w:after="0" w:line="240" w:lineRule="auto"/>
        <w:jc w:val="both"/>
        <w:rPr>
          <w:rFonts w:ascii="Times New Roman" w:hAnsi="Times New Roman" w:cs="Times New Roman"/>
          <w:i/>
          <w:color w:val="000000"/>
          <w:sz w:val="24"/>
          <w:szCs w:val="24"/>
        </w:rPr>
      </w:pPr>
      <w:r w:rsidRPr="00052A1C">
        <w:rPr>
          <w:rFonts w:ascii="Times New Roman" w:hAnsi="Times New Roman" w:cs="Times New Roman"/>
          <w:sz w:val="24"/>
          <w:szCs w:val="24"/>
        </w:rPr>
        <w:t xml:space="preserve">Source: </w:t>
      </w:r>
      <w:r w:rsidRPr="00052A1C">
        <w:rPr>
          <w:rFonts w:ascii="Times New Roman" w:hAnsi="Times New Roman" w:cs="Times New Roman"/>
          <w:i/>
          <w:sz w:val="24"/>
          <w:szCs w:val="24"/>
        </w:rPr>
        <w:t>Economagic.com</w:t>
      </w:r>
    </w:p>
    <w:p w:rsidR="00C92CBF" w:rsidRDefault="00C92CBF" w:rsidP="00C92CBF">
      <w:pPr>
        <w:autoSpaceDE w:val="0"/>
        <w:autoSpaceDN w:val="0"/>
        <w:adjustRightInd w:val="0"/>
        <w:spacing w:after="0" w:line="240" w:lineRule="auto"/>
        <w:jc w:val="center"/>
        <w:rPr>
          <w:rFonts w:ascii="Times New Roman" w:hAnsi="Times New Roman" w:cs="Times New Roman"/>
          <w:color w:val="000000"/>
          <w:sz w:val="24"/>
          <w:szCs w:val="24"/>
        </w:rPr>
      </w:pPr>
    </w:p>
    <w:p w:rsidR="00AA2289" w:rsidRPr="00951E57"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51E57">
        <w:rPr>
          <w:rFonts w:ascii="Times New Roman" w:hAnsi="Times New Roman" w:cs="Times New Roman"/>
          <w:color w:val="000000"/>
          <w:sz w:val="24"/>
          <w:szCs w:val="24"/>
        </w:rPr>
        <w:t>With the onset of the</w:t>
      </w:r>
      <w:r>
        <w:rPr>
          <w:rFonts w:ascii="Times New Roman" w:hAnsi="Times New Roman" w:cs="Times New Roman"/>
          <w:color w:val="000000"/>
          <w:sz w:val="24"/>
          <w:szCs w:val="24"/>
        </w:rPr>
        <w:t xml:space="preserve"> global financial</w:t>
      </w:r>
      <w:r w:rsidRPr="00951E57">
        <w:rPr>
          <w:rFonts w:ascii="Times New Roman" w:hAnsi="Times New Roman" w:cs="Times New Roman"/>
          <w:color w:val="000000"/>
          <w:sz w:val="24"/>
          <w:szCs w:val="24"/>
        </w:rPr>
        <w:t xml:space="preserve"> crisis, the Fed abruptly switched to </w:t>
      </w:r>
      <w:r>
        <w:rPr>
          <w:rFonts w:ascii="Times New Roman" w:hAnsi="Times New Roman" w:cs="Times New Roman"/>
          <w:color w:val="000000"/>
          <w:sz w:val="24"/>
          <w:szCs w:val="24"/>
        </w:rPr>
        <w:t>this infamous</w:t>
      </w:r>
      <w:r w:rsidRPr="00951E57">
        <w:rPr>
          <w:rFonts w:ascii="Times New Roman" w:hAnsi="Times New Roman" w:cs="Times New Roman"/>
          <w:color w:val="000000"/>
          <w:sz w:val="24"/>
          <w:szCs w:val="24"/>
        </w:rPr>
        <w:t xml:space="preserve"> new monetary policy regime, the Zero Interest Rate Policy regime. In response to the financial crisis, in September 2008, the Fed</w:t>
      </w:r>
      <w:r>
        <w:rPr>
          <w:rFonts w:ascii="Times New Roman" w:hAnsi="Times New Roman" w:cs="Times New Roman"/>
          <w:color w:val="000000"/>
          <w:sz w:val="24"/>
          <w:szCs w:val="24"/>
        </w:rPr>
        <w:t xml:space="preserve"> </w:t>
      </w:r>
      <w:r w:rsidRPr="00951E57">
        <w:rPr>
          <w:rFonts w:ascii="Times New Roman" w:hAnsi="Times New Roman" w:cs="Times New Roman"/>
          <w:color w:val="000000"/>
          <w:sz w:val="24"/>
          <w:szCs w:val="24"/>
        </w:rPr>
        <w:t>flooded the market with about $600 billion in excess bank reserves and drove federal funds rate</w:t>
      </w:r>
      <w:r w:rsidRPr="00951E57">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toward zero. </w:t>
      </w:r>
      <w:r w:rsidRPr="00951E57">
        <w:rPr>
          <w:rFonts w:ascii="Times New Roman" w:hAnsi="Times New Roman" w:cs="Times New Roman"/>
          <w:color w:val="000000"/>
          <w:sz w:val="24"/>
          <w:szCs w:val="24"/>
        </w:rPr>
        <w:t xml:space="preserve">On December 16, 2008, the FOMC voted to set </w:t>
      </w:r>
      <w:r w:rsidRPr="00951E57">
        <w:rPr>
          <w:rFonts w:ascii="Times New Roman" w:hAnsi="Times New Roman" w:cs="Times New Roman"/>
          <w:color w:val="000000"/>
          <w:sz w:val="24"/>
          <w:szCs w:val="24"/>
        </w:rPr>
        <w:lastRenderedPageBreak/>
        <w:t>the bottom of the 0.25%</w:t>
      </w:r>
      <w:r>
        <w:rPr>
          <w:rFonts w:ascii="Times New Roman" w:hAnsi="Times New Roman" w:cs="Times New Roman"/>
          <w:color w:val="000000"/>
          <w:sz w:val="24"/>
          <w:szCs w:val="24"/>
        </w:rPr>
        <w:t xml:space="preserve"> target range </w:t>
      </w:r>
      <w:r w:rsidRPr="00951E57">
        <w:rPr>
          <w:rFonts w:ascii="Times New Roman" w:hAnsi="Times New Roman" w:cs="Times New Roman"/>
          <w:color w:val="000000"/>
          <w:sz w:val="24"/>
          <w:szCs w:val="24"/>
        </w:rPr>
        <w:t>for federal funds rate</w:t>
      </w:r>
      <w:r w:rsidRPr="00951E57">
        <w:rPr>
          <w:rFonts w:ascii="Times New Roman" w:hAnsi="Times New Roman" w:cs="Times New Roman"/>
          <w:i/>
          <w:iCs/>
          <w:color w:val="000000"/>
          <w:sz w:val="24"/>
          <w:szCs w:val="24"/>
        </w:rPr>
        <w:t xml:space="preserve"> </w:t>
      </w:r>
      <w:r w:rsidRPr="00951E57">
        <w:rPr>
          <w:rFonts w:ascii="Times New Roman" w:hAnsi="Times New Roman" w:cs="Times New Roman"/>
          <w:color w:val="000000"/>
          <w:sz w:val="24"/>
          <w:szCs w:val="24"/>
        </w:rPr>
        <w:t>at zero</w:t>
      </w:r>
      <w:r w:rsidR="006758FF">
        <w:rPr>
          <w:rFonts w:ascii="Times New Roman" w:hAnsi="Times New Roman" w:cs="Times New Roman"/>
          <w:color w:val="000000"/>
          <w:sz w:val="24"/>
          <w:szCs w:val="24"/>
        </w:rPr>
        <w:t xml:space="preserve"> (0.00%)</w:t>
      </w:r>
      <w:r w:rsidRPr="00951E57">
        <w:rPr>
          <w:rFonts w:ascii="Times New Roman" w:hAnsi="Times New Roman" w:cs="Times New Roman"/>
          <w:color w:val="000000"/>
          <w:sz w:val="24"/>
          <w:szCs w:val="24"/>
        </w:rPr>
        <w:t xml:space="preserve">. It also adopted unconventional policies known </w:t>
      </w:r>
      <w:r>
        <w:rPr>
          <w:rFonts w:ascii="Times New Roman" w:hAnsi="Times New Roman" w:cs="Times New Roman"/>
          <w:color w:val="000000"/>
          <w:sz w:val="24"/>
          <w:szCs w:val="24"/>
        </w:rPr>
        <w:t xml:space="preserve">as quantitative easing (QE) and </w:t>
      </w:r>
      <w:r w:rsidRPr="00951E57">
        <w:rPr>
          <w:rFonts w:ascii="Times New Roman" w:hAnsi="Times New Roman" w:cs="Times New Roman"/>
          <w:color w:val="000000"/>
          <w:sz w:val="24"/>
          <w:szCs w:val="24"/>
        </w:rPr>
        <w:t xml:space="preserve">forward guidance that were intended to keep money market </w:t>
      </w:r>
      <w:r>
        <w:rPr>
          <w:rFonts w:ascii="Times New Roman" w:hAnsi="Times New Roman" w:cs="Times New Roman"/>
          <w:color w:val="000000"/>
          <w:sz w:val="24"/>
          <w:szCs w:val="24"/>
        </w:rPr>
        <w:t>interest rates near zero (</w:t>
      </w:r>
      <w:r w:rsidR="00C92CBF" w:rsidRPr="002E57A9">
        <w:rPr>
          <w:position w:val="-10"/>
        </w:rPr>
        <w:object w:dxaOrig="1180" w:dyaOrig="320">
          <v:shape id="_x0000_i1049" type="#_x0000_t75" style="width:60.75pt;height:16.5pt" o:ole="">
            <v:imagedata r:id="rId58" o:title=""/>
          </v:shape>
          <o:OLEObject Type="Embed" ProgID="Equation.3" ShapeID="_x0000_i1049" DrawAspect="Content" ObjectID="_1644064225" r:id="rId59"/>
        </w:object>
      </w:r>
      <w:r>
        <w:rPr>
          <w:rFonts w:ascii="Times New Roman" w:hAnsi="Times New Roman" w:cs="Times New Roman"/>
          <w:color w:val="000000"/>
          <w:sz w:val="24"/>
          <w:szCs w:val="24"/>
        </w:rPr>
        <w:t xml:space="preserve">) for an </w:t>
      </w:r>
      <w:r w:rsidRPr="00951E57">
        <w:rPr>
          <w:rFonts w:ascii="Times New Roman" w:hAnsi="Times New Roman" w:cs="Times New Roman"/>
          <w:color w:val="000000"/>
          <w:sz w:val="24"/>
          <w:szCs w:val="24"/>
        </w:rPr>
        <w:t>extended period.</w:t>
      </w:r>
      <w:r w:rsidRPr="00951E57">
        <w:rPr>
          <w:rStyle w:val="FootnoteReference"/>
          <w:rFonts w:ascii="Times New Roman" w:hAnsi="Times New Roman" w:cs="Times New Roman"/>
          <w:color w:val="000000"/>
          <w:sz w:val="24"/>
          <w:szCs w:val="24"/>
        </w:rPr>
        <w:footnoteReference w:id="41"/>
      </w:r>
      <w:r>
        <w:rPr>
          <w:rFonts w:ascii="Times New Roman" w:hAnsi="Times New Roman" w:cs="Times New Roman"/>
          <w:color w:val="000000"/>
          <w:sz w:val="24"/>
          <w:szCs w:val="24"/>
        </w:rPr>
        <w:t xml:space="preserve"> The ECB reduced its OND rate from 2.75% to 2.00% on December 10, 2008, which </w:t>
      </w:r>
      <w:r w:rsidR="00C92CBF">
        <w:rPr>
          <w:rFonts w:ascii="Times New Roman" w:hAnsi="Times New Roman" w:cs="Times New Roman"/>
          <w:color w:val="000000"/>
          <w:sz w:val="24"/>
          <w:szCs w:val="24"/>
        </w:rPr>
        <w:t>wa</w:t>
      </w:r>
      <w:r>
        <w:rPr>
          <w:rFonts w:ascii="Times New Roman" w:hAnsi="Times New Roman" w:cs="Times New Roman"/>
          <w:color w:val="000000"/>
          <w:sz w:val="24"/>
          <w:szCs w:val="24"/>
        </w:rPr>
        <w:t>s very high comparing with the U.S. federal funds rate.</w:t>
      </w:r>
      <w:r w:rsidR="006758FF">
        <w:rPr>
          <w:rStyle w:val="FootnoteReference"/>
          <w:rFonts w:ascii="Times New Roman" w:hAnsi="Times New Roman" w:cs="Times New Roman"/>
          <w:color w:val="000000"/>
          <w:sz w:val="24"/>
          <w:szCs w:val="24"/>
        </w:rPr>
        <w:footnoteReference w:id="42"/>
      </w:r>
    </w:p>
    <w:p w:rsidR="00AA2289" w:rsidRPr="00D76B63"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Pr="00951E57"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51E57">
        <w:rPr>
          <w:rFonts w:ascii="Times New Roman" w:hAnsi="Times New Roman" w:cs="Times New Roman"/>
          <w:color w:val="000000"/>
          <w:sz w:val="24"/>
          <w:szCs w:val="24"/>
        </w:rPr>
        <w:t>Although the Fed ha</w:t>
      </w:r>
      <w:r w:rsidR="00C92CBF">
        <w:rPr>
          <w:rFonts w:ascii="Times New Roman" w:hAnsi="Times New Roman" w:cs="Times New Roman"/>
          <w:color w:val="000000"/>
          <w:sz w:val="24"/>
          <w:szCs w:val="24"/>
        </w:rPr>
        <w:t>d</w:t>
      </w:r>
      <w:r w:rsidRPr="00951E57">
        <w:rPr>
          <w:rFonts w:ascii="Times New Roman" w:hAnsi="Times New Roman" w:cs="Times New Roman"/>
          <w:color w:val="000000"/>
          <w:sz w:val="24"/>
          <w:szCs w:val="24"/>
        </w:rPr>
        <w:t xml:space="preserve"> a target range for federal funds</w:t>
      </w:r>
      <w:r w:rsidR="00C92CBF">
        <w:rPr>
          <w:rFonts w:ascii="Times New Roman" w:hAnsi="Times New Roman" w:cs="Times New Roman"/>
          <w:color w:val="000000"/>
          <w:sz w:val="24"/>
          <w:szCs w:val="24"/>
        </w:rPr>
        <w:t xml:space="preserve"> closed to zero</w:t>
      </w:r>
      <w:r w:rsidR="001E14A8" w:rsidRPr="001E14A8">
        <w:rPr>
          <w:rFonts w:ascii="Times New Roman" w:hAnsi="Times New Roman" w:cs="Times New Roman"/>
          <w:color w:val="000000"/>
          <w:sz w:val="24"/>
          <w:szCs w:val="24"/>
        </w:rPr>
        <w:t xml:space="preserve"> (</w:t>
      </w:r>
      <w:r w:rsidR="006579FB" w:rsidRPr="008A316B">
        <w:rPr>
          <w:rFonts w:ascii="Times New Roman" w:hAnsi="Times New Roman" w:cs="Times New Roman"/>
          <w:position w:val="-10"/>
        </w:rPr>
        <w:object w:dxaOrig="1180" w:dyaOrig="320">
          <v:shape id="_x0000_i1050" type="#_x0000_t75" style="width:58.5pt;height:15.75pt" o:ole="">
            <v:imagedata r:id="rId60" o:title=""/>
          </v:shape>
          <o:OLEObject Type="Embed" ProgID="Equation.3" ShapeID="_x0000_i1050" DrawAspect="Content" ObjectID="_1644064226" r:id="rId61"/>
        </w:object>
      </w:r>
      <w:r w:rsidR="001E14A8">
        <w:rPr>
          <w:rFonts w:ascii="Times New Roman" w:hAnsi="Times New Roman" w:cs="Times New Roman"/>
          <w:color w:val="000000"/>
          <w:sz w:val="24"/>
          <w:szCs w:val="24"/>
        </w:rPr>
        <w:t>)</w:t>
      </w:r>
      <w:r w:rsidRPr="00951E57">
        <w:rPr>
          <w:rFonts w:ascii="Times New Roman" w:hAnsi="Times New Roman" w:cs="Times New Roman"/>
          <w:color w:val="000000"/>
          <w:sz w:val="24"/>
          <w:szCs w:val="24"/>
        </w:rPr>
        <w:t xml:space="preserve">, the actual </w:t>
      </w:r>
      <w:r w:rsidR="00C92CBF">
        <w:rPr>
          <w:rFonts w:ascii="Times New Roman" w:hAnsi="Times New Roman" w:cs="Times New Roman"/>
          <w:color w:val="000000"/>
          <w:sz w:val="24"/>
          <w:szCs w:val="24"/>
        </w:rPr>
        <w:t xml:space="preserve">(strange) </w:t>
      </w:r>
      <w:r w:rsidRPr="00951E57">
        <w:rPr>
          <w:rFonts w:ascii="Times New Roman" w:hAnsi="Times New Roman" w:cs="Times New Roman"/>
          <w:color w:val="000000"/>
          <w:sz w:val="24"/>
          <w:szCs w:val="24"/>
        </w:rPr>
        <w:t>policy set by</w:t>
      </w:r>
      <w:r>
        <w:rPr>
          <w:rFonts w:ascii="Times New Roman" w:hAnsi="Times New Roman" w:cs="Times New Roman"/>
          <w:color w:val="000000"/>
          <w:sz w:val="24"/>
          <w:szCs w:val="24"/>
        </w:rPr>
        <w:t xml:space="preserve"> </w:t>
      </w:r>
      <w:r w:rsidRPr="00951E57">
        <w:rPr>
          <w:rFonts w:ascii="Times New Roman" w:hAnsi="Times New Roman" w:cs="Times New Roman"/>
          <w:color w:val="000000"/>
          <w:sz w:val="24"/>
          <w:szCs w:val="24"/>
        </w:rPr>
        <w:t>the Fed is the interest rate on reserves (IOR). As it turns out,</w:t>
      </w:r>
      <w:r>
        <w:rPr>
          <w:rFonts w:ascii="Times New Roman" w:hAnsi="Times New Roman" w:cs="Times New Roman"/>
          <w:color w:val="000000"/>
          <w:sz w:val="24"/>
          <w:szCs w:val="24"/>
        </w:rPr>
        <w:t xml:space="preserve"> the period with the IOR set at </w:t>
      </w:r>
      <w:r w:rsidRPr="00951E57">
        <w:rPr>
          <w:rFonts w:ascii="Times New Roman" w:hAnsi="Times New Roman" w:cs="Times New Roman"/>
          <w:color w:val="000000"/>
          <w:sz w:val="24"/>
          <w:szCs w:val="24"/>
        </w:rPr>
        <w:t>the top of the target range for federal funds</w:t>
      </w:r>
      <w:r w:rsidRPr="00951E57">
        <w:rPr>
          <w:rFonts w:ascii="Times New Roman" w:hAnsi="Times New Roman" w:cs="Times New Roman"/>
          <w:i/>
          <w:iCs/>
          <w:color w:val="000000"/>
          <w:sz w:val="24"/>
          <w:szCs w:val="24"/>
        </w:rPr>
        <w:t xml:space="preserve"> </w:t>
      </w:r>
      <w:r w:rsidRPr="00951E57">
        <w:rPr>
          <w:rFonts w:ascii="Times New Roman" w:hAnsi="Times New Roman" w:cs="Times New Roman"/>
          <w:color w:val="000000"/>
          <w:sz w:val="24"/>
          <w:szCs w:val="24"/>
        </w:rPr>
        <w:t xml:space="preserve">(0.25%) extended for </w:t>
      </w:r>
      <w:r w:rsidR="00C92CBF">
        <w:rPr>
          <w:rFonts w:ascii="Times New Roman" w:hAnsi="Times New Roman" w:cs="Times New Roman"/>
          <w:color w:val="000000"/>
          <w:sz w:val="24"/>
          <w:szCs w:val="24"/>
        </w:rPr>
        <w:t>these</w:t>
      </w:r>
      <w:r w:rsidRPr="00951E57">
        <w:rPr>
          <w:rFonts w:ascii="Times New Roman" w:hAnsi="Times New Roman" w:cs="Times New Roman"/>
          <w:color w:val="000000"/>
          <w:sz w:val="24"/>
          <w:szCs w:val="24"/>
        </w:rPr>
        <w:t xml:space="preserve"> seven years</w:t>
      </w:r>
      <w:r w:rsidRPr="00951E57">
        <w:rPr>
          <w:rStyle w:val="FootnoteReference"/>
          <w:rFonts w:ascii="Times New Roman" w:hAnsi="Times New Roman" w:cs="Times New Roman"/>
          <w:color w:val="000000"/>
          <w:sz w:val="24"/>
          <w:szCs w:val="24"/>
        </w:rPr>
        <w:footnoteReference w:id="43"/>
      </w:r>
      <w:r w:rsidR="00C92CBF">
        <w:rPr>
          <w:rFonts w:ascii="Times New Roman" w:hAnsi="Times New Roman" w:cs="Times New Roman"/>
          <w:color w:val="000000"/>
          <w:sz w:val="24"/>
          <w:szCs w:val="24"/>
        </w:rPr>
        <w:t xml:space="preserve"> and they continued it up to now.</w:t>
      </w:r>
      <w:r w:rsidRPr="00951E57">
        <w:rPr>
          <w:rFonts w:ascii="Times New Roman" w:hAnsi="Times New Roman" w:cs="Times New Roman"/>
          <w:color w:val="000000"/>
          <w:sz w:val="24"/>
          <w:szCs w:val="24"/>
        </w:rPr>
        <w:t xml:space="preserve"> </w:t>
      </w:r>
      <w:r w:rsidR="001E14A8">
        <w:rPr>
          <w:rFonts w:ascii="Times New Roman" w:hAnsi="Times New Roman" w:cs="Times New Roman"/>
          <w:color w:val="000000"/>
          <w:sz w:val="24"/>
          <w:szCs w:val="24"/>
        </w:rPr>
        <w:t>The negative ECB overnight rate is also a</w:t>
      </w:r>
      <w:r w:rsidR="003D5E6A">
        <w:rPr>
          <w:rFonts w:ascii="Times New Roman" w:hAnsi="Times New Roman" w:cs="Times New Roman"/>
          <w:color w:val="000000"/>
          <w:sz w:val="24"/>
          <w:szCs w:val="24"/>
        </w:rPr>
        <w:t xml:space="preserve"> hidden</w:t>
      </w:r>
      <w:r w:rsidR="001E14A8">
        <w:rPr>
          <w:rFonts w:ascii="Times New Roman" w:hAnsi="Times New Roman" w:cs="Times New Roman"/>
          <w:color w:val="000000"/>
          <w:sz w:val="24"/>
          <w:szCs w:val="24"/>
        </w:rPr>
        <w:t xml:space="preserve"> interest on reserves. </w:t>
      </w:r>
      <w:r>
        <w:rPr>
          <w:rFonts w:ascii="Times New Roman" w:hAnsi="Times New Roman" w:cs="Times New Roman"/>
          <w:color w:val="000000"/>
          <w:sz w:val="24"/>
          <w:szCs w:val="24"/>
        </w:rPr>
        <w:t xml:space="preserve">The Fed justified </w:t>
      </w:r>
      <w:r w:rsidRPr="00951E57">
        <w:rPr>
          <w:rFonts w:ascii="Times New Roman" w:hAnsi="Times New Roman" w:cs="Times New Roman"/>
          <w:color w:val="000000"/>
          <w:sz w:val="24"/>
          <w:szCs w:val="24"/>
        </w:rPr>
        <w:t>this action as insurance against the worldwide collapse of fi</w:t>
      </w:r>
      <w:r>
        <w:rPr>
          <w:rFonts w:ascii="Times New Roman" w:hAnsi="Times New Roman" w:cs="Times New Roman"/>
          <w:color w:val="000000"/>
          <w:sz w:val="24"/>
          <w:szCs w:val="24"/>
        </w:rPr>
        <w:t>nancial markets</w:t>
      </w:r>
      <w:r w:rsidR="00671FEE">
        <w:rPr>
          <w:rFonts w:ascii="Times New Roman" w:hAnsi="Times New Roman" w:cs="Times New Roman"/>
          <w:color w:val="000000"/>
          <w:sz w:val="24"/>
          <w:szCs w:val="24"/>
        </w:rPr>
        <w:t>, the Great Recession</w:t>
      </w:r>
      <w:r>
        <w:rPr>
          <w:rFonts w:ascii="Times New Roman" w:hAnsi="Times New Roman" w:cs="Times New Roman"/>
          <w:color w:val="000000"/>
          <w:sz w:val="24"/>
          <w:szCs w:val="24"/>
        </w:rPr>
        <w:t xml:space="preserve"> (the 1</w:t>
      </w:r>
      <w:r w:rsidRPr="00D62DF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global crisis of the 21</w:t>
      </w:r>
      <w:r w:rsidRPr="00D62DF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and the worst debt crisis for the Euro-zone) and a replay of </w:t>
      </w:r>
      <w:r w:rsidRPr="00951E57">
        <w:rPr>
          <w:rFonts w:ascii="Times New Roman" w:hAnsi="Times New Roman" w:cs="Times New Roman"/>
          <w:color w:val="000000"/>
          <w:sz w:val="24"/>
          <w:szCs w:val="24"/>
        </w:rPr>
        <w:t>the Great Depression</w:t>
      </w:r>
      <w:r w:rsidR="00671FEE">
        <w:rPr>
          <w:rFonts w:ascii="Times New Roman" w:hAnsi="Times New Roman" w:cs="Times New Roman"/>
          <w:color w:val="000000"/>
          <w:sz w:val="24"/>
          <w:szCs w:val="24"/>
        </w:rPr>
        <w:t xml:space="preserve"> for the EMU</w:t>
      </w:r>
      <w:r w:rsidRPr="00951E57">
        <w:rPr>
          <w:rFonts w:ascii="Times New Roman" w:hAnsi="Times New Roman" w:cs="Times New Roman"/>
          <w:color w:val="000000"/>
          <w:sz w:val="24"/>
          <w:szCs w:val="24"/>
        </w:rPr>
        <w:t>. Generally,</w:t>
      </w:r>
      <w:r>
        <w:rPr>
          <w:rFonts w:ascii="Times New Roman" w:hAnsi="Times New Roman" w:cs="Times New Roman"/>
          <w:color w:val="000000"/>
          <w:sz w:val="24"/>
          <w:szCs w:val="24"/>
        </w:rPr>
        <w:t xml:space="preserve"> the Fed </w:t>
      </w:r>
      <w:r w:rsidR="003D5E6A">
        <w:rPr>
          <w:rFonts w:ascii="Times New Roman" w:hAnsi="Times New Roman" w:cs="Times New Roman"/>
          <w:color w:val="000000"/>
          <w:sz w:val="24"/>
          <w:szCs w:val="24"/>
        </w:rPr>
        <w:t xml:space="preserve">and later the ECB </w:t>
      </w:r>
      <w:r>
        <w:rPr>
          <w:rFonts w:ascii="Times New Roman" w:hAnsi="Times New Roman" w:cs="Times New Roman"/>
          <w:color w:val="000000"/>
          <w:sz w:val="24"/>
          <w:szCs w:val="24"/>
        </w:rPr>
        <w:t xml:space="preserve">had shown </w:t>
      </w:r>
      <w:r w:rsidRPr="00951E57">
        <w:rPr>
          <w:rFonts w:ascii="Times New Roman" w:hAnsi="Times New Roman" w:cs="Times New Roman"/>
          <w:color w:val="000000"/>
          <w:sz w:val="24"/>
          <w:szCs w:val="24"/>
        </w:rPr>
        <w:t>an aversion to reversing interest rate movements within a short time span</w:t>
      </w:r>
      <w:r w:rsidR="009C0CA1">
        <w:rPr>
          <w:rFonts w:ascii="Times New Roman" w:hAnsi="Times New Roman" w:cs="Times New Roman"/>
          <w:color w:val="000000"/>
          <w:sz w:val="24"/>
          <w:szCs w:val="24"/>
        </w:rPr>
        <w:t xml:space="preserve"> because they ignore</w:t>
      </w:r>
      <w:r w:rsidR="00671FEE">
        <w:rPr>
          <w:rFonts w:ascii="Times New Roman" w:hAnsi="Times New Roman" w:cs="Times New Roman"/>
          <w:color w:val="000000"/>
          <w:sz w:val="24"/>
          <w:szCs w:val="24"/>
        </w:rPr>
        <w:t xml:space="preserve"> (conceal)</w:t>
      </w:r>
      <w:r w:rsidR="009C0CA1">
        <w:rPr>
          <w:rFonts w:ascii="Times New Roman" w:hAnsi="Times New Roman" w:cs="Times New Roman"/>
          <w:color w:val="000000"/>
          <w:sz w:val="24"/>
          <w:szCs w:val="24"/>
        </w:rPr>
        <w:t xml:space="preserve"> the true inflation rate</w:t>
      </w:r>
      <w:r w:rsidRPr="00951E57">
        <w:rPr>
          <w:rFonts w:ascii="Times New Roman" w:hAnsi="Times New Roman" w:cs="Times New Roman"/>
          <w:color w:val="000000"/>
          <w:sz w:val="24"/>
          <w:szCs w:val="24"/>
        </w:rPr>
        <w:t>.</w:t>
      </w:r>
    </w:p>
    <w:p w:rsidR="002F1045" w:rsidRDefault="002F1045" w:rsidP="002F1045">
      <w:pPr>
        <w:autoSpaceDE w:val="0"/>
        <w:autoSpaceDN w:val="0"/>
        <w:adjustRightInd w:val="0"/>
        <w:spacing w:after="0" w:line="240" w:lineRule="auto"/>
        <w:jc w:val="both"/>
        <w:rPr>
          <w:rFonts w:ascii="MinionPro-Regular" w:hAnsi="MinionPro-Regular" w:cs="MinionPro-Regular"/>
          <w:color w:val="000000"/>
        </w:rPr>
      </w:pPr>
    </w:p>
    <w:p w:rsidR="00AA2289" w:rsidRPr="00C34F77" w:rsidRDefault="00AA2289" w:rsidP="002F104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4F77">
        <w:rPr>
          <w:rFonts w:ascii="Times New Roman" w:hAnsi="Times New Roman" w:cs="Times New Roman"/>
          <w:color w:val="000000"/>
          <w:sz w:val="24"/>
          <w:szCs w:val="24"/>
        </w:rPr>
        <w:lastRenderedPageBreak/>
        <w:t>The rescue</w:t>
      </w:r>
      <w:r>
        <w:rPr>
          <w:rFonts w:ascii="Times New Roman" w:hAnsi="Times New Roman" w:cs="Times New Roman"/>
          <w:color w:val="000000"/>
          <w:sz w:val="24"/>
          <w:szCs w:val="24"/>
        </w:rPr>
        <w:t xml:space="preserve"> (bailout) </w:t>
      </w:r>
      <w:r w:rsidRPr="00C34F77">
        <w:rPr>
          <w:rFonts w:ascii="Times New Roman" w:hAnsi="Times New Roman" w:cs="Times New Roman"/>
          <w:color w:val="000000"/>
          <w:sz w:val="24"/>
          <w:szCs w:val="24"/>
        </w:rPr>
        <w:t>of financial institutions</w:t>
      </w:r>
      <w:r w:rsidRPr="00C34F77">
        <w:rPr>
          <w:rStyle w:val="FootnoteReference"/>
          <w:rFonts w:ascii="Times New Roman" w:hAnsi="Times New Roman" w:cs="Times New Roman"/>
          <w:color w:val="000000"/>
          <w:sz w:val="24"/>
          <w:szCs w:val="24"/>
        </w:rPr>
        <w:footnoteReference w:id="44"/>
      </w:r>
      <w:r w:rsidRPr="00C34F77">
        <w:rPr>
          <w:rFonts w:ascii="Times New Roman" w:hAnsi="Times New Roman" w:cs="Times New Roman"/>
          <w:color w:val="000000"/>
          <w:sz w:val="24"/>
          <w:szCs w:val="24"/>
        </w:rPr>
        <w:t xml:space="preserve"> was funded by </w:t>
      </w:r>
      <w:r>
        <w:rPr>
          <w:rFonts w:ascii="Times New Roman" w:hAnsi="Times New Roman" w:cs="Times New Roman"/>
          <w:color w:val="000000"/>
          <w:sz w:val="24"/>
          <w:szCs w:val="24"/>
        </w:rPr>
        <w:t>the U.S. Treasury (the taxpayers) with the Emergency Economic Stabilization Act of 2008</w:t>
      </w:r>
      <w:r>
        <w:rPr>
          <w:rStyle w:val="FootnoteReference"/>
          <w:rFonts w:ascii="Times New Roman" w:hAnsi="Times New Roman" w:cs="Times New Roman"/>
          <w:color w:val="000000"/>
          <w:sz w:val="24"/>
          <w:szCs w:val="24"/>
        </w:rPr>
        <w:footnoteReference w:id="45"/>
      </w:r>
      <w:r>
        <w:rPr>
          <w:rFonts w:ascii="Times New Roman" w:hAnsi="Times New Roman" w:cs="Times New Roman"/>
          <w:color w:val="000000"/>
          <w:sz w:val="24"/>
          <w:szCs w:val="24"/>
        </w:rPr>
        <w:t xml:space="preserve"> and with </w:t>
      </w:r>
      <w:r w:rsidRPr="00C34F77">
        <w:rPr>
          <w:rFonts w:ascii="Times New Roman" w:hAnsi="Times New Roman" w:cs="Times New Roman"/>
          <w:color w:val="000000"/>
          <w:sz w:val="24"/>
          <w:szCs w:val="24"/>
        </w:rPr>
        <w:t>Fed loans and asset purchases with terms to maturity</w:t>
      </w:r>
      <w:r>
        <w:rPr>
          <w:rFonts w:ascii="Times New Roman" w:hAnsi="Times New Roman" w:cs="Times New Roman"/>
          <w:color w:val="000000"/>
          <w:sz w:val="24"/>
          <w:szCs w:val="24"/>
        </w:rPr>
        <w:t xml:space="preserve"> </w:t>
      </w:r>
      <w:r w:rsidRPr="00C34F77">
        <w:rPr>
          <w:rFonts w:ascii="Times New Roman" w:hAnsi="Times New Roman" w:cs="Times New Roman"/>
          <w:color w:val="000000"/>
          <w:sz w:val="24"/>
          <w:szCs w:val="24"/>
        </w:rPr>
        <w:t>of 6 months or less.</w:t>
      </w:r>
      <w:r>
        <w:rPr>
          <w:rFonts w:ascii="Times New Roman" w:hAnsi="Times New Roman" w:cs="Times New Roman"/>
          <w:color w:val="000000"/>
          <w:sz w:val="24"/>
          <w:szCs w:val="24"/>
        </w:rPr>
        <w:t xml:space="preserve"> Thus,</w:t>
      </w:r>
      <w:r w:rsidRPr="00C34F77">
        <w:rPr>
          <w:rFonts w:ascii="Times New Roman" w:hAnsi="Times New Roman" w:cs="Times New Roman"/>
          <w:color w:val="000000"/>
          <w:sz w:val="24"/>
          <w:szCs w:val="24"/>
        </w:rPr>
        <w:t xml:space="preserve"> QE was an attempt to extend the expected time that the interest rate would</w:t>
      </w:r>
      <w:r>
        <w:rPr>
          <w:rFonts w:ascii="Times New Roman" w:hAnsi="Times New Roman" w:cs="Times New Roman"/>
          <w:color w:val="000000"/>
          <w:sz w:val="24"/>
          <w:szCs w:val="24"/>
        </w:rPr>
        <w:t xml:space="preserve"> </w:t>
      </w:r>
      <w:r w:rsidRPr="00C34F77">
        <w:rPr>
          <w:rFonts w:ascii="Times New Roman" w:hAnsi="Times New Roman" w:cs="Times New Roman"/>
          <w:color w:val="000000"/>
          <w:sz w:val="24"/>
          <w:szCs w:val="24"/>
        </w:rPr>
        <w:t>stay near zero and an attempt to stimulate the economy by lowering longer-term interest rates. But, this too easy money kept the interest rate on deposits at zero [</w:t>
      </w:r>
      <w:r w:rsidRPr="00A84529">
        <w:rPr>
          <w:position w:val="-10"/>
          <w:sz w:val="20"/>
          <w:szCs w:val="20"/>
        </w:rPr>
        <w:object w:dxaOrig="999" w:dyaOrig="300">
          <v:shape id="_x0000_i1051" type="#_x0000_t75" style="width:51.75pt;height:15.75pt" o:ole="">
            <v:imagedata r:id="rId62" o:title=""/>
          </v:shape>
          <o:OLEObject Type="Embed" ProgID="Equation.3" ShapeID="_x0000_i1051" DrawAspect="Content" ObjectID="_1644064227" r:id="rId63"/>
        </w:object>
      </w:r>
      <w:r w:rsidRPr="00C34F77">
        <w:rPr>
          <w:rFonts w:ascii="Times New Roman" w:hAnsi="Times New Roman" w:cs="Times New Roman"/>
          <w:color w:val="000000"/>
          <w:sz w:val="24"/>
          <w:szCs w:val="24"/>
        </w:rPr>
        <w:t>, with an average inflation (</w:t>
      </w:r>
      <w:r w:rsidR="00D77715" w:rsidRPr="007524D5">
        <w:rPr>
          <w:position w:val="-6"/>
          <w:sz w:val="20"/>
          <w:szCs w:val="20"/>
        </w:rPr>
        <w:object w:dxaOrig="1020" w:dyaOrig="240">
          <v:shape id="_x0000_i1052" type="#_x0000_t75" style="width:52.5pt;height:12.75pt" o:ole="">
            <v:imagedata r:id="rId64" o:title=""/>
          </v:shape>
          <o:OLEObject Type="Embed" ProgID="Equation.3" ShapeID="_x0000_i1052" DrawAspect="Content" ObjectID="_1644064228" r:id="rId65"/>
        </w:object>
      </w:r>
      <w:r w:rsidRPr="00C34F77">
        <w:rPr>
          <w:rFonts w:ascii="Times New Roman" w:hAnsi="Times New Roman" w:cs="Times New Roman"/>
          <w:color w:val="000000"/>
          <w:sz w:val="24"/>
          <w:szCs w:val="24"/>
        </w:rPr>
        <w:t xml:space="preserve">) was making the </w:t>
      </w:r>
      <w:r w:rsidR="00D77715" w:rsidRPr="00A84529">
        <w:rPr>
          <w:position w:val="-10"/>
          <w:sz w:val="20"/>
          <w:szCs w:val="20"/>
        </w:rPr>
        <w:object w:dxaOrig="1219" w:dyaOrig="300">
          <v:shape id="_x0000_i1053" type="#_x0000_t75" style="width:63pt;height:15.75pt" o:ole="">
            <v:imagedata r:id="rId66" o:title=""/>
          </v:shape>
          <o:OLEObject Type="Embed" ProgID="Equation.3" ShapeID="_x0000_i1053" DrawAspect="Content" ObjectID="_1644064229" r:id="rId67"/>
        </w:object>
      </w:r>
      <w:r>
        <w:rPr>
          <w:rStyle w:val="FootnoteReference"/>
          <w:sz w:val="20"/>
          <w:szCs w:val="20"/>
        </w:rPr>
        <w:footnoteReference w:id="46"/>
      </w:r>
      <w:r w:rsidRPr="00C34F77">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later</w:t>
      </w:r>
      <w:r w:rsidRPr="00C34F77">
        <w:rPr>
          <w:rFonts w:ascii="Times New Roman" w:hAnsi="Times New Roman" w:cs="Times New Roman"/>
          <w:color w:val="000000"/>
          <w:sz w:val="24"/>
          <w:szCs w:val="24"/>
        </w:rPr>
        <w:t>, with</w:t>
      </w:r>
      <w:r>
        <w:rPr>
          <w:rFonts w:ascii="Times New Roman" w:hAnsi="Times New Roman" w:cs="Times New Roman"/>
          <w:color w:val="000000"/>
          <w:sz w:val="24"/>
          <w:szCs w:val="24"/>
        </w:rPr>
        <w:t xml:space="preserve"> an official</w:t>
      </w:r>
      <w:r w:rsidRPr="00C34F77">
        <w:rPr>
          <w:rFonts w:ascii="Times New Roman" w:hAnsi="Times New Roman" w:cs="Times New Roman"/>
          <w:color w:val="000000"/>
          <w:sz w:val="24"/>
          <w:szCs w:val="24"/>
        </w:rPr>
        <w:t xml:space="preserve"> </w:t>
      </w:r>
      <w:r w:rsidRPr="007524D5">
        <w:rPr>
          <w:position w:val="-6"/>
          <w:sz w:val="20"/>
          <w:szCs w:val="20"/>
        </w:rPr>
        <w:object w:dxaOrig="840" w:dyaOrig="240">
          <v:shape id="_x0000_i1054" type="#_x0000_t75" style="width:43.5pt;height:12.75pt" o:ole="">
            <v:imagedata r:id="rId68" o:title=""/>
          </v:shape>
          <o:OLEObject Type="Embed" ProgID="Equation.3" ShapeID="_x0000_i1054" DrawAspect="Content" ObjectID="_1644064230" r:id="rId69"/>
        </w:object>
      </w:r>
      <w:r w:rsidRPr="00C34F77">
        <w:rPr>
          <w:rFonts w:ascii="Times New Roman" w:hAnsi="Times New Roman" w:cs="Times New Roman"/>
          <w:color w:val="000000"/>
          <w:sz w:val="24"/>
          <w:szCs w:val="24"/>
        </w:rPr>
        <w:t xml:space="preserve">, the </w:t>
      </w:r>
      <w:r w:rsidRPr="00A84529">
        <w:rPr>
          <w:position w:val="-10"/>
          <w:sz w:val="20"/>
          <w:szCs w:val="20"/>
        </w:rPr>
        <w:object w:dxaOrig="1120" w:dyaOrig="300">
          <v:shape id="_x0000_i1055" type="#_x0000_t75" style="width:58.5pt;height:15.75pt" o:ole="">
            <v:imagedata r:id="rId70" o:title=""/>
          </v:shape>
          <o:OLEObject Type="Embed" ProgID="Equation.3" ShapeID="_x0000_i1055" DrawAspect="Content" ObjectID="_1644064231" r:id="rId71"/>
        </w:object>
      </w:r>
      <w:r w:rsidRPr="00C34F77">
        <w:rPr>
          <w:rFonts w:ascii="Times New Roman" w:hAnsi="Times New Roman" w:cs="Times New Roman"/>
          <w:color w:val="000000"/>
          <w:sz w:val="24"/>
          <w:szCs w:val="24"/>
        </w:rPr>
        <w:t>], which continues</w:t>
      </w:r>
      <w:r w:rsidR="00D77715">
        <w:rPr>
          <w:rFonts w:ascii="Times New Roman" w:hAnsi="Times New Roman" w:cs="Times New Roman"/>
          <w:color w:val="000000"/>
          <w:sz w:val="24"/>
          <w:szCs w:val="24"/>
        </w:rPr>
        <w:t xml:space="preserve"> up to now,</w:t>
      </w:r>
      <w:r w:rsidRPr="00C34F77">
        <w:rPr>
          <w:rFonts w:ascii="Times New Roman" w:hAnsi="Times New Roman" w:cs="Times New Roman"/>
          <w:color w:val="000000"/>
          <w:sz w:val="24"/>
          <w:szCs w:val="24"/>
        </w:rPr>
        <w:t xml:space="preserve"> for </w:t>
      </w:r>
      <w:r w:rsidR="00DD09DB">
        <w:rPr>
          <w:rFonts w:ascii="Times New Roman" w:hAnsi="Times New Roman" w:cs="Times New Roman"/>
          <w:color w:val="000000"/>
          <w:sz w:val="24"/>
          <w:szCs w:val="24"/>
        </w:rPr>
        <w:t>eleven</w:t>
      </w:r>
      <w:r w:rsidRPr="00C34F77">
        <w:rPr>
          <w:rFonts w:ascii="Times New Roman" w:hAnsi="Times New Roman" w:cs="Times New Roman"/>
          <w:color w:val="000000"/>
          <w:sz w:val="24"/>
          <w:szCs w:val="24"/>
        </w:rPr>
        <w:t xml:space="preserve"> years. This policy </w:t>
      </w:r>
      <w:r>
        <w:rPr>
          <w:rFonts w:ascii="Times New Roman" w:hAnsi="Times New Roman" w:cs="Times New Roman"/>
          <w:color w:val="000000"/>
          <w:sz w:val="24"/>
          <w:szCs w:val="24"/>
        </w:rPr>
        <w:t>wa</w:t>
      </w:r>
      <w:r w:rsidRPr="00C34F77">
        <w:rPr>
          <w:rFonts w:ascii="Times New Roman" w:hAnsi="Times New Roman" w:cs="Times New Roman"/>
          <w:color w:val="000000"/>
          <w:sz w:val="24"/>
          <w:szCs w:val="24"/>
        </w:rPr>
        <w:t xml:space="preserve">s forcing risk averse savers to withdraw their deposits and buy securities that their growth </w:t>
      </w:r>
      <w:r>
        <w:rPr>
          <w:rFonts w:ascii="Times New Roman" w:hAnsi="Times New Roman" w:cs="Times New Roman"/>
          <w:color w:val="000000"/>
          <w:sz w:val="24"/>
          <w:szCs w:val="24"/>
        </w:rPr>
        <w:t>wa</w:t>
      </w:r>
      <w:r w:rsidRPr="00C34F77">
        <w:rPr>
          <w:rFonts w:ascii="Times New Roman" w:hAnsi="Times New Roman" w:cs="Times New Roman"/>
          <w:color w:val="000000"/>
          <w:sz w:val="24"/>
          <w:szCs w:val="24"/>
        </w:rPr>
        <w:t>s enormous (</w:t>
      </w:r>
      <w:r w:rsidR="00D77715" w:rsidRPr="00A84529">
        <w:rPr>
          <w:position w:val="-10"/>
          <w:sz w:val="20"/>
          <w:szCs w:val="20"/>
        </w:rPr>
        <w:object w:dxaOrig="1340" w:dyaOrig="300">
          <v:shape id="_x0000_i1056" type="#_x0000_t75" style="width:69.75pt;height:15.75pt" o:ole="">
            <v:imagedata r:id="rId72" o:title=""/>
          </v:shape>
          <o:OLEObject Type="Embed" ProgID="Equation.3" ShapeID="_x0000_i1056" DrawAspect="Content" ObjectID="_1644064232" r:id="rId73"/>
        </w:object>
      </w:r>
      <w:r>
        <w:rPr>
          <w:sz w:val="20"/>
          <w:szCs w:val="20"/>
        </w:rPr>
        <w:t xml:space="preserve"> </w:t>
      </w:r>
      <w:r w:rsidRPr="00C34F77">
        <w:rPr>
          <w:rFonts w:ascii="Times New Roman" w:hAnsi="Times New Roman" w:cs="Times New Roman"/>
          <w:color w:val="000000"/>
          <w:sz w:val="24"/>
          <w:szCs w:val="24"/>
        </w:rPr>
        <w:t>p.a.), but their risk is immense (</w:t>
      </w:r>
      <w:r w:rsidR="00D77715" w:rsidRPr="00A84529">
        <w:rPr>
          <w:position w:val="-10"/>
          <w:sz w:val="20"/>
          <w:szCs w:val="20"/>
        </w:rPr>
        <w:object w:dxaOrig="1579" w:dyaOrig="300">
          <v:shape id="_x0000_i1057" type="#_x0000_t75" style="width:81.75pt;height:15.75pt" o:ole="">
            <v:imagedata r:id="rId74" o:title=""/>
          </v:shape>
          <o:OLEObject Type="Embed" ProgID="Equation.3" ShapeID="_x0000_i1057" DrawAspect="Content" ObjectID="_1644064233" r:id="rId75"/>
        </w:object>
      </w:r>
      <w:r w:rsidRPr="00C34F77">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47"/>
      </w:r>
      <w:r w:rsidRPr="00C34F77">
        <w:rPr>
          <w:rFonts w:ascii="Times New Roman" w:hAnsi="Times New Roman" w:cs="Times New Roman"/>
          <w:color w:val="000000"/>
          <w:sz w:val="24"/>
          <w:szCs w:val="24"/>
        </w:rPr>
        <w:t xml:space="preserve"> as Table 1 </w:t>
      </w:r>
      <w:r w:rsidR="00C83FB3">
        <w:rPr>
          <w:rFonts w:ascii="Times New Roman" w:hAnsi="Times New Roman" w:cs="Times New Roman"/>
          <w:color w:val="000000"/>
          <w:sz w:val="24"/>
          <w:szCs w:val="24"/>
        </w:rPr>
        <w:t>(U.S.) and Table 2 (EMU)</w:t>
      </w:r>
      <w:r w:rsidR="009C0CA1">
        <w:rPr>
          <w:rStyle w:val="FootnoteReference"/>
          <w:rFonts w:ascii="Times New Roman" w:hAnsi="Times New Roman" w:cs="Times New Roman"/>
          <w:color w:val="000000"/>
          <w:sz w:val="24"/>
          <w:szCs w:val="24"/>
        </w:rPr>
        <w:footnoteReference w:id="48"/>
      </w:r>
      <w:r w:rsidR="00C83FB3">
        <w:rPr>
          <w:rFonts w:ascii="Times New Roman" w:hAnsi="Times New Roman" w:cs="Times New Roman"/>
          <w:color w:val="000000"/>
          <w:sz w:val="24"/>
          <w:szCs w:val="24"/>
        </w:rPr>
        <w:t xml:space="preserve"> </w:t>
      </w:r>
      <w:r w:rsidRPr="00C34F77">
        <w:rPr>
          <w:rFonts w:ascii="Times New Roman" w:hAnsi="Times New Roman" w:cs="Times New Roman"/>
          <w:color w:val="000000"/>
          <w:sz w:val="24"/>
          <w:szCs w:val="24"/>
        </w:rPr>
        <w:t>show. Thus, this extreme monetary policy created a new bigger bubble the last years (DJIA reached 2</w:t>
      </w:r>
      <w:r w:rsidR="00671FEE">
        <w:rPr>
          <w:rFonts w:ascii="Times New Roman" w:hAnsi="Times New Roman" w:cs="Times New Roman"/>
          <w:color w:val="000000"/>
          <w:sz w:val="24"/>
          <w:szCs w:val="24"/>
        </w:rPr>
        <w:t>9</w:t>
      </w:r>
      <w:r w:rsidRPr="00C34F77">
        <w:rPr>
          <w:rFonts w:ascii="Times New Roman" w:hAnsi="Times New Roman" w:cs="Times New Roman"/>
          <w:color w:val="000000"/>
          <w:sz w:val="24"/>
          <w:szCs w:val="24"/>
        </w:rPr>
        <w:t>,</w:t>
      </w:r>
      <w:r w:rsidR="00671FEE">
        <w:rPr>
          <w:rFonts w:ascii="Times New Roman" w:hAnsi="Times New Roman" w:cs="Times New Roman"/>
          <w:color w:val="000000"/>
          <w:sz w:val="24"/>
          <w:szCs w:val="24"/>
        </w:rPr>
        <w:t>551</w:t>
      </w:r>
      <w:r w:rsidRPr="00C34F77">
        <w:rPr>
          <w:rFonts w:ascii="Times New Roman" w:hAnsi="Times New Roman" w:cs="Times New Roman"/>
          <w:color w:val="000000"/>
          <w:sz w:val="24"/>
          <w:szCs w:val="24"/>
        </w:rPr>
        <w:t>.</w:t>
      </w:r>
      <w:r w:rsidR="00671FEE">
        <w:rPr>
          <w:rFonts w:ascii="Times New Roman" w:hAnsi="Times New Roman" w:cs="Times New Roman"/>
          <w:color w:val="000000"/>
          <w:sz w:val="24"/>
          <w:szCs w:val="24"/>
        </w:rPr>
        <w:t>42</w:t>
      </w:r>
      <w:r w:rsidRPr="00C34F77">
        <w:rPr>
          <w:rFonts w:ascii="Times New Roman" w:hAnsi="Times New Roman" w:cs="Times New Roman"/>
          <w:color w:val="000000"/>
          <w:sz w:val="24"/>
          <w:szCs w:val="24"/>
        </w:rPr>
        <w:t xml:space="preserve"> on </w:t>
      </w:r>
      <w:r w:rsidR="00671FEE">
        <w:rPr>
          <w:rFonts w:ascii="Times New Roman" w:hAnsi="Times New Roman" w:cs="Times New Roman"/>
          <w:color w:val="000000"/>
          <w:sz w:val="24"/>
          <w:szCs w:val="24"/>
        </w:rPr>
        <w:t>February 12</w:t>
      </w:r>
      <w:r w:rsidRPr="00C34F77">
        <w:rPr>
          <w:rFonts w:ascii="Times New Roman" w:hAnsi="Times New Roman" w:cs="Times New Roman"/>
          <w:color w:val="000000"/>
          <w:sz w:val="24"/>
          <w:szCs w:val="24"/>
        </w:rPr>
        <w:t>, 20</w:t>
      </w:r>
      <w:r w:rsidR="00671FEE">
        <w:rPr>
          <w:rFonts w:ascii="Times New Roman" w:hAnsi="Times New Roman" w:cs="Times New Roman"/>
          <w:color w:val="000000"/>
          <w:sz w:val="24"/>
          <w:szCs w:val="24"/>
        </w:rPr>
        <w:t>20</w:t>
      </w:r>
      <w:r w:rsidRPr="00C34F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 poor investors (previous depositors) will lose their money</w:t>
      </w:r>
      <w:r w:rsidRPr="00C34F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kind of public (monetary) policy is completely unethical. (</w:t>
      </w:r>
      <w:r>
        <w:rPr>
          <w:rFonts w:ascii="Times New Roman" w:hAnsi="Times New Roman" w:cs="Times New Roman"/>
          <w:i/>
          <w:color w:val="000000"/>
          <w:sz w:val="24"/>
          <w:szCs w:val="24"/>
        </w:rPr>
        <w:t>Sic</w:t>
      </w:r>
      <w:r>
        <w:rPr>
          <w:rFonts w:ascii="Times New Roman" w:hAnsi="Times New Roman" w:cs="Times New Roman"/>
          <w:color w:val="000000"/>
          <w:sz w:val="24"/>
          <w:szCs w:val="24"/>
        </w:rPr>
        <w:t>). In Euro-zone the deposit rate is very similar with the U.S. one.</w:t>
      </w:r>
      <w:r>
        <w:rPr>
          <w:rStyle w:val="FootnoteReference"/>
          <w:rFonts w:ascii="Times New Roman" w:hAnsi="Times New Roman" w:cs="Times New Roman"/>
          <w:color w:val="000000"/>
          <w:sz w:val="24"/>
          <w:szCs w:val="24"/>
        </w:rPr>
        <w:footnoteReference w:id="49"/>
      </w:r>
      <w:r>
        <w:rPr>
          <w:rFonts w:ascii="Times New Roman" w:hAnsi="Times New Roman" w:cs="Times New Roman"/>
          <w:color w:val="000000"/>
          <w:sz w:val="24"/>
          <w:szCs w:val="24"/>
        </w:rPr>
        <w:t xml:space="preserve"> </w:t>
      </w:r>
    </w:p>
    <w:p w:rsidR="00AA2289" w:rsidRDefault="00AA2289" w:rsidP="00AA2289">
      <w:pPr>
        <w:autoSpaceDE w:val="0"/>
        <w:autoSpaceDN w:val="0"/>
        <w:adjustRightInd w:val="0"/>
        <w:spacing w:after="0" w:line="240" w:lineRule="auto"/>
        <w:rPr>
          <w:rFonts w:ascii="MinionPro-Regular" w:hAnsi="MinionPro-Regular" w:cs="MinionPro-Regular"/>
          <w:color w:val="000000"/>
        </w:rPr>
      </w:pP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F0C9D">
        <w:rPr>
          <w:rFonts w:ascii="Times New Roman" w:hAnsi="Times New Roman" w:cs="Times New Roman"/>
          <w:color w:val="000000"/>
          <w:sz w:val="24"/>
          <w:szCs w:val="24"/>
        </w:rPr>
        <w:t>Later, the average maturity of assets on the Fed’s balance sheet</w:t>
      </w:r>
      <w:r w:rsidRPr="002F0C9D">
        <w:rPr>
          <w:rStyle w:val="FootnoteReference"/>
          <w:rFonts w:ascii="Times New Roman" w:hAnsi="Times New Roman" w:cs="Times New Roman"/>
          <w:color w:val="000000"/>
          <w:sz w:val="24"/>
          <w:szCs w:val="24"/>
        </w:rPr>
        <w:footnoteReference w:id="50"/>
      </w:r>
      <w:r w:rsidRPr="002F0C9D">
        <w:rPr>
          <w:rFonts w:ascii="Times New Roman" w:hAnsi="Times New Roman" w:cs="Times New Roman"/>
          <w:color w:val="000000"/>
          <w:sz w:val="24"/>
          <w:szCs w:val="24"/>
        </w:rPr>
        <w:t xml:space="preserve"> also rose as the FOMC rebalanced</w:t>
      </w:r>
      <w:r>
        <w:rPr>
          <w:rFonts w:ascii="Times New Roman" w:hAnsi="Times New Roman" w:cs="Times New Roman"/>
          <w:color w:val="000000"/>
          <w:sz w:val="24"/>
          <w:szCs w:val="24"/>
        </w:rPr>
        <w:t xml:space="preserve"> </w:t>
      </w:r>
      <w:r w:rsidRPr="002F0C9D">
        <w:rPr>
          <w:rFonts w:ascii="Times New Roman" w:hAnsi="Times New Roman" w:cs="Times New Roman"/>
          <w:color w:val="000000"/>
          <w:sz w:val="24"/>
          <w:szCs w:val="24"/>
        </w:rPr>
        <w:t>the portfolio, substituting long-term assets for short-term ones</w:t>
      </w:r>
      <w:r>
        <w:rPr>
          <w:rFonts w:ascii="Times New Roman" w:hAnsi="Times New Roman" w:cs="Times New Roman"/>
          <w:color w:val="000000"/>
          <w:sz w:val="24"/>
          <w:szCs w:val="24"/>
        </w:rPr>
        <w:t xml:space="preserve"> (Graph 1)</w:t>
      </w:r>
      <w:r w:rsidRPr="002F0C9D">
        <w:rPr>
          <w:rFonts w:ascii="Times New Roman" w:hAnsi="Times New Roman" w:cs="Times New Roman"/>
          <w:color w:val="000000"/>
          <w:sz w:val="24"/>
          <w:szCs w:val="24"/>
        </w:rPr>
        <w:t>. Interest rates</w:t>
      </w:r>
      <w:r>
        <w:rPr>
          <w:rFonts w:ascii="Times New Roman" w:hAnsi="Times New Roman" w:cs="Times New Roman"/>
          <w:color w:val="000000"/>
          <w:sz w:val="24"/>
          <w:szCs w:val="24"/>
        </w:rPr>
        <w:t xml:space="preserve"> </w:t>
      </w:r>
      <w:r w:rsidRPr="002F0C9D">
        <w:rPr>
          <w:rFonts w:ascii="Times New Roman" w:hAnsi="Times New Roman" w:cs="Times New Roman"/>
          <w:color w:val="000000"/>
          <w:sz w:val="24"/>
          <w:szCs w:val="24"/>
        </w:rPr>
        <w:t>were also</w:t>
      </w:r>
      <w:r>
        <w:rPr>
          <w:rFonts w:ascii="Times New Roman" w:hAnsi="Times New Roman" w:cs="Times New Roman"/>
          <w:color w:val="000000"/>
          <w:sz w:val="24"/>
          <w:szCs w:val="24"/>
        </w:rPr>
        <w:t xml:space="preserve"> </w:t>
      </w:r>
      <w:r w:rsidRPr="002F0C9D">
        <w:rPr>
          <w:rFonts w:ascii="Times New Roman" w:hAnsi="Times New Roman" w:cs="Times New Roman"/>
          <w:color w:val="000000"/>
          <w:sz w:val="24"/>
          <w:szCs w:val="24"/>
        </w:rPr>
        <w:t xml:space="preserve">expected to stay low because </w:t>
      </w:r>
      <w:r w:rsidR="00D77715">
        <w:rPr>
          <w:rFonts w:ascii="Times New Roman" w:hAnsi="Times New Roman" w:cs="Times New Roman"/>
          <w:color w:val="000000"/>
          <w:sz w:val="24"/>
          <w:szCs w:val="24"/>
        </w:rPr>
        <w:t>this</w:t>
      </w:r>
      <w:r w:rsidRPr="002F0C9D">
        <w:rPr>
          <w:rFonts w:ascii="Times New Roman" w:hAnsi="Times New Roman" w:cs="Times New Roman"/>
          <w:color w:val="000000"/>
          <w:sz w:val="24"/>
          <w:szCs w:val="24"/>
        </w:rPr>
        <w:t xml:space="preserve"> was the goal of policy suggested i</w:t>
      </w:r>
      <w:r>
        <w:rPr>
          <w:rFonts w:ascii="Times New Roman" w:hAnsi="Times New Roman" w:cs="Times New Roman"/>
          <w:color w:val="000000"/>
          <w:sz w:val="24"/>
          <w:szCs w:val="24"/>
        </w:rPr>
        <w:t xml:space="preserve">n FOMC post-meeting statements, </w:t>
      </w:r>
      <w:r w:rsidRPr="002F0C9D">
        <w:rPr>
          <w:rFonts w:ascii="Times New Roman" w:hAnsi="Times New Roman" w:cs="Times New Roman"/>
          <w:color w:val="000000"/>
          <w:sz w:val="24"/>
          <w:szCs w:val="24"/>
        </w:rPr>
        <w:t>policymaker speeches, and Congressional testimony.</w:t>
      </w:r>
      <w:r w:rsidRPr="002F0C9D">
        <w:rPr>
          <w:rStyle w:val="FootnoteReference"/>
          <w:rFonts w:ascii="Times New Roman" w:hAnsi="Times New Roman" w:cs="Times New Roman"/>
          <w:color w:val="000000"/>
          <w:sz w:val="24"/>
          <w:szCs w:val="24"/>
        </w:rPr>
        <w:footnoteReference w:id="51"/>
      </w:r>
      <w:r w:rsidRPr="002F0C9D">
        <w:rPr>
          <w:rFonts w:ascii="Times New Roman" w:hAnsi="Times New Roman" w:cs="Times New Roman"/>
          <w:color w:val="000000"/>
          <w:sz w:val="24"/>
          <w:szCs w:val="24"/>
        </w:rPr>
        <w:t xml:space="preserve"> In October 2008, the Federal Reserve had begun to pay in</w:t>
      </w:r>
      <w:r>
        <w:rPr>
          <w:rFonts w:ascii="Times New Roman" w:hAnsi="Times New Roman" w:cs="Times New Roman"/>
          <w:color w:val="000000"/>
          <w:sz w:val="24"/>
          <w:szCs w:val="24"/>
        </w:rPr>
        <w:t xml:space="preserve">terest on reserves IOR). The IOR was </w:t>
      </w:r>
      <w:r w:rsidRPr="002F0C9D">
        <w:rPr>
          <w:rFonts w:ascii="Times New Roman" w:hAnsi="Times New Roman" w:cs="Times New Roman"/>
          <w:color w:val="000000"/>
          <w:sz w:val="24"/>
          <w:szCs w:val="24"/>
        </w:rPr>
        <w:t xml:space="preserve">set at the top of the </w:t>
      </w:r>
      <w:r w:rsidRPr="002F0C9D">
        <w:rPr>
          <w:rFonts w:ascii="Times New Roman" w:hAnsi="Times New Roman" w:cs="Times New Roman"/>
          <w:color w:val="000000"/>
          <w:sz w:val="24"/>
          <w:szCs w:val="24"/>
        </w:rPr>
        <w:lastRenderedPageBreak/>
        <w:t xml:space="preserve">federal funds target range and remained </w:t>
      </w:r>
      <w:r>
        <w:rPr>
          <w:rFonts w:ascii="Times New Roman" w:hAnsi="Times New Roman" w:cs="Times New Roman"/>
          <w:color w:val="000000"/>
          <w:sz w:val="24"/>
          <w:szCs w:val="24"/>
        </w:rPr>
        <w:t xml:space="preserve">about 20 basis points above the </w:t>
      </w:r>
      <w:r w:rsidRPr="002F0C9D">
        <w:rPr>
          <w:rFonts w:ascii="Times New Roman" w:hAnsi="Times New Roman" w:cs="Times New Roman"/>
          <w:color w:val="000000"/>
          <w:sz w:val="24"/>
          <w:szCs w:val="24"/>
        </w:rPr>
        <w:t>discount rate on 3-month Treasury bills</w:t>
      </w:r>
      <w:r>
        <w:rPr>
          <w:rFonts w:ascii="Times New Roman" w:hAnsi="Times New Roman" w:cs="Times New Roman"/>
          <w:color w:val="000000"/>
          <w:sz w:val="24"/>
          <w:szCs w:val="24"/>
        </w:rPr>
        <w:t xml:space="preserve"> (</w:t>
      </w:r>
      <w:r w:rsidRPr="00A06AA9">
        <w:rPr>
          <w:rFonts w:ascii="Times New Roman" w:hAnsi="Times New Roman" w:cs="Times New Roman"/>
          <w:position w:val="-10"/>
          <w:sz w:val="24"/>
          <w:szCs w:val="24"/>
        </w:rPr>
        <w:object w:dxaOrig="1600" w:dyaOrig="300">
          <v:shape id="_x0000_i1058" type="#_x0000_t75" style="width:80.25pt;height:15.75pt" o:ole="">
            <v:imagedata r:id="rId76" o:title=""/>
          </v:shape>
          <o:OLEObject Type="Embed" ProgID="Equation.3" ShapeID="_x0000_i1058" DrawAspect="Content" ObjectID="_1644064234" r:id="rId77"/>
        </w:object>
      </w:r>
      <w:r>
        <w:rPr>
          <w:rFonts w:ascii="Times New Roman" w:hAnsi="Times New Roman" w:cs="Times New Roman"/>
          <w:color w:val="000000"/>
          <w:sz w:val="24"/>
          <w:szCs w:val="24"/>
        </w:rPr>
        <w:t>)</w:t>
      </w:r>
      <w:r w:rsidRPr="002F0C9D">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2"/>
      </w:r>
      <w:r w:rsidRPr="002F0C9D">
        <w:rPr>
          <w:rFonts w:ascii="Times New Roman" w:hAnsi="Times New Roman" w:cs="Times New Roman"/>
          <w:color w:val="000000"/>
          <w:sz w:val="24"/>
          <w:szCs w:val="24"/>
        </w:rPr>
        <w:t xml:space="preserve"> This was a factor th</w:t>
      </w:r>
      <w:r>
        <w:rPr>
          <w:rFonts w:ascii="Times New Roman" w:hAnsi="Times New Roman" w:cs="Times New Roman"/>
          <w:color w:val="000000"/>
          <w:sz w:val="24"/>
          <w:szCs w:val="24"/>
        </w:rPr>
        <w:t xml:space="preserve">at increased banks’ willingness </w:t>
      </w:r>
      <w:r w:rsidRPr="002F0C9D">
        <w:rPr>
          <w:rFonts w:ascii="Times New Roman" w:hAnsi="Times New Roman" w:cs="Times New Roman"/>
          <w:color w:val="000000"/>
          <w:sz w:val="24"/>
          <w:szCs w:val="24"/>
        </w:rPr>
        <w:t>to hold a large stock of excess reserves. Paying interest on excess</w:t>
      </w:r>
      <w:r>
        <w:rPr>
          <w:rFonts w:ascii="Times New Roman" w:hAnsi="Times New Roman" w:cs="Times New Roman"/>
          <w:color w:val="000000"/>
          <w:sz w:val="24"/>
          <w:szCs w:val="24"/>
        </w:rPr>
        <w:t xml:space="preserve"> reserves and supplying a large </w:t>
      </w:r>
      <w:r w:rsidRPr="002F0C9D">
        <w:rPr>
          <w:rFonts w:ascii="Times New Roman" w:hAnsi="Times New Roman" w:cs="Times New Roman"/>
          <w:color w:val="000000"/>
          <w:sz w:val="24"/>
          <w:szCs w:val="24"/>
        </w:rPr>
        <w:t>stock meant that the FOMC had switched from direct federal funds</w:t>
      </w:r>
      <w:r w:rsidRPr="002F0C9D">
        <w:rPr>
          <w:rFonts w:ascii="Times New Roman" w:hAnsi="Times New Roman" w:cs="Times New Roman"/>
          <w:i/>
          <w:iCs/>
          <w:color w:val="000000"/>
          <w:sz w:val="24"/>
          <w:szCs w:val="24"/>
        </w:rPr>
        <w:t xml:space="preserve"> </w:t>
      </w:r>
      <w:r w:rsidRPr="002F0C9D">
        <w:rPr>
          <w:rFonts w:ascii="Times New Roman" w:hAnsi="Times New Roman" w:cs="Times New Roman"/>
          <w:color w:val="000000"/>
          <w:sz w:val="24"/>
          <w:szCs w:val="24"/>
        </w:rPr>
        <w:t>targeting to a floor system.</w:t>
      </w:r>
      <w:r w:rsidRPr="002F0C9D">
        <w:rPr>
          <w:rStyle w:val="FootnoteReference"/>
          <w:rFonts w:ascii="Times New Roman" w:hAnsi="Times New Roman" w:cs="Times New Roman"/>
          <w:color w:val="000000"/>
          <w:sz w:val="24"/>
          <w:szCs w:val="24"/>
        </w:rPr>
        <w:footnoteReference w:id="53"/>
      </w:r>
      <w:r w:rsidRPr="002F0C9D">
        <w:rPr>
          <w:rFonts w:ascii="Times New Roman" w:hAnsi="Times New Roman" w:cs="Times New Roman"/>
          <w:color w:val="000000"/>
          <w:sz w:val="24"/>
          <w:szCs w:val="24"/>
        </w:rPr>
        <w:t xml:space="preserve"> </w:t>
      </w:r>
    </w:p>
    <w:p w:rsidR="00AA2289" w:rsidRPr="00D20193"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406F4">
        <w:rPr>
          <w:rFonts w:ascii="Times New Roman" w:hAnsi="Times New Roman" w:cs="Times New Roman"/>
          <w:color w:val="000000"/>
          <w:sz w:val="24"/>
          <w:szCs w:val="24"/>
        </w:rPr>
        <w:t>An important feature of the ZIRP regime, which began with a big two-quarter decline in</w:t>
      </w:r>
      <w:r>
        <w:rPr>
          <w:rFonts w:ascii="Times New Roman" w:hAnsi="Times New Roman" w:cs="Times New Roman"/>
          <w:color w:val="000000"/>
          <w:sz w:val="24"/>
          <w:szCs w:val="24"/>
        </w:rPr>
        <w:t xml:space="preserve"> </w:t>
      </w:r>
      <w:r w:rsidRPr="003406F4">
        <w:rPr>
          <w:rFonts w:ascii="Times New Roman" w:hAnsi="Times New Roman" w:cs="Times New Roman"/>
          <w:color w:val="000000"/>
          <w:sz w:val="24"/>
          <w:szCs w:val="24"/>
        </w:rPr>
        <w:t xml:space="preserve">Consumption (Figure </w:t>
      </w:r>
      <w:r w:rsidR="00950DC4">
        <w:rPr>
          <w:rFonts w:ascii="Times New Roman" w:hAnsi="Times New Roman" w:cs="Times New Roman"/>
          <w:color w:val="000000"/>
          <w:sz w:val="24"/>
          <w:szCs w:val="24"/>
        </w:rPr>
        <w:t>3</w:t>
      </w:r>
      <w:r w:rsidRPr="003406F4">
        <w:rPr>
          <w:rFonts w:ascii="Times New Roman" w:hAnsi="Times New Roman" w:cs="Times New Roman"/>
          <w:color w:val="000000"/>
          <w:sz w:val="24"/>
          <w:szCs w:val="24"/>
        </w:rPr>
        <w:t>), is the failure of the economy to return to the trend in potential GDP (Figure</w:t>
      </w:r>
      <w:r w:rsidR="00950DC4">
        <w:rPr>
          <w:rFonts w:ascii="Times New Roman" w:hAnsi="Times New Roman" w:cs="Times New Roman"/>
          <w:color w:val="000000"/>
          <w:sz w:val="24"/>
          <w:szCs w:val="24"/>
        </w:rPr>
        <w:t xml:space="preserve"> 1</w:t>
      </w:r>
      <w:r w:rsidRPr="003406F4">
        <w:rPr>
          <w:rFonts w:ascii="Times New Roman" w:hAnsi="Times New Roman" w:cs="Times New Roman"/>
          <w:color w:val="000000"/>
          <w:sz w:val="24"/>
          <w:szCs w:val="24"/>
        </w:rPr>
        <w:t>) that had</w:t>
      </w:r>
      <w:r>
        <w:rPr>
          <w:rFonts w:ascii="Times New Roman" w:hAnsi="Times New Roman" w:cs="Times New Roman"/>
          <w:color w:val="000000"/>
          <w:sz w:val="24"/>
          <w:szCs w:val="24"/>
        </w:rPr>
        <w:t xml:space="preserve"> </w:t>
      </w:r>
      <w:r w:rsidRPr="003406F4">
        <w:rPr>
          <w:rFonts w:ascii="Times New Roman" w:hAnsi="Times New Roman" w:cs="Times New Roman"/>
          <w:color w:val="000000"/>
          <w:sz w:val="24"/>
          <w:szCs w:val="24"/>
        </w:rPr>
        <w:t>been estimated by both the Fed staff and the Congressional Bud</w:t>
      </w:r>
      <w:r>
        <w:rPr>
          <w:rFonts w:ascii="Times New Roman" w:hAnsi="Times New Roman" w:cs="Times New Roman"/>
          <w:color w:val="000000"/>
          <w:sz w:val="24"/>
          <w:szCs w:val="24"/>
        </w:rPr>
        <w:t xml:space="preserve">get Office. The Fed and private </w:t>
      </w:r>
      <w:r w:rsidRPr="003406F4">
        <w:rPr>
          <w:rFonts w:ascii="Times New Roman" w:hAnsi="Times New Roman" w:cs="Times New Roman"/>
          <w:color w:val="000000"/>
          <w:sz w:val="24"/>
          <w:szCs w:val="24"/>
        </w:rPr>
        <w:t>forecasters incorrectly forecasted a return to trend over the next seven years. One response</w:t>
      </w:r>
      <w:r>
        <w:rPr>
          <w:rFonts w:ascii="Times New Roman" w:hAnsi="Times New Roman" w:cs="Times New Roman"/>
          <w:color w:val="000000"/>
          <w:sz w:val="24"/>
          <w:szCs w:val="24"/>
        </w:rPr>
        <w:t xml:space="preserve"> </w:t>
      </w:r>
      <w:r w:rsidRPr="003406F4">
        <w:rPr>
          <w:rFonts w:ascii="Times New Roman" w:hAnsi="Times New Roman" w:cs="Times New Roman"/>
          <w:color w:val="000000"/>
          <w:sz w:val="24"/>
          <w:szCs w:val="24"/>
        </w:rPr>
        <w:t>was to lower estimates of the level and growth rate of potenti</w:t>
      </w:r>
      <w:r>
        <w:rPr>
          <w:rFonts w:ascii="Times New Roman" w:hAnsi="Times New Roman" w:cs="Times New Roman"/>
          <w:color w:val="000000"/>
          <w:sz w:val="24"/>
          <w:szCs w:val="24"/>
        </w:rPr>
        <w:t xml:space="preserve">al GDP. In the policy response, </w:t>
      </w:r>
      <w:r w:rsidRPr="003406F4">
        <w:rPr>
          <w:rFonts w:ascii="Times New Roman" w:hAnsi="Times New Roman" w:cs="Times New Roman"/>
          <w:color w:val="000000"/>
          <w:sz w:val="24"/>
          <w:szCs w:val="24"/>
        </w:rPr>
        <w:t>the Fed turned to QE twice more, taking the balance sheet over $4.5 trillion by the end of 2014.</w:t>
      </w:r>
      <w:r w:rsidRPr="003406F4">
        <w:rPr>
          <w:rStyle w:val="FootnoteReference"/>
          <w:rFonts w:ascii="Times New Roman" w:hAnsi="Times New Roman" w:cs="Times New Roman"/>
          <w:color w:val="000000"/>
          <w:sz w:val="24"/>
          <w:szCs w:val="24"/>
        </w:rPr>
        <w:footnoteReference w:id="54"/>
      </w:r>
      <w:r>
        <w:rPr>
          <w:rFonts w:ascii="Times New Roman" w:hAnsi="Times New Roman" w:cs="Times New Roman"/>
          <w:color w:val="000000"/>
          <w:sz w:val="24"/>
          <w:szCs w:val="24"/>
        </w:rPr>
        <w:t xml:space="preserve"> The end of </w:t>
      </w:r>
      <w:r w:rsidRPr="003406F4">
        <w:rPr>
          <w:rFonts w:ascii="Times New Roman" w:hAnsi="Times New Roman" w:cs="Times New Roman"/>
          <w:color w:val="000000"/>
          <w:sz w:val="24"/>
          <w:szCs w:val="24"/>
        </w:rPr>
        <w:t>the ZIRP regime is assumed to have occurred when the FOMC v</w:t>
      </w:r>
      <w:r>
        <w:rPr>
          <w:rFonts w:ascii="Times New Roman" w:hAnsi="Times New Roman" w:cs="Times New Roman"/>
          <w:color w:val="000000"/>
          <w:sz w:val="24"/>
          <w:szCs w:val="24"/>
        </w:rPr>
        <w:t xml:space="preserve">oted to raise the federal funds </w:t>
      </w:r>
      <w:r w:rsidRPr="003406F4">
        <w:rPr>
          <w:rFonts w:ascii="Times New Roman" w:hAnsi="Times New Roman" w:cs="Times New Roman"/>
          <w:color w:val="000000"/>
          <w:sz w:val="24"/>
          <w:szCs w:val="24"/>
        </w:rPr>
        <w:t>rate target range by 0.25% on December 16, 2015 and reached 0.50%.</w:t>
      </w:r>
      <w:r w:rsidRPr="003406F4">
        <w:rPr>
          <w:rStyle w:val="FootnoteReference"/>
          <w:rFonts w:ascii="Times New Roman" w:hAnsi="Times New Roman" w:cs="Times New Roman"/>
          <w:color w:val="000000"/>
          <w:sz w:val="24"/>
          <w:szCs w:val="24"/>
        </w:rPr>
        <w:footnoteReference w:id="55"/>
      </w:r>
      <w:r>
        <w:rPr>
          <w:rFonts w:ascii="Times New Roman" w:hAnsi="Times New Roman" w:cs="Times New Roman"/>
          <w:color w:val="000000"/>
          <w:sz w:val="24"/>
          <w:szCs w:val="24"/>
        </w:rPr>
        <w:t xml:space="preserve"> </w:t>
      </w:r>
      <w:r w:rsidR="00FA3D9B">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December 19, 2018, the target federal funds rate </w:t>
      </w:r>
      <w:r w:rsidR="00FA3D9B">
        <w:rPr>
          <w:rFonts w:ascii="Times New Roman" w:hAnsi="Times New Roman" w:cs="Times New Roman"/>
          <w:color w:val="000000"/>
          <w:sz w:val="24"/>
          <w:szCs w:val="24"/>
        </w:rPr>
        <w:t>became</w:t>
      </w:r>
      <w:r w:rsidR="00876A3E">
        <w:rPr>
          <w:rFonts w:ascii="Times New Roman" w:hAnsi="Times New Roman" w:cs="Times New Roman"/>
          <w:color w:val="000000"/>
          <w:sz w:val="24"/>
          <w:szCs w:val="24"/>
        </w:rPr>
        <w:t xml:space="preserve"> </w:t>
      </w:r>
      <w:r w:rsidR="00876A3E" w:rsidRPr="00264FDA">
        <w:rPr>
          <w:rFonts w:ascii="Times New Roman" w:hAnsi="Times New Roman" w:cs="Times New Roman"/>
          <w:position w:val="-10"/>
        </w:rPr>
        <w:object w:dxaOrig="1080" w:dyaOrig="320">
          <v:shape id="_x0000_i1059" type="#_x0000_t75" style="width:54pt;height:16.5pt" o:ole="">
            <v:imagedata r:id="rId78" o:title=""/>
          </v:shape>
          <o:OLEObject Type="Embed" ProgID="Equation.3" ShapeID="_x0000_i1059" DrawAspect="Content" ObjectID="_1644064235" r:id="rId79"/>
        </w:object>
      </w:r>
      <w:r w:rsidR="00FA3D9B">
        <w:rPr>
          <w:rFonts w:ascii="Times New Roman" w:hAnsi="Times New Roman" w:cs="Times New Roman"/>
          <w:color w:val="000000"/>
          <w:sz w:val="24"/>
          <w:szCs w:val="24"/>
        </w:rPr>
        <w:t xml:space="preserve"> and now, since October 30, 2019, it is 1.75%</w:t>
      </w:r>
      <w:r>
        <w:rPr>
          <w:rFonts w:ascii="Times New Roman" w:hAnsi="Times New Roman" w:cs="Times New Roman"/>
          <w:color w:val="000000"/>
          <w:sz w:val="24"/>
          <w:szCs w:val="24"/>
        </w:rPr>
        <w:t>.</w:t>
      </w:r>
      <w:r w:rsidR="008E6230">
        <w:rPr>
          <w:rStyle w:val="FootnoteReference"/>
          <w:rFonts w:ascii="Times New Roman" w:hAnsi="Times New Roman" w:cs="Times New Roman"/>
          <w:color w:val="000000"/>
          <w:sz w:val="24"/>
          <w:szCs w:val="24"/>
        </w:rPr>
        <w:footnoteReference w:id="56"/>
      </w:r>
    </w:p>
    <w:p w:rsidR="002A2D17" w:rsidRDefault="002A2D17"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2A2D17" w:rsidRDefault="00671FEE" w:rsidP="002A2D17">
      <w:pPr>
        <w:pStyle w:val="NormalWeb"/>
        <w:spacing w:after="0"/>
        <w:ind w:firstLine="720"/>
        <w:jc w:val="both"/>
        <w:rPr>
          <w:lang w:val="en"/>
        </w:rPr>
      </w:pPr>
      <w:r>
        <w:rPr>
          <w:lang w:val="en"/>
        </w:rPr>
        <w:t>Further, a</w:t>
      </w:r>
      <w:r w:rsidR="002A2D17" w:rsidRPr="000804F1">
        <w:rPr>
          <w:lang w:val="en"/>
        </w:rPr>
        <w:t xml:space="preserve">ccording to Taylor’s original version of the rule, the nominal interest rate should respond to divergences of actual inflation rates from </w:t>
      </w:r>
      <w:r w:rsidR="002A2D17" w:rsidRPr="000804F1">
        <w:rPr>
          <w:i/>
          <w:iCs/>
          <w:lang w:val="en"/>
        </w:rPr>
        <w:t>target</w:t>
      </w:r>
      <w:r w:rsidR="002A2D17" w:rsidRPr="000804F1">
        <w:rPr>
          <w:lang w:val="en"/>
        </w:rPr>
        <w:t xml:space="preserve"> inflation rates and of actual GDP from </w:t>
      </w:r>
      <w:r w:rsidR="002A2D17" w:rsidRPr="000804F1">
        <w:rPr>
          <w:i/>
          <w:iCs/>
          <w:lang w:val="en"/>
        </w:rPr>
        <w:t>potential</w:t>
      </w:r>
      <w:r w:rsidR="002A2D17" w:rsidRPr="000804F1">
        <w:rPr>
          <w:lang w:val="en"/>
        </w:rPr>
        <w:t xml:space="preserve"> GDP:</w:t>
      </w:r>
    </w:p>
    <w:p w:rsidR="002A2D17" w:rsidRPr="000804F1" w:rsidRDefault="002A2D17" w:rsidP="002A2D17">
      <w:pPr>
        <w:pStyle w:val="NormalWeb"/>
        <w:spacing w:after="0"/>
        <w:ind w:firstLine="720"/>
        <w:jc w:val="both"/>
        <w:rPr>
          <w:lang w:val="en"/>
        </w:rPr>
      </w:pPr>
    </w:p>
    <w:p w:rsidR="002A2D17" w:rsidRPr="000804F1" w:rsidRDefault="002A2D17" w:rsidP="002A2D17">
      <w:pPr>
        <w:pStyle w:val="NormalWeb"/>
        <w:spacing w:after="0"/>
      </w:pPr>
      <w:r w:rsidRPr="000804F1">
        <w:rPr>
          <w:position w:val="-14"/>
        </w:rPr>
        <w:object w:dxaOrig="3420" w:dyaOrig="380">
          <v:shape id="_x0000_i1060" type="#_x0000_t75" style="width:171pt;height:19.5pt" o:ole="">
            <v:imagedata r:id="rId80" o:title=""/>
          </v:shape>
          <o:OLEObject Type="Embed" ProgID="Equation.3" ShapeID="_x0000_i1060" DrawAspect="Content" ObjectID="_1644064236" r:id="rId81"/>
        </w:object>
      </w:r>
      <w:r>
        <w:tab/>
      </w:r>
      <w:r>
        <w:tab/>
      </w:r>
      <w:r>
        <w:tab/>
      </w:r>
      <w:r>
        <w:tab/>
      </w:r>
      <w:r>
        <w:tab/>
      </w:r>
      <w:r>
        <w:tab/>
      </w:r>
      <w:r>
        <w:tab/>
      </w:r>
      <w:r>
        <w:tab/>
        <w:t>(1)</w:t>
      </w:r>
      <w:r w:rsidRPr="000804F1">
        <w:rPr>
          <w:rStyle w:val="mwe-math-mathml-inline"/>
          <w:vanish/>
          <w:lang w:val="en"/>
        </w:rPr>
        <w:t xml:space="preserve">i t = π t + r t </w:t>
      </w:r>
      <w:r w:rsidRPr="000804F1">
        <w:rPr>
          <w:rStyle w:val="mwe-math-mathml-inline"/>
          <w:rFonts w:ascii="Cambria Math" w:hAnsi="Cambria Math" w:cs="Cambria Math"/>
          <w:vanish/>
          <w:lang w:val="en"/>
        </w:rPr>
        <w:t>∗</w:t>
      </w:r>
      <w:r w:rsidRPr="000804F1">
        <w:rPr>
          <w:rStyle w:val="mwe-math-mathml-inline"/>
          <w:vanish/>
          <w:lang w:val="en"/>
        </w:rPr>
        <w:t xml:space="preserve"> + a π ( π t − π t </w:t>
      </w:r>
      <w:r w:rsidRPr="000804F1">
        <w:rPr>
          <w:rStyle w:val="mwe-math-mathml-inline"/>
          <w:rFonts w:ascii="Cambria Math" w:hAnsi="Cambria Math" w:cs="Cambria Math"/>
          <w:vanish/>
          <w:lang w:val="en"/>
        </w:rPr>
        <w:t>∗</w:t>
      </w:r>
      <w:r w:rsidRPr="000804F1">
        <w:rPr>
          <w:rStyle w:val="mwe-math-mathml-inline"/>
          <w:vanish/>
          <w:lang w:val="en"/>
        </w:rPr>
        <w:t xml:space="preserve"> ) + a y ( y t − y ¯ t ) . {\displaystyle i_{t}=\pi _{t}+r_{t}^{*}+a_{\pi }(\pi _{t}-\pi _{t}^{*})+a_{y}(y_{t}-{\bar {y}}_{t}).} </w:t>
      </w:r>
      <w:r w:rsidRPr="000804F1">
        <w:rPr>
          <w:noProof/>
        </w:rPr>
        <mc:AlternateContent>
          <mc:Choice Requires="wps">
            <w:drawing>
              <wp:inline distT="0" distB="0" distL="0" distR="0" wp14:anchorId="6252EB6F" wp14:editId="221EF1A5">
                <wp:extent cx="304800" cy="304800"/>
                <wp:effectExtent l="0" t="0" r="0" b="0"/>
                <wp:docPr id="8" name="Rectangle 8" descr="i_{t}=\pi _{t}+r_{t}^{*}+a_{\pi }(\pi _{t}-\pi _{t}^{*})+a_{y}(y_{t}-{\bar  y}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CF233" id="Rectangle 8" o:spid="_x0000_s1026" alt="i_{t}=\pi _{t}+r_{t}^{*}+a_{\pi }(\pi _{t}-\pi _{t}^{*})+a_{y}(y_{t}-{\bar  y}_{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1CP6FO8CAAAU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2A2D17" w:rsidRPr="000804F1" w:rsidRDefault="002A2D17" w:rsidP="002A2D17">
      <w:pPr>
        <w:pStyle w:val="NormalWeb"/>
        <w:spacing w:after="0"/>
        <w:jc w:val="both"/>
        <w:rPr>
          <w:lang w:val="en"/>
        </w:rPr>
      </w:pPr>
      <w:r w:rsidRPr="000804F1">
        <w:rPr>
          <w:lang w:val="en"/>
        </w:rPr>
        <w:t xml:space="preserve">where, </w:t>
      </w:r>
      <w:r w:rsidRPr="000804F1">
        <w:rPr>
          <w:position w:val="-14"/>
        </w:rPr>
        <w:object w:dxaOrig="420" w:dyaOrig="380">
          <v:shape id="_x0000_i1061" type="#_x0000_t75" style="width:21pt;height:19.5pt" o:ole="">
            <v:imagedata r:id="rId82" o:title=""/>
          </v:shape>
          <o:OLEObject Type="Embed" ProgID="Equation.3" ShapeID="_x0000_i1061" DrawAspect="Content" ObjectID="_1644064237" r:id="rId83"/>
        </w:object>
      </w:r>
      <w:r w:rsidRPr="000804F1">
        <w:rPr>
          <w:rStyle w:val="mwe-math-mathml-inline"/>
          <w:vanish/>
          <w:lang w:val="en"/>
        </w:rPr>
        <w:t xml:space="preserve">i t {\displaystyle \,i_{t}\,} </w:t>
      </w:r>
      <w:r w:rsidRPr="000804F1">
        <w:rPr>
          <w:rStyle w:val="mwe-math-mathml-inline"/>
          <w:lang w:val="en"/>
        </w:rPr>
        <w:t xml:space="preserve"> =</w:t>
      </w:r>
      <w:r w:rsidRPr="000804F1">
        <w:rPr>
          <w:lang w:val="en"/>
        </w:rPr>
        <w:t xml:space="preserve"> the target short-term nominal interest rate (the federal funds rate), </w:t>
      </w:r>
      <w:r w:rsidRPr="000804F1">
        <w:rPr>
          <w:position w:val="-10"/>
        </w:rPr>
        <w:object w:dxaOrig="320" w:dyaOrig="320">
          <v:shape id="_x0000_i1062" type="#_x0000_t75" style="width:16.5pt;height:16.5pt" o:ole="">
            <v:imagedata r:id="rId84" o:title=""/>
          </v:shape>
          <o:OLEObject Type="Embed" ProgID="Equation.3" ShapeID="_x0000_i1062" DrawAspect="Content" ObjectID="_1644064238" r:id="rId85"/>
        </w:object>
      </w:r>
      <w:r w:rsidRPr="000804F1">
        <w:rPr>
          <w:rStyle w:val="mwe-math-mathml-inline"/>
          <w:vanish/>
          <w:lang w:val="en"/>
        </w:rPr>
        <w:t xml:space="preserve">π t {\displaystyle \,\pi _{t}\,} </w:t>
      </w:r>
      <w:r w:rsidRPr="000804F1">
        <w:rPr>
          <w:rStyle w:val="mwe-math-mathml-inline"/>
        </w:rPr>
        <w:t xml:space="preserve"> =</w:t>
      </w:r>
      <w:r w:rsidRPr="000804F1">
        <w:rPr>
          <w:lang w:val="en"/>
        </w:rPr>
        <w:t xml:space="preserve"> the rate of inflation as measured by the GDP deflator, </w:t>
      </w:r>
      <w:r w:rsidRPr="000804F1">
        <w:rPr>
          <w:position w:val="-10"/>
        </w:rPr>
        <w:object w:dxaOrig="270" w:dyaOrig="360">
          <v:shape id="_x0000_i1063" type="#_x0000_t75" style="width:13.5pt;height:18pt" o:ole="">
            <v:imagedata r:id="rId86" o:title=""/>
          </v:shape>
          <o:OLEObject Type="Embed" ProgID="Equation.3" ShapeID="_x0000_i1063" DrawAspect="Content" ObjectID="_1644064239" r:id="rId87"/>
        </w:object>
      </w:r>
      <w:r w:rsidRPr="000804F1">
        <w:rPr>
          <w:rStyle w:val="mwe-math-mathml-inline"/>
          <w:vanish/>
          <w:lang w:val="en"/>
        </w:rPr>
        <w:t xml:space="preserve">π t </w:t>
      </w:r>
      <w:r w:rsidRPr="000804F1">
        <w:rPr>
          <w:rStyle w:val="mwe-math-mathml-inline"/>
          <w:rFonts w:ascii="Cambria Math" w:hAnsi="Cambria Math" w:cs="Cambria Math"/>
          <w:vanish/>
          <w:lang w:val="en"/>
        </w:rPr>
        <w:t>∗</w:t>
      </w:r>
      <w:r w:rsidRPr="000804F1">
        <w:rPr>
          <w:rStyle w:val="mwe-math-mathml-inline"/>
          <w:vanish/>
          <w:lang w:val="en"/>
        </w:rPr>
        <w:t xml:space="preserve"> {\displaystyle \pi _{t}^{*}} </w:t>
      </w:r>
      <w:r w:rsidRPr="000804F1">
        <w:rPr>
          <w:rStyle w:val="mwe-math-mathml-inline"/>
        </w:rPr>
        <w:t xml:space="preserve"> =</w:t>
      </w:r>
      <w:r w:rsidRPr="000804F1">
        <w:rPr>
          <w:lang w:val="en"/>
        </w:rPr>
        <w:t xml:space="preserve"> the desired rate of inflation, </w:t>
      </w:r>
      <w:r w:rsidRPr="000804F1">
        <w:rPr>
          <w:position w:val="-10"/>
        </w:rPr>
        <w:object w:dxaOrig="240" w:dyaOrig="360">
          <v:shape id="_x0000_i1064" type="#_x0000_t75" style="width:12pt;height:18pt" o:ole="">
            <v:imagedata r:id="rId88" o:title=""/>
          </v:shape>
          <o:OLEObject Type="Embed" ProgID="Equation.3" ShapeID="_x0000_i1064" DrawAspect="Content" ObjectID="_1644064240" r:id="rId89"/>
        </w:object>
      </w:r>
      <w:r w:rsidRPr="000804F1">
        <w:rPr>
          <w:rStyle w:val="mwe-math-mathml-inline"/>
          <w:vanish/>
          <w:lang w:val="en"/>
        </w:rPr>
        <w:t xml:space="preserve">r t </w:t>
      </w:r>
      <w:r w:rsidRPr="000804F1">
        <w:rPr>
          <w:rStyle w:val="mwe-math-mathml-inline"/>
          <w:rFonts w:ascii="Cambria Math" w:hAnsi="Cambria Math" w:cs="Cambria Math"/>
          <w:vanish/>
          <w:lang w:val="en"/>
        </w:rPr>
        <w:t>∗</w:t>
      </w:r>
      <w:r w:rsidRPr="000804F1">
        <w:rPr>
          <w:rStyle w:val="mwe-math-mathml-inline"/>
          <w:vanish/>
          <w:lang w:val="en"/>
        </w:rPr>
        <w:t xml:space="preserve"> {\displaystyle r_{t}^{*}} </w:t>
      </w:r>
      <w:r w:rsidRPr="000804F1">
        <w:rPr>
          <w:rStyle w:val="mwe-math-mathml-inline"/>
          <w:lang w:val="en"/>
        </w:rPr>
        <w:t xml:space="preserve"> =</w:t>
      </w:r>
      <w:r w:rsidRPr="000804F1">
        <w:rPr>
          <w:lang w:val="en"/>
        </w:rPr>
        <w:t xml:space="preserve"> the assumed equilibrium real interest rate, </w:t>
      </w:r>
      <w:r w:rsidRPr="000804F1">
        <w:rPr>
          <w:position w:val="-10"/>
        </w:rPr>
        <w:object w:dxaOrig="240" w:dyaOrig="330">
          <v:shape id="_x0000_i1065" type="#_x0000_t75" style="width:12pt;height:16.5pt" o:ole="">
            <v:imagedata r:id="rId90" o:title=""/>
          </v:shape>
          <o:OLEObject Type="Embed" ProgID="Equation.3" ShapeID="_x0000_i1065" DrawAspect="Content" ObjectID="_1644064241" r:id="rId91"/>
        </w:object>
      </w:r>
      <w:r w:rsidRPr="000804F1">
        <w:rPr>
          <w:rStyle w:val="mwe-math-mathml-inline"/>
          <w:vanish/>
          <w:lang w:val="en"/>
        </w:rPr>
        <w:t xml:space="preserve">y t {\displaystyle \,y_{t}\,} </w:t>
      </w:r>
      <w:r w:rsidRPr="000804F1">
        <w:rPr>
          <w:rStyle w:val="mwe-math-mathml-inline"/>
          <w:lang w:val="en"/>
        </w:rPr>
        <w:t xml:space="preserve"> = </w:t>
      </w:r>
      <w:r w:rsidRPr="000804F1">
        <w:rPr>
          <w:lang w:val="en"/>
        </w:rPr>
        <w:t xml:space="preserve"> the logarithm of real GDP, and </w:t>
      </w:r>
      <w:r w:rsidRPr="000804F1">
        <w:rPr>
          <w:position w:val="-10"/>
        </w:rPr>
        <w:object w:dxaOrig="240" w:dyaOrig="330">
          <v:shape id="_x0000_i1066" type="#_x0000_t75" style="width:12pt;height:16.5pt" o:ole="">
            <v:imagedata r:id="rId92" o:title=""/>
          </v:shape>
          <o:OLEObject Type="Embed" ProgID="Equation.3" ShapeID="_x0000_i1066" DrawAspect="Content" ObjectID="_1644064242" r:id="rId93"/>
        </w:object>
      </w:r>
      <w:r w:rsidRPr="000804F1">
        <w:rPr>
          <w:rStyle w:val="mwe-math-mathml-inline"/>
          <w:vanish/>
          <w:lang w:val="en"/>
        </w:rPr>
        <w:t xml:space="preserve">y ¯ t {\displaystyle {\bar {y}}_{t}} </w:t>
      </w:r>
      <w:r w:rsidRPr="000804F1">
        <w:rPr>
          <w:rStyle w:val="mwe-math-mathml-inline"/>
          <w:lang w:val="en"/>
        </w:rPr>
        <w:t xml:space="preserve"> =</w:t>
      </w:r>
      <w:r w:rsidRPr="000804F1">
        <w:rPr>
          <w:lang w:val="en"/>
        </w:rPr>
        <w:t xml:space="preserve"> the logarithm of potential output, as determined by a linear trend.</w:t>
      </w:r>
    </w:p>
    <w:p w:rsidR="002A2D17" w:rsidRDefault="002A2D17" w:rsidP="00AA2289">
      <w:pPr>
        <w:autoSpaceDE w:val="0"/>
        <w:autoSpaceDN w:val="0"/>
        <w:adjustRightInd w:val="0"/>
        <w:spacing w:after="0" w:line="240" w:lineRule="auto"/>
        <w:ind w:firstLine="720"/>
        <w:jc w:val="both"/>
        <w:rPr>
          <w:rFonts w:ascii="Times New Roman" w:hAnsi="Times New Roman" w:cs="Times New Roman"/>
          <w:color w:val="000000"/>
          <w:sz w:val="24"/>
          <w:szCs w:val="24"/>
          <w:lang w:val="en"/>
        </w:rPr>
      </w:pPr>
    </w:p>
    <w:p w:rsidR="002A2D17" w:rsidRPr="002A2D17" w:rsidRDefault="002A2D17" w:rsidP="00AA2289">
      <w:pPr>
        <w:autoSpaceDE w:val="0"/>
        <w:autoSpaceDN w:val="0"/>
        <w:adjustRightInd w:val="0"/>
        <w:spacing w:after="0" w:line="240" w:lineRule="auto"/>
        <w:ind w:firstLine="720"/>
        <w:jc w:val="both"/>
        <w:rPr>
          <w:rFonts w:ascii="Times New Roman" w:hAnsi="Times New Roman" w:cs="Times New Roman"/>
          <w:color w:val="000000"/>
          <w:sz w:val="24"/>
          <w:szCs w:val="24"/>
          <w:lang w:val="en"/>
        </w:rPr>
      </w:pPr>
    </w:p>
    <w:p w:rsidR="00950DC4" w:rsidRDefault="00950DC4"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9C0CA1" w:rsidRDefault="009C0CA1"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9C0CA1" w:rsidRDefault="009C0CA1" w:rsidP="0084436E">
      <w:pPr>
        <w:autoSpaceDE w:val="0"/>
        <w:autoSpaceDN w:val="0"/>
        <w:adjustRightInd w:val="0"/>
        <w:spacing w:after="0" w:line="240" w:lineRule="auto"/>
        <w:jc w:val="center"/>
        <w:rPr>
          <w:rFonts w:ascii="Times New Roman" w:hAnsi="Times New Roman" w:cs="Times New Roman"/>
          <w:b/>
          <w:color w:val="000000"/>
          <w:sz w:val="24"/>
          <w:szCs w:val="24"/>
        </w:rPr>
      </w:pPr>
    </w:p>
    <w:p w:rsidR="0084436E" w:rsidRPr="005F702C" w:rsidRDefault="0084436E" w:rsidP="0084436E">
      <w:pPr>
        <w:autoSpaceDE w:val="0"/>
        <w:autoSpaceDN w:val="0"/>
        <w:adjustRightInd w:val="0"/>
        <w:spacing w:after="0" w:line="240" w:lineRule="auto"/>
        <w:jc w:val="center"/>
        <w:rPr>
          <w:rFonts w:ascii="Times New Roman" w:hAnsi="Times New Roman" w:cs="Times New Roman"/>
          <w:b/>
          <w:color w:val="000000"/>
          <w:sz w:val="24"/>
          <w:szCs w:val="24"/>
        </w:rPr>
      </w:pPr>
      <w:r w:rsidRPr="005F702C">
        <w:rPr>
          <w:rFonts w:ascii="Times New Roman" w:hAnsi="Times New Roman" w:cs="Times New Roman"/>
          <w:b/>
          <w:color w:val="000000"/>
          <w:sz w:val="24"/>
          <w:szCs w:val="24"/>
        </w:rPr>
        <w:t xml:space="preserve">Figure </w:t>
      </w:r>
      <w:r>
        <w:rPr>
          <w:rFonts w:ascii="Times New Roman" w:hAnsi="Times New Roman" w:cs="Times New Roman"/>
          <w:b/>
          <w:color w:val="000000"/>
          <w:sz w:val="24"/>
          <w:szCs w:val="24"/>
        </w:rPr>
        <w:t>3</w:t>
      </w:r>
    </w:p>
    <w:p w:rsidR="0084436E" w:rsidRDefault="0084436E" w:rsidP="008443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The U.S. Personal Consumption Expenditures and the Time Trend</w:t>
      </w:r>
    </w:p>
    <w:p w:rsidR="0084436E" w:rsidRDefault="0084436E" w:rsidP="0084436E">
      <w:pPr>
        <w:autoSpaceDE w:val="0"/>
        <w:autoSpaceDN w:val="0"/>
        <w:adjustRightInd w:val="0"/>
        <w:spacing w:after="0" w:line="240" w:lineRule="auto"/>
        <w:jc w:val="center"/>
        <w:rPr>
          <w:rFonts w:ascii="MinionPro-Regular" w:hAnsi="MinionPro-Regular" w:cs="MinionPro-Regular"/>
          <w:color w:val="000000"/>
        </w:rPr>
      </w:pPr>
      <w:r>
        <w:object w:dxaOrig="7996" w:dyaOrig="5131">
          <v:shape id="_x0000_i1067" type="#_x0000_t75" style="width:399.75pt;height:256.5pt" o:ole="">
            <v:imagedata r:id="rId94" o:title=""/>
          </v:shape>
          <o:OLEObject Type="Embed" ProgID="EViews.Workfile.2" ShapeID="_x0000_i1067" DrawAspect="Content" ObjectID="_1644064243" r:id="rId95"/>
        </w:object>
      </w:r>
    </w:p>
    <w:p w:rsidR="0084436E" w:rsidRDefault="0084436E" w:rsidP="0084436E">
      <w:pPr>
        <w:autoSpaceDE w:val="0"/>
        <w:autoSpaceDN w:val="0"/>
        <w:adjustRightInd w:val="0"/>
        <w:spacing w:after="0" w:line="240" w:lineRule="auto"/>
        <w:jc w:val="center"/>
      </w:pPr>
    </w:p>
    <w:p w:rsidR="0084436E" w:rsidRDefault="0084436E" w:rsidP="0084436E">
      <w:pPr>
        <w:autoSpaceDE w:val="0"/>
        <w:autoSpaceDN w:val="0"/>
        <w:adjustRightInd w:val="0"/>
        <w:spacing w:after="0" w:line="240" w:lineRule="auto"/>
        <w:jc w:val="center"/>
      </w:pPr>
    </w:p>
    <w:p w:rsidR="0084436E" w:rsidRDefault="0084436E" w:rsidP="008443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Actual = USPCE and Fitted = the L-T time trend</w:t>
      </w:r>
    </w:p>
    <w:p w:rsidR="0084436E" w:rsidRPr="00052A1C" w:rsidRDefault="0084436E" w:rsidP="0084436E">
      <w:pPr>
        <w:autoSpaceDE w:val="0"/>
        <w:autoSpaceDN w:val="0"/>
        <w:adjustRightInd w:val="0"/>
        <w:spacing w:after="0" w:line="240" w:lineRule="auto"/>
        <w:jc w:val="both"/>
        <w:rPr>
          <w:rFonts w:ascii="Times New Roman" w:hAnsi="Times New Roman" w:cs="Times New Roman"/>
          <w:i/>
          <w:color w:val="000000"/>
          <w:sz w:val="24"/>
          <w:szCs w:val="24"/>
        </w:rPr>
      </w:pPr>
      <w:r w:rsidRPr="00052A1C">
        <w:rPr>
          <w:rFonts w:ascii="Times New Roman" w:hAnsi="Times New Roman" w:cs="Times New Roman"/>
          <w:sz w:val="24"/>
          <w:szCs w:val="24"/>
        </w:rPr>
        <w:t xml:space="preserve">Source: </w:t>
      </w:r>
      <w:r w:rsidRPr="00052A1C">
        <w:rPr>
          <w:rFonts w:ascii="Times New Roman" w:hAnsi="Times New Roman" w:cs="Times New Roman"/>
          <w:i/>
          <w:sz w:val="24"/>
          <w:szCs w:val="24"/>
        </w:rPr>
        <w:t>Economagic.com</w:t>
      </w:r>
    </w:p>
    <w:p w:rsidR="0084436E" w:rsidRDefault="0084436E" w:rsidP="0084436E">
      <w:pPr>
        <w:autoSpaceDE w:val="0"/>
        <w:autoSpaceDN w:val="0"/>
        <w:adjustRightInd w:val="0"/>
        <w:spacing w:after="0" w:line="240" w:lineRule="auto"/>
        <w:rPr>
          <w:rFonts w:ascii="Times New Roman" w:hAnsi="Times New Roman" w:cs="Times New Roman"/>
          <w:color w:val="000000"/>
          <w:sz w:val="24"/>
          <w:szCs w:val="24"/>
        </w:rPr>
      </w:pPr>
    </w:p>
    <w:p w:rsidR="00AA2289" w:rsidRDefault="00AA2289" w:rsidP="00AA2289">
      <w:pPr>
        <w:pStyle w:val="NormalWeb"/>
        <w:spacing w:after="0"/>
        <w:jc w:val="both"/>
        <w:rPr>
          <w:lang w:val="en"/>
        </w:rPr>
      </w:pPr>
    </w:p>
    <w:p w:rsidR="00AA2289" w:rsidRPr="000804F1" w:rsidRDefault="00AA2289" w:rsidP="00AA2289">
      <w:pPr>
        <w:pStyle w:val="NormalWeb"/>
        <w:spacing w:after="0"/>
        <w:ind w:firstLine="720"/>
        <w:jc w:val="both"/>
        <w:rPr>
          <w:lang w:val="en"/>
        </w:rPr>
      </w:pPr>
      <w:r w:rsidRPr="000804F1">
        <w:rPr>
          <w:lang w:val="en"/>
        </w:rPr>
        <w:t xml:space="preserve">In this equation, both </w:t>
      </w:r>
      <w:r w:rsidRPr="000804F1">
        <w:rPr>
          <w:position w:val="-10"/>
        </w:rPr>
        <w:object w:dxaOrig="330" w:dyaOrig="330">
          <v:shape id="_x0000_i1068" type="#_x0000_t75" style="width:16.5pt;height:16.5pt" o:ole="">
            <v:imagedata r:id="rId96" o:title=""/>
          </v:shape>
          <o:OLEObject Type="Embed" ProgID="Equation.3" ShapeID="_x0000_i1068" DrawAspect="Content" ObjectID="_1644064244" r:id="rId97"/>
        </w:object>
      </w:r>
      <w:r w:rsidRPr="000804F1">
        <w:rPr>
          <w:rStyle w:val="mwe-math-mathml-inline"/>
          <w:vanish/>
          <w:lang w:val="en"/>
        </w:rPr>
        <w:t xml:space="preserve">a π {\displaystyle a_{\pi }} </w:t>
      </w:r>
      <w:r w:rsidRPr="000804F1">
        <w:rPr>
          <w:rStyle w:val="mwe-math-mathml-inline"/>
        </w:rPr>
        <w:t xml:space="preserve"> </w:t>
      </w:r>
      <w:r w:rsidRPr="000804F1">
        <w:rPr>
          <w:lang w:val="en"/>
        </w:rPr>
        <w:t xml:space="preserve">and </w:t>
      </w:r>
      <w:r w:rsidRPr="000804F1">
        <w:rPr>
          <w:position w:val="-14"/>
        </w:rPr>
        <w:object w:dxaOrig="300" w:dyaOrig="360">
          <v:shape id="_x0000_i1069" type="#_x0000_t75" style="width:15pt;height:18pt" o:ole="">
            <v:imagedata r:id="rId98" o:title=""/>
          </v:shape>
          <o:OLEObject Type="Embed" ProgID="Equation.3" ShapeID="_x0000_i1069" DrawAspect="Content" ObjectID="_1644064245" r:id="rId99"/>
        </w:object>
      </w:r>
      <w:r w:rsidRPr="000804F1">
        <w:rPr>
          <w:rStyle w:val="mwe-math-mathml-inline"/>
          <w:vanish/>
          <w:lang w:val="en"/>
        </w:rPr>
        <w:t xml:space="preserve">a y {\displaystyle a_{y}} </w:t>
      </w:r>
      <w:r w:rsidRPr="000804F1">
        <w:rPr>
          <w:rStyle w:val="mwe-math-mathml-inline"/>
        </w:rPr>
        <w:t xml:space="preserve"> </w:t>
      </w:r>
      <w:r w:rsidRPr="000804F1">
        <w:rPr>
          <w:lang w:val="en"/>
        </w:rPr>
        <w:t>should be positive (as a rough rule of thumb, Taylor’s 1993 paper proposed setting</w:t>
      </w:r>
      <w:r w:rsidRPr="000804F1">
        <w:rPr>
          <w:position w:val="-12"/>
        </w:rPr>
        <w:object w:dxaOrig="1230" w:dyaOrig="330">
          <v:shape id="_x0000_i1070" type="#_x0000_t75" style="width:61.5pt;height:16.5pt" o:ole="">
            <v:imagedata r:id="rId100" o:title=""/>
          </v:shape>
          <o:OLEObject Type="Embed" ProgID="Equation.3" ShapeID="_x0000_i1070" DrawAspect="Content" ObjectID="_1644064246" r:id="rId101"/>
        </w:object>
      </w:r>
      <w:r w:rsidRPr="000804F1">
        <w:rPr>
          <w:rStyle w:val="mwe-math-mathml-inline"/>
          <w:vanish/>
          <w:lang w:val="en"/>
        </w:rPr>
        <w:t xml:space="preserve">a π = a y = 0.5 {\displaystyle a_{\pi }=a_{y}=0.5} </w:t>
      </w:r>
      <w:r w:rsidRPr="000804F1">
        <w:rPr>
          <w:lang w:val="en"/>
        </w:rPr>
        <w:t xml:space="preserve">). That is, the rule “recommends” a relatively high interest rate (a “tight” monetary policy) when inflation is above its target or when output is above its full employment level, in order to reduce inflationary pressure. It recommends a relatively low interest rate (“easy” monetary policy) in the opposite situation, to stimulate output. </w:t>
      </w:r>
    </w:p>
    <w:p w:rsidR="00AA2289" w:rsidRDefault="00AA2289" w:rsidP="00AA2289">
      <w:pPr>
        <w:pStyle w:val="FootnoteText"/>
        <w:rPr>
          <w:rFonts w:ascii="Times New Roman" w:hAnsi="Times New Roman" w:cs="Times New Roman"/>
          <w:sz w:val="24"/>
          <w:szCs w:val="24"/>
        </w:rPr>
      </w:pPr>
    </w:p>
    <w:p w:rsidR="00AA2289" w:rsidRDefault="00AA2289" w:rsidP="00AA2289">
      <w:pPr>
        <w:pStyle w:val="FootnoteText"/>
        <w:ind w:firstLine="720"/>
        <w:rPr>
          <w:rFonts w:ascii="Times New Roman" w:hAnsi="Times New Roman" w:cs="Times New Roman"/>
          <w:sz w:val="24"/>
          <w:szCs w:val="24"/>
        </w:rPr>
      </w:pPr>
      <w:r w:rsidRPr="000804F1">
        <w:rPr>
          <w:rFonts w:ascii="Times New Roman" w:hAnsi="Times New Roman" w:cs="Times New Roman"/>
          <w:sz w:val="24"/>
          <w:szCs w:val="24"/>
        </w:rPr>
        <w:t>Taylor’s rule can be modified by using unemployment</w:t>
      </w:r>
      <w:r>
        <w:rPr>
          <w:rFonts w:ascii="Times New Roman" w:hAnsi="Times New Roman" w:cs="Times New Roman"/>
          <w:sz w:val="24"/>
          <w:szCs w:val="24"/>
        </w:rPr>
        <w:t xml:space="preserve"> (</w:t>
      </w:r>
      <w:r w:rsidRPr="000804F1">
        <w:rPr>
          <w:position w:val="-10"/>
        </w:rPr>
        <w:object w:dxaOrig="279" w:dyaOrig="300">
          <v:shape id="_x0000_i1071" type="#_x0000_t75" style="width:14.25pt;height:15.75pt" o:ole="">
            <v:imagedata r:id="rId102" o:title=""/>
          </v:shape>
          <o:OLEObject Type="Embed" ProgID="Equation.3" ShapeID="_x0000_i1071" DrawAspect="Content" ObjectID="_1644064247" r:id="rId103"/>
        </w:object>
      </w:r>
      <w:r>
        <w:rPr>
          <w:rFonts w:ascii="Times New Roman" w:hAnsi="Times New Roman" w:cs="Times New Roman"/>
          <w:sz w:val="24"/>
          <w:szCs w:val="24"/>
        </w:rPr>
        <w:t xml:space="preserve">) </w:t>
      </w:r>
      <w:r w:rsidRPr="000804F1">
        <w:rPr>
          <w:rFonts w:ascii="Times New Roman" w:hAnsi="Times New Roman" w:cs="Times New Roman"/>
          <w:sz w:val="24"/>
          <w:szCs w:val="24"/>
        </w:rPr>
        <w:t xml:space="preserve">instead of GDP: </w:t>
      </w:r>
    </w:p>
    <w:p w:rsidR="00AA2289" w:rsidRPr="000804F1" w:rsidRDefault="00AA2289" w:rsidP="00AA2289">
      <w:pPr>
        <w:pStyle w:val="FootnoteText"/>
        <w:ind w:firstLine="720"/>
        <w:rPr>
          <w:rFonts w:ascii="Times New Roman" w:hAnsi="Times New Roman" w:cs="Times New Roman"/>
          <w:sz w:val="24"/>
          <w:szCs w:val="24"/>
        </w:rPr>
      </w:pPr>
    </w:p>
    <w:p w:rsidR="00AA2289" w:rsidRPr="000804F1" w:rsidRDefault="00AA2289" w:rsidP="00AA2289">
      <w:pPr>
        <w:autoSpaceDE w:val="0"/>
        <w:autoSpaceDN w:val="0"/>
        <w:adjustRightInd w:val="0"/>
        <w:spacing w:after="0" w:line="240" w:lineRule="auto"/>
        <w:ind w:firstLine="720"/>
        <w:jc w:val="both"/>
        <w:rPr>
          <w:rFonts w:ascii="Times New Roman" w:hAnsi="Times New Roman" w:cs="Times New Roman"/>
          <w:sz w:val="24"/>
          <w:szCs w:val="24"/>
        </w:rPr>
      </w:pPr>
      <w:r w:rsidRPr="000804F1">
        <w:rPr>
          <w:rFonts w:ascii="Times New Roman" w:hAnsi="Times New Roman" w:cs="Times New Roman"/>
          <w:color w:val="333333"/>
          <w:position w:val="-14"/>
          <w:sz w:val="24"/>
          <w:szCs w:val="24"/>
        </w:rPr>
        <w:object w:dxaOrig="3555" w:dyaOrig="420">
          <v:shape id="_x0000_i1072" type="#_x0000_t75" style="width:177.75pt;height:21pt" o:ole="">
            <v:imagedata r:id="rId104" o:title=""/>
          </v:shape>
          <o:OLEObject Type="Embed" ProgID="Equation.3" ShapeID="_x0000_i1072" DrawAspect="Content" ObjectID="_1644064248" r:id="rId105"/>
        </w:object>
      </w:r>
      <w:r w:rsidRPr="000804F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AA2289" w:rsidRDefault="00AA2289" w:rsidP="00AA2289">
      <w:pPr>
        <w:pStyle w:val="FootnoteText"/>
        <w:jc w:val="both"/>
        <w:rPr>
          <w:rFonts w:ascii="Times New Roman" w:hAnsi="Times New Roman" w:cs="Times New Roman"/>
          <w:color w:val="000000"/>
          <w:sz w:val="24"/>
          <w:szCs w:val="24"/>
        </w:rPr>
      </w:pPr>
    </w:p>
    <w:p w:rsidR="00AA2289" w:rsidRDefault="00AA2289" w:rsidP="00AA2289">
      <w:pPr>
        <w:pStyle w:val="FootnoteText"/>
        <w:jc w:val="both"/>
        <w:rPr>
          <w:rFonts w:ascii="Times New Roman" w:hAnsi="Times New Roman" w:cs="Times New Roman"/>
          <w:sz w:val="24"/>
          <w:szCs w:val="24"/>
        </w:rPr>
      </w:pPr>
      <w:r>
        <w:rPr>
          <w:rFonts w:ascii="Times New Roman" w:hAnsi="Times New Roman" w:cs="Times New Roman"/>
          <w:color w:val="000000"/>
          <w:sz w:val="24"/>
          <w:szCs w:val="24"/>
        </w:rPr>
        <w:tab/>
      </w:r>
      <w:r w:rsidRPr="000804F1">
        <w:rPr>
          <w:rFonts w:ascii="Times New Roman" w:hAnsi="Times New Roman" w:cs="Times New Roman"/>
          <w:sz w:val="24"/>
          <w:szCs w:val="24"/>
        </w:rPr>
        <w:t xml:space="preserve">If inflation rate is above target, the central bank raises the federal funds rate, which encourages financial institutions to increase interest rates on their loans and mortgages. But the higher loans rates discourage borrowing and spending and thereby easing the upward pressure on prices. </w:t>
      </w:r>
      <w:r>
        <w:rPr>
          <w:rFonts w:ascii="Times New Roman" w:hAnsi="Times New Roman" w:cs="Times New Roman"/>
          <w:sz w:val="24"/>
          <w:szCs w:val="24"/>
        </w:rPr>
        <w:t>If the unemployment rate is above the natural level (</w:t>
      </w:r>
      <w:r w:rsidRPr="00FB0D0D">
        <w:rPr>
          <w:position w:val="-10"/>
        </w:rPr>
        <w:object w:dxaOrig="320" w:dyaOrig="340">
          <v:shape id="_x0000_i1073" type="#_x0000_t75" style="width:16.5pt;height:17.25pt" o:ole="">
            <v:imagedata r:id="rId106" o:title=""/>
          </v:shape>
          <o:OLEObject Type="Embed" ProgID="Equation.3" ShapeID="_x0000_i1073" DrawAspect="Content" ObjectID="_1644064249" r:id="rId107"/>
        </w:object>
      </w:r>
      <w:r>
        <w:rPr>
          <w:rFonts w:ascii="Times New Roman" w:hAnsi="Times New Roman" w:cs="Times New Roman"/>
          <w:sz w:val="24"/>
          <w:szCs w:val="24"/>
        </w:rPr>
        <w:t xml:space="preserve">), the Fed reduces the federal funds rate to lower the cost of capital and might increase investment, which will affect positively output and employment.  </w:t>
      </w:r>
    </w:p>
    <w:p w:rsidR="00876A3E" w:rsidRDefault="00876A3E" w:rsidP="00AA2289">
      <w:pPr>
        <w:pStyle w:val="FootnoteText"/>
        <w:jc w:val="both"/>
        <w:rPr>
          <w:rFonts w:ascii="Times New Roman" w:hAnsi="Times New Roman" w:cs="Times New Roman"/>
          <w:sz w:val="24"/>
          <w:szCs w:val="24"/>
        </w:rPr>
      </w:pPr>
    </w:p>
    <w:p w:rsidR="00876A3E" w:rsidRDefault="00876A3E" w:rsidP="00AA2289">
      <w:pPr>
        <w:pStyle w:val="FootnoteText"/>
        <w:jc w:val="both"/>
        <w:rPr>
          <w:rFonts w:ascii="Times New Roman" w:hAnsi="Times New Roman" w:cs="Times New Roman"/>
          <w:sz w:val="24"/>
          <w:szCs w:val="24"/>
        </w:rPr>
      </w:pPr>
      <w:r>
        <w:rPr>
          <w:rFonts w:ascii="Times New Roman" w:hAnsi="Times New Roman" w:cs="Times New Roman"/>
          <w:sz w:val="24"/>
          <w:szCs w:val="24"/>
        </w:rPr>
        <w:tab/>
        <w:t>Further</w:t>
      </w:r>
      <w:r w:rsidR="00671FEE">
        <w:rPr>
          <w:rFonts w:ascii="Times New Roman" w:hAnsi="Times New Roman" w:cs="Times New Roman"/>
          <w:sz w:val="24"/>
          <w:szCs w:val="24"/>
        </w:rPr>
        <w:t>more</w:t>
      </w:r>
      <w:r>
        <w:rPr>
          <w:rFonts w:ascii="Times New Roman" w:hAnsi="Times New Roman" w:cs="Times New Roman"/>
          <w:sz w:val="24"/>
          <w:szCs w:val="24"/>
        </w:rPr>
        <w:t>, the Bullard rule is given as follows:</w:t>
      </w:r>
    </w:p>
    <w:p w:rsidR="00876A3E" w:rsidRDefault="00876A3E" w:rsidP="00AA2289">
      <w:pPr>
        <w:pStyle w:val="FootnoteText"/>
        <w:jc w:val="both"/>
        <w:rPr>
          <w:rFonts w:ascii="Times New Roman" w:hAnsi="Times New Roman" w:cs="Times New Roman"/>
          <w:sz w:val="24"/>
          <w:szCs w:val="24"/>
        </w:rPr>
      </w:pPr>
    </w:p>
    <w:p w:rsidR="00876A3E" w:rsidRDefault="00876A3E" w:rsidP="00876A3E">
      <w:pPr>
        <w:pStyle w:val="FootnoteText"/>
        <w:jc w:val="center"/>
        <w:rPr>
          <w:rFonts w:ascii="Times New Roman" w:hAnsi="Times New Roman" w:cs="Times New Roman"/>
          <w:color w:val="333333"/>
          <w:sz w:val="24"/>
          <w:szCs w:val="24"/>
        </w:rPr>
      </w:pPr>
      <w:r w:rsidRPr="005C560B">
        <w:rPr>
          <w:rFonts w:ascii="Times New Roman" w:hAnsi="Times New Roman" w:cs="Times New Roman"/>
          <w:color w:val="333333"/>
          <w:position w:val="-14"/>
          <w:sz w:val="24"/>
          <w:szCs w:val="24"/>
        </w:rPr>
        <w:object w:dxaOrig="4920" w:dyaOrig="380">
          <v:shape id="_x0000_i1074" type="#_x0000_t75" style="width:246pt;height:19.5pt" o:ole="">
            <v:imagedata r:id="rId108" o:title=""/>
          </v:shape>
          <o:OLEObject Type="Embed" ProgID="Equation.3" ShapeID="_x0000_i1074" DrawAspect="Content" ObjectID="_1644064250" r:id="rId109"/>
        </w:objec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sidR="00182ED4">
        <w:rPr>
          <w:rFonts w:ascii="Times New Roman" w:hAnsi="Times New Roman" w:cs="Times New Roman"/>
          <w:color w:val="333333"/>
          <w:sz w:val="24"/>
          <w:szCs w:val="24"/>
        </w:rPr>
        <w:tab/>
      </w:r>
      <w:r>
        <w:rPr>
          <w:rFonts w:ascii="Times New Roman" w:hAnsi="Times New Roman" w:cs="Times New Roman"/>
          <w:color w:val="333333"/>
          <w:sz w:val="24"/>
          <w:szCs w:val="24"/>
        </w:rPr>
        <w:t>(3)</w:t>
      </w:r>
    </w:p>
    <w:p w:rsidR="00876A3E" w:rsidRDefault="00876A3E" w:rsidP="00876A3E">
      <w:pPr>
        <w:pStyle w:val="FootnoteText"/>
        <w:jc w:val="both"/>
        <w:rPr>
          <w:rFonts w:ascii="Times New Roman" w:hAnsi="Times New Roman" w:cs="Times New Roman"/>
          <w:color w:val="333333"/>
          <w:sz w:val="24"/>
          <w:szCs w:val="24"/>
        </w:rPr>
      </w:pPr>
    </w:p>
    <w:p w:rsidR="00876A3E" w:rsidRDefault="00876A3E" w:rsidP="00876A3E">
      <w:pPr>
        <w:pStyle w:val="FootnoteText"/>
        <w:jc w:val="both"/>
        <w:rPr>
          <w:rFonts w:ascii="Times New Roman" w:hAnsi="Times New Roman" w:cs="Times New Roman"/>
          <w:color w:val="333333"/>
          <w:sz w:val="24"/>
          <w:szCs w:val="24"/>
        </w:rPr>
      </w:pPr>
      <w:r>
        <w:rPr>
          <w:rFonts w:ascii="Times New Roman" w:hAnsi="Times New Roman" w:cs="Times New Roman"/>
          <w:color w:val="333333"/>
          <w:sz w:val="24"/>
          <w:szCs w:val="24"/>
        </w:rPr>
        <w:tab/>
        <w:t>Lastly, the Kallianiotis rule</w:t>
      </w:r>
      <w:r w:rsidR="0068101E">
        <w:rPr>
          <w:rStyle w:val="FootnoteReference"/>
          <w:rFonts w:ascii="Times New Roman" w:hAnsi="Times New Roman" w:cs="Times New Roman"/>
          <w:color w:val="333333"/>
          <w:sz w:val="24"/>
          <w:szCs w:val="24"/>
        </w:rPr>
        <w:footnoteReference w:id="57"/>
      </w:r>
      <w:r>
        <w:rPr>
          <w:rFonts w:ascii="Times New Roman" w:hAnsi="Times New Roman" w:cs="Times New Roman"/>
          <w:color w:val="333333"/>
          <w:sz w:val="24"/>
          <w:szCs w:val="24"/>
        </w:rPr>
        <w:t xml:space="preserve"> takes into consideration the financial market, too:</w:t>
      </w:r>
    </w:p>
    <w:p w:rsidR="0068101E" w:rsidRPr="005F7229" w:rsidRDefault="0068101E" w:rsidP="0068101E">
      <w:pPr>
        <w:pStyle w:val="FootnoteText"/>
        <w:ind w:firstLine="720"/>
        <w:jc w:val="both"/>
        <w:rPr>
          <w:rFonts w:ascii="Times New Roman" w:hAnsi="Times New Roman" w:cs="Times New Roman"/>
          <w:sz w:val="24"/>
          <w:szCs w:val="24"/>
        </w:rPr>
      </w:pPr>
    </w:p>
    <w:p w:rsidR="0068101E" w:rsidRDefault="0068101E" w:rsidP="00182ED4">
      <w:pPr>
        <w:autoSpaceDE w:val="0"/>
        <w:autoSpaceDN w:val="0"/>
        <w:adjustRightInd w:val="0"/>
        <w:spacing w:after="0" w:line="240" w:lineRule="auto"/>
        <w:jc w:val="center"/>
        <w:rPr>
          <w:rFonts w:ascii="Times New Roman" w:hAnsi="Times New Roman" w:cs="Times New Roman"/>
          <w:sz w:val="24"/>
          <w:szCs w:val="24"/>
        </w:rPr>
      </w:pPr>
      <w:r w:rsidRPr="005F7229">
        <w:rPr>
          <w:position w:val="-14"/>
        </w:rPr>
        <w:object w:dxaOrig="5380" w:dyaOrig="380">
          <v:shape id="_x0000_i1075" type="#_x0000_t75" style="width:273.75pt;height:21.75pt" o:ole="">
            <v:imagedata r:id="rId110" o:title=""/>
          </v:shape>
          <o:OLEObject Type="Embed" ProgID="Equation.3" ShapeID="_x0000_i1075" DrawAspect="Content" ObjectID="_1644064251" r:id="rId111"/>
        </w:object>
      </w:r>
      <w:r>
        <w:tab/>
      </w:r>
      <w:r>
        <w:tab/>
      </w:r>
      <w:r>
        <w:tab/>
      </w:r>
      <w:r>
        <w:tab/>
      </w:r>
      <w:r>
        <w:tab/>
      </w:r>
      <w:r w:rsidRPr="005F7229">
        <w:rPr>
          <w:rFonts w:ascii="Times New Roman" w:hAnsi="Times New Roman" w:cs="Times New Roman"/>
          <w:sz w:val="24"/>
          <w:szCs w:val="24"/>
        </w:rPr>
        <w:t>(</w:t>
      </w:r>
      <w:r>
        <w:rPr>
          <w:rFonts w:ascii="Times New Roman" w:hAnsi="Times New Roman" w:cs="Times New Roman"/>
          <w:sz w:val="24"/>
          <w:szCs w:val="24"/>
        </w:rPr>
        <w:t>4</w:t>
      </w:r>
      <w:r w:rsidRPr="005F7229">
        <w:rPr>
          <w:rFonts w:ascii="Times New Roman" w:hAnsi="Times New Roman" w:cs="Times New Roman"/>
          <w:sz w:val="24"/>
          <w:szCs w:val="24"/>
        </w:rPr>
        <w:t>)</w:t>
      </w:r>
    </w:p>
    <w:p w:rsidR="0068101E" w:rsidRDefault="0068101E" w:rsidP="0068101E">
      <w:pPr>
        <w:autoSpaceDE w:val="0"/>
        <w:autoSpaceDN w:val="0"/>
        <w:adjustRightInd w:val="0"/>
        <w:spacing w:after="0" w:line="240" w:lineRule="auto"/>
        <w:jc w:val="both"/>
        <w:rPr>
          <w:rFonts w:ascii="Times New Roman" w:hAnsi="Times New Roman" w:cs="Times New Roman"/>
          <w:sz w:val="24"/>
          <w:szCs w:val="24"/>
        </w:rPr>
      </w:pPr>
    </w:p>
    <w:p w:rsidR="0068101E" w:rsidRPr="00236207" w:rsidRDefault="0068101E" w:rsidP="00681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5F7229">
        <w:rPr>
          <w:rFonts w:ascii="Times New Roman" w:hAnsi="Times New Roman" w:cs="Times New Roman"/>
          <w:position w:val="-14"/>
          <w:sz w:val="24"/>
          <w:szCs w:val="24"/>
        </w:rPr>
        <w:object w:dxaOrig="560" w:dyaOrig="380">
          <v:shape id="_x0000_i1076" type="#_x0000_t75" style="width:33pt;height:16.5pt" o:ole="">
            <v:imagedata r:id="rId112" o:title=""/>
          </v:shape>
          <o:OLEObject Type="Embed" ProgID="Equation.3" ShapeID="_x0000_i1076" DrawAspect="Content" ObjectID="_1644064252" r:id="rId113"/>
        </w:object>
      </w:r>
      <w:r>
        <w:rPr>
          <w:rFonts w:ascii="Times New Roman" w:hAnsi="Times New Roman" w:cs="Times New Roman"/>
          <w:sz w:val="24"/>
          <w:szCs w:val="24"/>
        </w:rPr>
        <w:t xml:space="preserve">= the actual growth of the DJIA index, </w:t>
      </w:r>
      <w:r w:rsidRPr="008619B4">
        <w:rPr>
          <w:rFonts w:ascii="Times New Roman" w:hAnsi="Times New Roman" w:cs="Times New Roman"/>
          <w:position w:val="-14"/>
          <w:sz w:val="24"/>
          <w:szCs w:val="24"/>
        </w:rPr>
        <w:object w:dxaOrig="560" w:dyaOrig="400">
          <v:shape id="_x0000_i1077" type="#_x0000_t75" style="width:33pt;height:17.25pt" o:ole="">
            <v:imagedata r:id="rId114" o:title=""/>
          </v:shape>
          <o:OLEObject Type="Embed" ProgID="Equation.3" ShapeID="_x0000_i1077" DrawAspect="Content" ObjectID="_1644064253" r:id="rId115"/>
        </w:object>
      </w:r>
      <w:r>
        <w:rPr>
          <w:rFonts w:ascii="Times New Roman" w:hAnsi="Times New Roman" w:cs="Times New Roman"/>
          <w:sz w:val="24"/>
          <w:szCs w:val="24"/>
        </w:rPr>
        <w:t>= the optimal (the bubble prevention) growth of the DJIA (</w:t>
      </w:r>
      <w:r w:rsidRPr="008619B4">
        <w:rPr>
          <w:rFonts w:ascii="Times New Roman" w:hAnsi="Times New Roman" w:cs="Times New Roman"/>
          <w:position w:val="-14"/>
          <w:sz w:val="24"/>
          <w:szCs w:val="24"/>
        </w:rPr>
        <w:object w:dxaOrig="2400" w:dyaOrig="400">
          <v:shape id="_x0000_i1078" type="#_x0000_t75" style="width:142.5pt;height:17.25pt" o:ole="">
            <v:imagedata r:id="rId116" o:title=""/>
          </v:shape>
          <o:OLEObject Type="Embed" ProgID="Equation.3" ShapeID="_x0000_i1078" DrawAspect="Content" ObjectID="_1644064254" r:id="rId117"/>
        </w:object>
      </w:r>
      <w:r>
        <w:rPr>
          <w:rFonts w:ascii="Times New Roman" w:hAnsi="Times New Roman" w:cs="Times New Roman"/>
          <w:sz w:val="24"/>
          <w:szCs w:val="24"/>
        </w:rPr>
        <w:t xml:space="preserve">), and </w:t>
      </w:r>
      <w:r w:rsidRPr="00236207">
        <w:rPr>
          <w:rFonts w:ascii="Times New Roman" w:hAnsi="Times New Roman" w:cs="Times New Roman"/>
          <w:position w:val="-12"/>
          <w:sz w:val="24"/>
          <w:szCs w:val="24"/>
        </w:rPr>
        <w:object w:dxaOrig="999" w:dyaOrig="360">
          <v:shape id="_x0000_i1079" type="#_x0000_t75" style="width:52.5pt;height:15.75pt" o:ole="">
            <v:imagedata r:id="rId118" o:title=""/>
          </v:shape>
          <o:OLEObject Type="Embed" ProgID="Equation.3" ShapeID="_x0000_i1079" DrawAspect="Content" ObjectID="_1644064255" r:id="rId119"/>
        </w:object>
      </w:r>
      <w:r w:rsidRPr="00236207">
        <w:rPr>
          <w:rFonts w:ascii="Times New Roman" w:hAnsi="Times New Roman" w:cs="Times New Roman"/>
          <w:sz w:val="24"/>
          <w:szCs w:val="24"/>
        </w:rPr>
        <w:t>,</w:t>
      </w:r>
      <w:r>
        <w:rPr>
          <w:rFonts w:ascii="Times New Roman" w:hAnsi="Times New Roman" w:cs="Times New Roman"/>
          <w:sz w:val="24"/>
          <w:szCs w:val="24"/>
        </w:rPr>
        <w:t xml:space="preserve"> </w:t>
      </w:r>
      <w:r w:rsidRPr="00236207">
        <w:rPr>
          <w:rFonts w:ascii="Times New Roman" w:hAnsi="Times New Roman" w:cs="Times New Roman"/>
          <w:position w:val="-12"/>
          <w:sz w:val="24"/>
          <w:szCs w:val="24"/>
        </w:rPr>
        <w:object w:dxaOrig="1120" w:dyaOrig="360">
          <v:shape id="_x0000_i1080" type="#_x0000_t75" style="width:58.5pt;height:15.75pt" o:ole="">
            <v:imagedata r:id="rId120" o:title=""/>
          </v:shape>
          <o:OLEObject Type="Embed" ProgID="Equation.3" ShapeID="_x0000_i1080" DrawAspect="Content" ObjectID="_1644064256" r:id="rId121"/>
        </w:objec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Pr="00236207">
        <w:rPr>
          <w:rFonts w:ascii="Times New Roman" w:hAnsi="Times New Roman" w:cs="Times New Roman"/>
          <w:position w:val="-12"/>
          <w:sz w:val="24"/>
          <w:szCs w:val="24"/>
        </w:rPr>
        <w:object w:dxaOrig="1200" w:dyaOrig="360">
          <v:shape id="_x0000_i1081" type="#_x0000_t75" style="width:63pt;height:15.75pt" o:ole="">
            <v:imagedata r:id="rId122" o:title=""/>
          </v:shape>
          <o:OLEObject Type="Embed" ProgID="Equation.3" ShapeID="_x0000_i1081" DrawAspect="Content" ObjectID="_1644064257" r:id="rId123"/>
        </w:object>
      </w:r>
      <w:r w:rsidRPr="00236207">
        <w:rPr>
          <w:rFonts w:ascii="Times New Roman" w:hAnsi="Times New Roman" w:cs="Times New Roman"/>
          <w:sz w:val="24"/>
          <w:szCs w:val="24"/>
        </w:rPr>
        <w:t xml:space="preserve">  </w:t>
      </w:r>
    </w:p>
    <w:p w:rsidR="00AA2289" w:rsidRDefault="00876A3E" w:rsidP="00AA2289">
      <w:pPr>
        <w:pStyle w:val="FootnoteText"/>
        <w:jc w:val="both"/>
        <w:rPr>
          <w:rFonts w:ascii="Times New Roman" w:hAnsi="Times New Roman" w:cs="Times New Roman"/>
          <w:sz w:val="24"/>
          <w:szCs w:val="24"/>
        </w:rPr>
      </w:pPr>
      <w:r>
        <w:rPr>
          <w:rFonts w:ascii="Times New Roman" w:hAnsi="Times New Roman" w:cs="Times New Roman"/>
          <w:color w:val="333333"/>
          <w:sz w:val="24"/>
          <w:szCs w:val="24"/>
        </w:rPr>
        <w:t xml:space="preserve"> </w:t>
      </w:r>
    </w:p>
    <w:p w:rsidR="00AA2289" w:rsidRPr="000804F1" w:rsidRDefault="00AA2289" w:rsidP="00AA2289">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In addition, t</w:t>
      </w:r>
      <w:r w:rsidRPr="000804F1">
        <w:rPr>
          <w:rFonts w:ascii="Times New Roman" w:hAnsi="Times New Roman" w:cs="Times New Roman"/>
          <w:sz w:val="24"/>
          <w:szCs w:val="24"/>
        </w:rPr>
        <w:t>he Phillips curve</w:t>
      </w:r>
      <w:r>
        <w:rPr>
          <w:rFonts w:ascii="Times New Roman" w:hAnsi="Times New Roman" w:cs="Times New Roman"/>
          <w:sz w:val="24"/>
          <w:szCs w:val="24"/>
        </w:rPr>
        <w:t xml:space="preserve"> </w:t>
      </w:r>
      <w:r w:rsidRPr="000804F1">
        <w:rPr>
          <w:rFonts w:ascii="Times New Roman" w:hAnsi="Times New Roman" w:cs="Times New Roman"/>
          <w:sz w:val="24"/>
          <w:szCs w:val="24"/>
        </w:rPr>
        <w:t xml:space="preserve">can be written as follows: </w:t>
      </w:r>
    </w:p>
    <w:p w:rsidR="00AA2289" w:rsidRPr="000804F1" w:rsidRDefault="00AA2289" w:rsidP="00AA2289">
      <w:pPr>
        <w:pStyle w:val="FootnoteText"/>
        <w:jc w:val="both"/>
        <w:rPr>
          <w:rFonts w:ascii="Times New Roman" w:hAnsi="Times New Roman" w:cs="Times New Roman"/>
          <w:sz w:val="24"/>
          <w:szCs w:val="24"/>
        </w:rPr>
      </w:pPr>
    </w:p>
    <w:p w:rsidR="00AA2289" w:rsidRPr="000804F1" w:rsidRDefault="00AA2289" w:rsidP="00AA2289">
      <w:pPr>
        <w:pStyle w:val="FootnoteText"/>
        <w:jc w:val="both"/>
        <w:rPr>
          <w:rFonts w:ascii="Times New Roman" w:hAnsi="Times New Roman" w:cs="Times New Roman"/>
          <w:sz w:val="24"/>
          <w:szCs w:val="24"/>
        </w:rPr>
      </w:pPr>
      <w:r w:rsidRPr="000804F1">
        <w:rPr>
          <w:rFonts w:ascii="Times New Roman" w:eastAsia="Times New Roman" w:hAnsi="Times New Roman" w:cs="Times New Roman"/>
          <w:color w:val="333333"/>
          <w:position w:val="-10"/>
          <w:sz w:val="24"/>
          <w:szCs w:val="24"/>
        </w:rPr>
        <w:object w:dxaOrig="1900" w:dyaOrig="340">
          <v:shape id="_x0000_i1082" type="#_x0000_t75" style="width:97.5pt;height:17.25pt" o:ole="">
            <v:imagedata r:id="rId124" o:title=""/>
          </v:shape>
          <o:OLEObject Type="Embed" ProgID="Equation.3" ShapeID="_x0000_i1082" DrawAspect="Content" ObjectID="_1644064258" r:id="rId125"/>
        </w:object>
      </w:r>
      <w:r w:rsidRPr="000804F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510F3">
        <w:rPr>
          <w:rFonts w:ascii="Times New Roman" w:hAnsi="Times New Roman" w:cs="Times New Roman"/>
          <w:sz w:val="24"/>
          <w:szCs w:val="24"/>
        </w:rPr>
        <w:t>5</w:t>
      </w:r>
      <w:r>
        <w:rPr>
          <w:rFonts w:ascii="Times New Roman" w:hAnsi="Times New Roman" w:cs="Times New Roman"/>
          <w:sz w:val="24"/>
          <w:szCs w:val="24"/>
        </w:rPr>
        <w:t>)</w:t>
      </w:r>
    </w:p>
    <w:p w:rsidR="00AA2289" w:rsidRPr="000804F1" w:rsidRDefault="00AA2289" w:rsidP="00AA2289">
      <w:pPr>
        <w:pStyle w:val="FootnoteText"/>
        <w:jc w:val="both"/>
        <w:rPr>
          <w:rFonts w:ascii="Times New Roman" w:hAnsi="Times New Roman" w:cs="Times New Roman"/>
          <w:sz w:val="24"/>
          <w:szCs w:val="24"/>
        </w:rPr>
      </w:pPr>
    </w:p>
    <w:p w:rsidR="00AA2289" w:rsidRPr="000804F1" w:rsidRDefault="00AA2289" w:rsidP="00AA2289">
      <w:pPr>
        <w:pStyle w:val="FootnoteText"/>
        <w:jc w:val="both"/>
        <w:rPr>
          <w:rFonts w:ascii="Times New Roman" w:hAnsi="Times New Roman" w:cs="Times New Roman"/>
          <w:sz w:val="24"/>
          <w:szCs w:val="24"/>
        </w:rPr>
      </w:pPr>
      <w:r w:rsidRPr="000804F1">
        <w:rPr>
          <w:rFonts w:ascii="Times New Roman" w:hAnsi="Times New Roman" w:cs="Times New Roman"/>
          <w:sz w:val="24"/>
          <w:szCs w:val="24"/>
        </w:rPr>
        <w:t xml:space="preserve">or </w:t>
      </w:r>
    </w:p>
    <w:p w:rsidR="00AA2289" w:rsidRPr="000804F1" w:rsidRDefault="00AA2289" w:rsidP="00AA2289">
      <w:pPr>
        <w:pStyle w:val="FootnoteText"/>
        <w:jc w:val="both"/>
        <w:rPr>
          <w:rFonts w:ascii="Times New Roman" w:hAnsi="Times New Roman" w:cs="Times New Roman"/>
          <w:sz w:val="24"/>
          <w:szCs w:val="24"/>
        </w:rPr>
      </w:pPr>
    </w:p>
    <w:p w:rsidR="00AA2289" w:rsidRDefault="00AA2289" w:rsidP="00AA2289">
      <w:pPr>
        <w:pStyle w:val="FootnoteText"/>
        <w:jc w:val="both"/>
        <w:rPr>
          <w:rFonts w:ascii="Times New Roman" w:eastAsia="Times New Roman" w:hAnsi="Times New Roman" w:cs="Times New Roman"/>
          <w:color w:val="333333"/>
          <w:sz w:val="24"/>
          <w:szCs w:val="24"/>
        </w:rPr>
      </w:pPr>
      <w:r w:rsidRPr="000804F1">
        <w:rPr>
          <w:rFonts w:ascii="Times New Roman" w:hAnsi="Times New Roman" w:cs="Times New Roman"/>
          <w:sz w:val="24"/>
          <w:szCs w:val="24"/>
        </w:rPr>
        <w:t xml:space="preserve"> </w:t>
      </w:r>
      <w:r w:rsidRPr="000804F1">
        <w:rPr>
          <w:rFonts w:ascii="Times New Roman" w:eastAsia="Times New Roman" w:hAnsi="Times New Roman" w:cs="Times New Roman"/>
          <w:color w:val="333333"/>
          <w:position w:val="-10"/>
          <w:sz w:val="24"/>
          <w:szCs w:val="24"/>
        </w:rPr>
        <w:object w:dxaOrig="1900" w:dyaOrig="340">
          <v:shape id="_x0000_i1083" type="#_x0000_t75" style="width:97.5pt;height:17.25pt" o:ole="">
            <v:imagedata r:id="rId126" o:title=""/>
          </v:shape>
          <o:OLEObject Type="Embed" ProgID="Equation.3" ShapeID="_x0000_i1083" DrawAspect="Content" ObjectID="_1644064259" r:id="rId127"/>
        </w:objec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w:t>
      </w:r>
      <w:r w:rsidR="006510F3">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w:t>
      </w:r>
    </w:p>
    <w:p w:rsidR="00AA2289" w:rsidRPr="00CA7B31" w:rsidRDefault="00AA2289" w:rsidP="00AA2289">
      <w:pPr>
        <w:pStyle w:val="FootnoteText"/>
        <w:jc w:val="both"/>
        <w:rPr>
          <w:rFonts w:ascii="Times New Roman" w:eastAsia="Times New Roman" w:hAnsi="Times New Roman" w:cs="Times New Roman"/>
          <w:b/>
          <w:color w:val="333333"/>
          <w:sz w:val="24"/>
          <w:szCs w:val="24"/>
        </w:rPr>
      </w:pP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 we want to test empirically this Phillips curve during the two previous monetary policy regimes.</w:t>
      </w: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B3BCD" w:rsidRPr="000115B0" w:rsidRDefault="00AA2289" w:rsidP="008B3BC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316CA">
        <w:rPr>
          <w:rFonts w:ascii="Times New Roman" w:hAnsi="Times New Roman" w:cs="Times New Roman"/>
          <w:color w:val="000000"/>
          <w:sz w:val="24"/>
          <w:szCs w:val="24"/>
        </w:rPr>
        <w:t xml:space="preserve">Monetary policy during </w:t>
      </w:r>
      <w:r>
        <w:rPr>
          <w:rFonts w:ascii="Times New Roman" w:hAnsi="Times New Roman" w:cs="Times New Roman"/>
          <w:color w:val="000000"/>
          <w:sz w:val="24"/>
          <w:szCs w:val="24"/>
        </w:rPr>
        <w:t>the ZIRR (2008:12-2015:11)</w:t>
      </w:r>
      <w:r>
        <w:rPr>
          <w:rStyle w:val="FootnoteReference"/>
          <w:rFonts w:ascii="Times New Roman" w:hAnsi="Times New Roman" w:cs="Times New Roman"/>
          <w:color w:val="000000"/>
          <w:sz w:val="24"/>
          <w:szCs w:val="24"/>
        </w:rPr>
        <w:footnoteReference w:id="59"/>
      </w:r>
      <w:r w:rsidRPr="003316CA">
        <w:rPr>
          <w:rFonts w:ascii="Times New Roman" w:hAnsi="Times New Roman" w:cs="Times New Roman"/>
          <w:color w:val="000000"/>
          <w:sz w:val="24"/>
          <w:szCs w:val="24"/>
        </w:rPr>
        <w:t xml:space="preserve"> was </w:t>
      </w:r>
      <w:r>
        <w:rPr>
          <w:rFonts w:ascii="Times New Roman" w:hAnsi="Times New Roman" w:cs="Times New Roman"/>
          <w:color w:val="000000"/>
          <w:sz w:val="24"/>
          <w:szCs w:val="24"/>
        </w:rPr>
        <w:t>an experimental one</w:t>
      </w:r>
      <w:r w:rsidRPr="003316CA">
        <w:rPr>
          <w:rFonts w:ascii="Times New Roman" w:hAnsi="Times New Roman" w:cs="Times New Roman"/>
          <w:color w:val="000000"/>
          <w:sz w:val="24"/>
          <w:szCs w:val="24"/>
        </w:rPr>
        <w:t xml:space="preserve"> by policymakers</w:t>
      </w:r>
      <w:r>
        <w:rPr>
          <w:rFonts w:ascii="Times New Roman" w:hAnsi="Times New Roman" w:cs="Times New Roman"/>
          <w:color w:val="000000"/>
          <w:sz w:val="24"/>
          <w:szCs w:val="24"/>
        </w:rPr>
        <w:t>. It had a relatively</w:t>
      </w:r>
      <w:r w:rsidRPr="003316CA">
        <w:rPr>
          <w:rFonts w:ascii="Times New Roman" w:hAnsi="Times New Roman" w:cs="Times New Roman"/>
          <w:color w:val="000000"/>
          <w:sz w:val="24"/>
          <w:szCs w:val="24"/>
        </w:rPr>
        <w:t xml:space="preserve"> low volatility in both output </w:t>
      </w:r>
      <w:r>
        <w:rPr>
          <w:rFonts w:ascii="Times New Roman" w:hAnsi="Times New Roman" w:cs="Times New Roman"/>
          <w:color w:val="000000"/>
          <w:sz w:val="24"/>
          <w:szCs w:val="24"/>
        </w:rPr>
        <w:t>(</w:t>
      </w:r>
      <w:r w:rsidR="00C53E14" w:rsidRPr="000804F1">
        <w:rPr>
          <w:rFonts w:ascii="Times New Roman" w:eastAsia="Times New Roman" w:hAnsi="Times New Roman" w:cs="Times New Roman"/>
          <w:color w:val="333333"/>
          <w:position w:val="-10"/>
          <w:sz w:val="24"/>
          <w:szCs w:val="24"/>
        </w:rPr>
        <w:object w:dxaOrig="1560" w:dyaOrig="300">
          <v:shape id="_x0000_i1084" type="#_x0000_t75" style="width:79.5pt;height:15pt" o:ole="">
            <v:imagedata r:id="rId128" o:title=""/>
          </v:shape>
          <o:OLEObject Type="Embed" ProgID="Equation.3" ShapeID="_x0000_i1084" DrawAspect="Content" ObjectID="_1644064260" r:id="rId129"/>
        </w:object>
      </w:r>
      <w:r>
        <w:rPr>
          <w:rFonts w:ascii="Times New Roman" w:eastAsia="Times New Roman" w:hAnsi="Times New Roman" w:cs="Times New Roman"/>
          <w:color w:val="333333"/>
          <w:sz w:val="24"/>
          <w:szCs w:val="24"/>
        </w:rPr>
        <w:t>)</w:t>
      </w:r>
      <w:r>
        <w:rPr>
          <w:rFonts w:ascii="Times New Roman" w:hAnsi="Times New Roman" w:cs="Times New Roman"/>
          <w:color w:val="000000"/>
          <w:sz w:val="24"/>
          <w:szCs w:val="24"/>
        </w:rPr>
        <w:t xml:space="preserve"> </w:t>
      </w:r>
      <w:r w:rsidRPr="003316CA">
        <w:rPr>
          <w:rFonts w:ascii="Times New Roman" w:hAnsi="Times New Roman" w:cs="Times New Roman"/>
          <w:color w:val="000000"/>
          <w:sz w:val="24"/>
          <w:szCs w:val="24"/>
        </w:rPr>
        <w:t>and inflation</w:t>
      </w:r>
      <w:r>
        <w:rPr>
          <w:rFonts w:ascii="Times New Roman" w:hAnsi="Times New Roman" w:cs="Times New Roman"/>
          <w:color w:val="000000"/>
          <w:sz w:val="24"/>
          <w:szCs w:val="24"/>
        </w:rPr>
        <w:t xml:space="preserve">            (</w:t>
      </w:r>
      <w:r w:rsidR="00C53E14" w:rsidRPr="000804F1">
        <w:rPr>
          <w:rFonts w:ascii="Times New Roman" w:eastAsia="Times New Roman" w:hAnsi="Times New Roman" w:cs="Times New Roman"/>
          <w:color w:val="333333"/>
          <w:position w:val="-10"/>
          <w:sz w:val="24"/>
          <w:szCs w:val="24"/>
        </w:rPr>
        <w:object w:dxaOrig="1260" w:dyaOrig="300">
          <v:shape id="_x0000_i1085" type="#_x0000_t75" style="width:64.5pt;height:15pt" o:ole="">
            <v:imagedata r:id="rId130" o:title=""/>
          </v:shape>
          <o:OLEObject Type="Embed" ProgID="Equation.3" ShapeID="_x0000_i1085" DrawAspect="Content" ObjectID="_1644064261" r:id="rId131"/>
        </w:object>
      </w:r>
      <w:r w:rsidR="00C53E14">
        <w:rPr>
          <w:rFonts w:ascii="Times New Roman" w:hAnsi="Times New Roman" w:cs="Times New Roman"/>
          <w:color w:val="000000"/>
          <w:sz w:val="24"/>
          <w:szCs w:val="24"/>
        </w:rPr>
        <w:t>)</w:t>
      </w:r>
      <w:r>
        <w:rPr>
          <w:rFonts w:ascii="Times New Roman" w:hAnsi="Times New Roman" w:cs="Times New Roman"/>
          <w:color w:val="000000"/>
          <w:sz w:val="24"/>
          <w:szCs w:val="24"/>
        </w:rPr>
        <w:t>, as Table 1 reveal</w:t>
      </w:r>
      <w:r w:rsidR="00C53E14">
        <w:rPr>
          <w:rFonts w:ascii="Times New Roman" w:hAnsi="Times New Roman" w:cs="Times New Roman"/>
          <w:color w:val="000000"/>
          <w:sz w:val="24"/>
          <w:szCs w:val="24"/>
        </w:rPr>
        <w:t>s</w:t>
      </w:r>
      <w:r>
        <w:rPr>
          <w:rFonts w:ascii="Times New Roman" w:hAnsi="Times New Roman" w:cs="Times New Roman"/>
          <w:color w:val="000000"/>
          <w:sz w:val="24"/>
          <w:szCs w:val="24"/>
        </w:rPr>
        <w:t>, but their mean values were also very low</w:t>
      </w:r>
      <w:r w:rsidRPr="003316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C0CA1">
        <w:rPr>
          <w:rFonts w:ascii="Times New Roman" w:hAnsi="Times New Roman" w:cs="Times New Roman"/>
          <w:color w:val="000000"/>
          <w:sz w:val="24"/>
          <w:szCs w:val="24"/>
        </w:rPr>
        <w:t xml:space="preserve">In Euro-zone these volatilities are very high (Table 2). </w:t>
      </w:r>
      <w:r w:rsidRPr="002013E5">
        <w:rPr>
          <w:rFonts w:ascii="Times New Roman" w:hAnsi="Times New Roman" w:cs="Times New Roman"/>
          <w:color w:val="000000"/>
          <w:sz w:val="24"/>
          <w:szCs w:val="24"/>
        </w:rPr>
        <w:t xml:space="preserve">Figures </w:t>
      </w:r>
      <w:r>
        <w:rPr>
          <w:rFonts w:ascii="Times New Roman" w:hAnsi="Times New Roman" w:cs="Times New Roman"/>
          <w:color w:val="000000"/>
          <w:sz w:val="24"/>
          <w:szCs w:val="24"/>
        </w:rPr>
        <w:t>2</w:t>
      </w:r>
      <w:r w:rsidRPr="002013E5">
        <w:rPr>
          <w:rFonts w:ascii="Times New Roman" w:hAnsi="Times New Roman" w:cs="Times New Roman"/>
          <w:color w:val="000000"/>
          <w:sz w:val="24"/>
          <w:szCs w:val="24"/>
        </w:rPr>
        <w:t xml:space="preserve"> and Table 1 show that the volatility of the federal funds</w:t>
      </w:r>
      <w:r w:rsidRPr="002013E5">
        <w:rPr>
          <w:rFonts w:ascii="Times New Roman" w:hAnsi="Times New Roman" w:cs="Times New Roman"/>
          <w:i/>
          <w:iCs/>
          <w:color w:val="000000"/>
          <w:sz w:val="24"/>
          <w:szCs w:val="24"/>
        </w:rPr>
        <w:t xml:space="preserve"> </w:t>
      </w:r>
      <w:r w:rsidRPr="002013E5">
        <w:rPr>
          <w:rFonts w:ascii="Times New Roman" w:hAnsi="Times New Roman" w:cs="Times New Roman"/>
          <w:color w:val="000000"/>
          <w:sz w:val="24"/>
          <w:szCs w:val="24"/>
        </w:rPr>
        <w:t xml:space="preserve">continued to decline throughout the Zero Interest Rate </w:t>
      </w:r>
      <w:r>
        <w:rPr>
          <w:rFonts w:ascii="Times New Roman" w:hAnsi="Times New Roman" w:cs="Times New Roman"/>
          <w:color w:val="000000"/>
          <w:sz w:val="24"/>
          <w:szCs w:val="24"/>
        </w:rPr>
        <w:t>E</w:t>
      </w:r>
      <w:r w:rsidRPr="002013E5">
        <w:rPr>
          <w:rFonts w:ascii="Times New Roman" w:hAnsi="Times New Roman" w:cs="Times New Roman"/>
          <w:color w:val="000000"/>
          <w:sz w:val="24"/>
          <w:szCs w:val="24"/>
        </w:rPr>
        <w:t>ra (</w:t>
      </w:r>
      <w:r w:rsidR="00C53E14" w:rsidRPr="000804F1">
        <w:rPr>
          <w:rFonts w:ascii="Times New Roman" w:eastAsia="Times New Roman" w:hAnsi="Times New Roman" w:cs="Times New Roman"/>
          <w:color w:val="333333"/>
          <w:position w:val="-10"/>
          <w:sz w:val="24"/>
          <w:szCs w:val="24"/>
        </w:rPr>
        <w:object w:dxaOrig="1440" w:dyaOrig="300">
          <v:shape id="_x0000_i1086" type="#_x0000_t75" style="width:73.5pt;height:15pt" o:ole="">
            <v:imagedata r:id="rId132" o:title=""/>
          </v:shape>
          <o:OLEObject Type="Embed" ProgID="Equation.3" ShapeID="_x0000_i1086" DrawAspect="Content" ObjectID="_1644064262" r:id="rId133"/>
        </w:object>
      </w:r>
      <w:r w:rsidRPr="002013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013E5">
        <w:rPr>
          <w:rFonts w:ascii="Times New Roman" w:hAnsi="Times New Roman" w:cs="Times New Roman"/>
          <w:color w:val="000000"/>
          <w:sz w:val="24"/>
          <w:szCs w:val="24"/>
        </w:rPr>
        <w:t xml:space="preserve">Trends in interest rates were declining throughout much of the </w:t>
      </w:r>
      <w:r>
        <w:rPr>
          <w:rFonts w:ascii="Times New Roman" w:hAnsi="Times New Roman" w:cs="Times New Roman"/>
          <w:color w:val="000000"/>
          <w:sz w:val="24"/>
          <w:szCs w:val="24"/>
        </w:rPr>
        <w:t>ZIRR.</w:t>
      </w:r>
      <w:r w:rsidRPr="002013E5">
        <w:rPr>
          <w:rFonts w:ascii="Times New Roman" w:hAnsi="Times New Roman" w:cs="Times New Roman"/>
          <w:color w:val="000000"/>
          <w:sz w:val="24"/>
          <w:szCs w:val="24"/>
        </w:rPr>
        <w:t xml:space="preserve"> The FOMC expected this to lead to higher inflation, but it did not. </w:t>
      </w:r>
      <w:r w:rsidR="00C53E14">
        <w:rPr>
          <w:rFonts w:ascii="Times New Roman" w:hAnsi="Times New Roman" w:cs="Times New Roman"/>
          <w:color w:val="000000"/>
          <w:sz w:val="24"/>
          <w:szCs w:val="24"/>
        </w:rPr>
        <w:t>(</w:t>
      </w:r>
      <w:r w:rsidR="00C53E14" w:rsidRPr="00C53E14">
        <w:rPr>
          <w:rFonts w:ascii="Times New Roman" w:hAnsi="Times New Roman" w:cs="Times New Roman"/>
          <w:i/>
          <w:color w:val="000000"/>
          <w:sz w:val="24"/>
          <w:szCs w:val="24"/>
        </w:rPr>
        <w:t>Sic</w:t>
      </w:r>
      <w:r w:rsidR="00C53E14">
        <w:rPr>
          <w:rFonts w:ascii="Times New Roman" w:hAnsi="Times New Roman" w:cs="Times New Roman"/>
          <w:color w:val="000000"/>
          <w:sz w:val="24"/>
          <w:szCs w:val="24"/>
        </w:rPr>
        <w:t xml:space="preserve">). </w:t>
      </w:r>
      <w:r w:rsidRPr="00C53E14">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official inflation</w:t>
      </w:r>
      <w:r w:rsidRPr="002013E5">
        <w:rPr>
          <w:rFonts w:ascii="Times New Roman" w:hAnsi="Times New Roman" w:cs="Times New Roman"/>
          <w:color w:val="000000"/>
          <w:sz w:val="24"/>
          <w:szCs w:val="24"/>
        </w:rPr>
        <w:t xml:space="preserve"> was </w:t>
      </w:r>
      <w:r w:rsidR="00C53E14" w:rsidRPr="00B46365">
        <w:rPr>
          <w:rFonts w:ascii="Times New Roman" w:eastAsia="Times New Roman" w:hAnsi="Times New Roman" w:cs="Times New Roman"/>
          <w:color w:val="333333"/>
          <w:position w:val="-6"/>
          <w:sz w:val="24"/>
          <w:szCs w:val="24"/>
        </w:rPr>
        <w:object w:dxaOrig="1020" w:dyaOrig="240">
          <v:shape id="_x0000_i1087" type="#_x0000_t75" style="width:52.5pt;height:12pt" o:ole="">
            <v:imagedata r:id="rId134" o:title=""/>
          </v:shape>
          <o:OLEObject Type="Embed" ProgID="Equation.3" ShapeID="_x0000_i1087" DrawAspect="Content" ObjectID="_1644064263" r:id="rId135"/>
        </w:object>
      </w:r>
      <w:r w:rsidR="00C53E14">
        <w:rPr>
          <w:rFonts w:ascii="Times New Roman" w:eastAsia="Times New Roman" w:hAnsi="Times New Roman" w:cs="Times New Roman"/>
          <w:color w:val="333333"/>
          <w:sz w:val="24"/>
          <w:szCs w:val="24"/>
        </w:rPr>
        <w:t>; but</w:t>
      </w:r>
      <w:r>
        <w:rPr>
          <w:rFonts w:ascii="Times New Roman" w:hAnsi="Times New Roman" w:cs="Times New Roman"/>
          <w:color w:val="000000"/>
          <w:sz w:val="24"/>
          <w:szCs w:val="24"/>
        </w:rPr>
        <w:t>, the SGS inflation was over 10%</w:t>
      </w:r>
      <w:r>
        <w:rPr>
          <w:rStyle w:val="FootnoteReference"/>
          <w:rFonts w:ascii="Times New Roman" w:hAnsi="Times New Roman" w:cs="Times New Roman"/>
          <w:color w:val="000000"/>
          <w:sz w:val="24"/>
          <w:szCs w:val="24"/>
        </w:rPr>
        <w:footnoteReference w:id="60"/>
      </w:r>
      <w:r>
        <w:rPr>
          <w:rFonts w:ascii="Times New Roman" w:hAnsi="Times New Roman" w:cs="Times New Roman"/>
          <w:color w:val="000000"/>
          <w:sz w:val="24"/>
          <w:szCs w:val="24"/>
        </w:rPr>
        <w:t xml:space="preserve">  </w:t>
      </w:r>
      <w:r w:rsidRPr="002013E5">
        <w:rPr>
          <w:rFonts w:ascii="Times New Roman" w:hAnsi="Times New Roman" w:cs="Times New Roman"/>
          <w:color w:val="000000"/>
          <w:sz w:val="24"/>
          <w:szCs w:val="24"/>
        </w:rPr>
        <w:t>during the Zero Interest Rate Era (ZIR</w:t>
      </w:r>
      <w:r>
        <w:rPr>
          <w:rFonts w:ascii="Times New Roman" w:hAnsi="Times New Roman" w:cs="Times New Roman"/>
          <w:color w:val="000000"/>
          <w:sz w:val="24"/>
          <w:szCs w:val="24"/>
        </w:rPr>
        <w:t>R</w:t>
      </w:r>
      <w:r w:rsidRPr="002013E5">
        <w:rPr>
          <w:rFonts w:ascii="Times New Roman" w:hAnsi="Times New Roman" w:cs="Times New Roman"/>
          <w:color w:val="000000"/>
          <w:sz w:val="24"/>
          <w:szCs w:val="24"/>
        </w:rPr>
        <w:t xml:space="preserve">).  </w:t>
      </w:r>
      <w:r w:rsidR="008B3BCD">
        <w:rPr>
          <w:rFonts w:ascii="Times New Roman" w:hAnsi="Times New Roman" w:cs="Times New Roman"/>
          <w:color w:val="000000"/>
          <w:sz w:val="24"/>
          <w:szCs w:val="24"/>
        </w:rPr>
        <w:t>T</w:t>
      </w:r>
      <w:r w:rsidR="008B3BCD" w:rsidRPr="000115B0">
        <w:rPr>
          <w:rFonts w:ascii="Times New Roman" w:hAnsi="Times New Roman" w:cs="Times New Roman"/>
          <w:color w:val="000000"/>
          <w:sz w:val="24"/>
          <w:szCs w:val="24"/>
        </w:rPr>
        <w:t>he standard deviation</w:t>
      </w:r>
      <w:r w:rsidR="008B3BCD">
        <w:rPr>
          <w:rFonts w:ascii="Times New Roman" w:hAnsi="Times New Roman" w:cs="Times New Roman"/>
          <w:color w:val="000000"/>
          <w:sz w:val="24"/>
          <w:szCs w:val="24"/>
        </w:rPr>
        <w:t xml:space="preserve"> (</w:t>
      </w:r>
      <w:r w:rsidR="008B3BCD">
        <w:rPr>
          <w:rFonts w:ascii="Times New Roman" w:hAnsi="Times New Roman" w:cs="Times New Roman"/>
          <w:color w:val="000000"/>
          <w:sz w:val="24"/>
          <w:szCs w:val="24"/>
          <w:lang w:val="el-GR"/>
        </w:rPr>
        <w:t>σ</w:t>
      </w:r>
      <w:r w:rsidR="008B3BCD">
        <w:rPr>
          <w:rFonts w:ascii="Times New Roman" w:hAnsi="Times New Roman" w:cs="Times New Roman"/>
          <w:color w:val="000000"/>
          <w:sz w:val="24"/>
          <w:szCs w:val="24"/>
        </w:rPr>
        <w:t>)</w:t>
      </w:r>
      <w:r w:rsidR="008B3BCD" w:rsidRPr="000115B0">
        <w:rPr>
          <w:rFonts w:ascii="Times New Roman" w:hAnsi="Times New Roman" w:cs="Times New Roman"/>
          <w:color w:val="000000"/>
          <w:sz w:val="24"/>
          <w:szCs w:val="24"/>
        </w:rPr>
        <w:t xml:space="preserve"> of the growth of real personal consumption expenditures (GUSRPCE) </w:t>
      </w:r>
      <w:r w:rsidR="008B3BCD">
        <w:rPr>
          <w:rFonts w:ascii="Times New Roman" w:hAnsi="Times New Roman" w:cs="Times New Roman"/>
          <w:color w:val="000000"/>
          <w:sz w:val="24"/>
          <w:szCs w:val="24"/>
        </w:rPr>
        <w:t xml:space="preserve">was </w:t>
      </w:r>
      <w:r w:rsidR="008B3BCD" w:rsidRPr="00D10510">
        <w:rPr>
          <w:rFonts w:ascii="Times New Roman" w:eastAsia="Times New Roman" w:hAnsi="Times New Roman" w:cs="Times New Roman"/>
          <w:color w:val="333333"/>
          <w:position w:val="-14"/>
          <w:sz w:val="24"/>
          <w:szCs w:val="24"/>
        </w:rPr>
        <w:object w:dxaOrig="1540" w:dyaOrig="340">
          <v:shape id="_x0000_i1088" type="#_x0000_t75" style="width:79.5pt;height:17.25pt" o:ole="">
            <v:imagedata r:id="rId136" o:title=""/>
          </v:shape>
          <o:OLEObject Type="Embed" ProgID="Equation.3" ShapeID="_x0000_i1088" DrawAspect="Content" ObjectID="_1644064264" r:id="rId137"/>
        </w:object>
      </w:r>
      <w:r w:rsidR="008B3BCD" w:rsidRPr="000115B0">
        <w:rPr>
          <w:rFonts w:ascii="Times New Roman" w:hAnsi="Times New Roman" w:cs="Times New Roman"/>
          <w:color w:val="000000"/>
          <w:sz w:val="24"/>
          <w:szCs w:val="24"/>
        </w:rPr>
        <w:t>.</w:t>
      </w:r>
      <w:r w:rsidR="008B3BCD">
        <w:rPr>
          <w:rFonts w:ascii="Times New Roman" w:hAnsi="Times New Roman" w:cs="Times New Roman"/>
          <w:color w:val="000000"/>
          <w:sz w:val="24"/>
          <w:szCs w:val="24"/>
        </w:rPr>
        <w:t xml:space="preserve"> W</w:t>
      </w:r>
      <w:r w:rsidR="008B3BCD" w:rsidRPr="000115B0">
        <w:rPr>
          <w:rFonts w:ascii="Times New Roman" w:hAnsi="Times New Roman" w:cs="Times New Roman"/>
          <w:color w:val="000000"/>
          <w:sz w:val="24"/>
          <w:szCs w:val="24"/>
        </w:rPr>
        <w:t>e had a big reduction of average growth of the GUSRGDP20</w:t>
      </w:r>
      <w:r w:rsidR="008B3BCD">
        <w:rPr>
          <w:rFonts w:ascii="Times New Roman" w:hAnsi="Times New Roman" w:cs="Times New Roman"/>
          <w:color w:val="000000"/>
          <w:sz w:val="24"/>
          <w:szCs w:val="24"/>
        </w:rPr>
        <w:t>12</w:t>
      </w:r>
      <w:r w:rsidR="008B3BCD" w:rsidRPr="000115B0">
        <w:rPr>
          <w:rFonts w:ascii="Times New Roman" w:hAnsi="Times New Roman" w:cs="Times New Roman"/>
          <w:color w:val="000000"/>
          <w:sz w:val="24"/>
          <w:szCs w:val="24"/>
        </w:rPr>
        <w:t xml:space="preserve"> to 1.</w:t>
      </w:r>
      <w:r w:rsidR="008B3BCD">
        <w:rPr>
          <w:rFonts w:ascii="Times New Roman" w:hAnsi="Times New Roman" w:cs="Times New Roman"/>
          <w:color w:val="000000"/>
          <w:sz w:val="24"/>
          <w:szCs w:val="24"/>
        </w:rPr>
        <w:t>857</w:t>
      </w:r>
      <w:r w:rsidR="008B3BCD" w:rsidRPr="000115B0">
        <w:rPr>
          <w:rFonts w:ascii="Times New Roman" w:hAnsi="Times New Roman" w:cs="Times New Roman"/>
          <w:color w:val="000000"/>
          <w:sz w:val="24"/>
          <w:szCs w:val="24"/>
        </w:rPr>
        <w:t xml:space="preserve">%. The volatility </w:t>
      </w:r>
      <w:r w:rsidR="008B3BCD">
        <w:rPr>
          <w:rFonts w:ascii="Times New Roman" w:hAnsi="Times New Roman" w:cs="Times New Roman"/>
          <w:color w:val="000000"/>
          <w:sz w:val="24"/>
          <w:szCs w:val="24"/>
        </w:rPr>
        <w:t>(</w:t>
      </w:r>
      <w:r w:rsidR="008B3BCD" w:rsidRPr="00D10510">
        <w:rPr>
          <w:rFonts w:ascii="Times New Roman" w:eastAsia="Times New Roman" w:hAnsi="Times New Roman" w:cs="Times New Roman"/>
          <w:color w:val="333333"/>
          <w:position w:val="-14"/>
          <w:sz w:val="24"/>
          <w:szCs w:val="24"/>
        </w:rPr>
        <w:object w:dxaOrig="520" w:dyaOrig="340">
          <v:shape id="_x0000_i1089" type="#_x0000_t75" style="width:26.25pt;height:17.25pt" o:ole="">
            <v:imagedata r:id="rId138" o:title=""/>
          </v:shape>
          <o:OLEObject Type="Embed" ProgID="Equation.3" ShapeID="_x0000_i1089" DrawAspect="Content" ObjectID="_1644064265" r:id="rId139"/>
        </w:object>
      </w:r>
      <w:r w:rsidR="008B3BCD">
        <w:rPr>
          <w:rFonts w:ascii="Times New Roman" w:hAnsi="Times New Roman" w:cs="Times New Roman"/>
          <w:color w:val="000000"/>
          <w:sz w:val="24"/>
          <w:szCs w:val="24"/>
        </w:rPr>
        <w:t xml:space="preserve">) </w:t>
      </w:r>
      <w:r w:rsidR="008B3BCD" w:rsidRPr="000115B0">
        <w:rPr>
          <w:rFonts w:ascii="Times New Roman" w:hAnsi="Times New Roman" w:cs="Times New Roman"/>
          <w:color w:val="000000"/>
          <w:sz w:val="24"/>
          <w:szCs w:val="24"/>
        </w:rPr>
        <w:t xml:space="preserve">had increased for the growth of the stock market (GUSDJIA) to </w:t>
      </w:r>
      <w:r w:rsidR="008B3BCD" w:rsidRPr="001D2A2D">
        <w:rPr>
          <w:rFonts w:ascii="Times New Roman" w:eastAsia="Times New Roman" w:hAnsi="Times New Roman" w:cs="Times New Roman"/>
          <w:color w:val="333333"/>
          <w:position w:val="-4"/>
          <w:sz w:val="24"/>
          <w:szCs w:val="24"/>
        </w:rPr>
        <w:object w:dxaOrig="200" w:dyaOrig="220">
          <v:shape id="_x0000_i1090" type="#_x0000_t75" style="width:10.5pt;height:11.25pt" o:ole="">
            <v:imagedata r:id="rId140" o:title=""/>
          </v:shape>
          <o:OLEObject Type="Embed" ProgID="Equation.3" ShapeID="_x0000_i1090" DrawAspect="Content" ObjectID="_1644064266" r:id="rId141"/>
        </w:object>
      </w:r>
      <w:r w:rsidR="008B3BCD" w:rsidRPr="000115B0">
        <w:rPr>
          <w:rFonts w:ascii="Times New Roman" w:hAnsi="Times New Roman" w:cs="Times New Roman"/>
          <w:color w:val="000000"/>
          <w:sz w:val="24"/>
          <w:szCs w:val="24"/>
        </w:rPr>
        <w:t>55.</w:t>
      </w:r>
      <w:r w:rsidR="008B3BCD">
        <w:rPr>
          <w:rFonts w:ascii="Times New Roman" w:hAnsi="Times New Roman" w:cs="Times New Roman"/>
          <w:color w:val="000000"/>
          <w:sz w:val="24"/>
          <w:szCs w:val="24"/>
        </w:rPr>
        <w:t>6</w:t>
      </w:r>
      <w:r w:rsidR="00CC50F7">
        <w:rPr>
          <w:rFonts w:ascii="Times New Roman" w:hAnsi="Times New Roman" w:cs="Times New Roman"/>
          <w:color w:val="000000"/>
          <w:sz w:val="24"/>
          <w:szCs w:val="24"/>
        </w:rPr>
        <w:t>92</w:t>
      </w:r>
      <w:r w:rsidR="008B3BCD" w:rsidRPr="000115B0">
        <w:rPr>
          <w:rFonts w:ascii="Times New Roman" w:hAnsi="Times New Roman" w:cs="Times New Roman"/>
          <w:color w:val="000000"/>
          <w:sz w:val="24"/>
          <w:szCs w:val="24"/>
        </w:rPr>
        <w:t>% and the growth of the DJIA increased to 9.</w:t>
      </w:r>
      <w:r w:rsidR="008B3BCD">
        <w:rPr>
          <w:rFonts w:ascii="Times New Roman" w:hAnsi="Times New Roman" w:cs="Times New Roman"/>
          <w:color w:val="000000"/>
          <w:sz w:val="24"/>
          <w:szCs w:val="24"/>
        </w:rPr>
        <w:t>952</w:t>
      </w:r>
      <w:r w:rsidR="008B3BCD" w:rsidRPr="000115B0">
        <w:rPr>
          <w:rFonts w:ascii="Times New Roman" w:hAnsi="Times New Roman" w:cs="Times New Roman"/>
          <w:color w:val="000000"/>
          <w:sz w:val="24"/>
          <w:szCs w:val="24"/>
        </w:rPr>
        <w:t xml:space="preserve">% per annum, which keep pace with the growth of monetary base (GUSMB) to </w:t>
      </w:r>
      <w:r w:rsidR="008B3BCD" w:rsidRPr="000115B0">
        <w:rPr>
          <w:rFonts w:ascii="Times New Roman" w:hAnsi="Times New Roman" w:cs="Times New Roman"/>
          <w:color w:val="000000"/>
          <w:sz w:val="24"/>
          <w:szCs w:val="24"/>
        </w:rPr>
        <w:lastRenderedPageBreak/>
        <w:t>1</w:t>
      </w:r>
      <w:r w:rsidR="008B3BCD">
        <w:rPr>
          <w:rFonts w:ascii="Times New Roman" w:hAnsi="Times New Roman" w:cs="Times New Roman"/>
          <w:color w:val="000000"/>
          <w:sz w:val="24"/>
          <w:szCs w:val="24"/>
        </w:rPr>
        <w:t>4</w:t>
      </w:r>
      <w:r w:rsidR="008B3BCD" w:rsidRPr="000115B0">
        <w:rPr>
          <w:rFonts w:ascii="Times New Roman" w:hAnsi="Times New Roman" w:cs="Times New Roman"/>
          <w:color w:val="000000"/>
          <w:sz w:val="24"/>
          <w:szCs w:val="24"/>
        </w:rPr>
        <w:t>.</w:t>
      </w:r>
      <w:r w:rsidR="008B3BCD">
        <w:rPr>
          <w:rFonts w:ascii="Times New Roman" w:hAnsi="Times New Roman" w:cs="Times New Roman"/>
          <w:color w:val="000000"/>
          <w:sz w:val="24"/>
          <w:szCs w:val="24"/>
        </w:rPr>
        <w:t>289</w:t>
      </w:r>
      <w:r w:rsidR="008B3BCD" w:rsidRPr="000115B0">
        <w:rPr>
          <w:rFonts w:ascii="Times New Roman" w:hAnsi="Times New Roman" w:cs="Times New Roman"/>
          <w:color w:val="000000"/>
          <w:sz w:val="24"/>
          <w:szCs w:val="24"/>
        </w:rPr>
        <w:t xml:space="preserve">% (and </w:t>
      </w:r>
      <w:r w:rsidR="008B3BCD" w:rsidRPr="000804F1">
        <w:rPr>
          <w:rFonts w:ascii="Times New Roman" w:eastAsia="Times New Roman" w:hAnsi="Times New Roman" w:cs="Times New Roman"/>
          <w:color w:val="333333"/>
          <w:position w:val="-10"/>
          <w:sz w:val="24"/>
          <w:szCs w:val="24"/>
        </w:rPr>
        <w:object w:dxaOrig="1500" w:dyaOrig="300">
          <v:shape id="_x0000_i1091" type="#_x0000_t75" style="width:76.5pt;height:15pt" o:ole="">
            <v:imagedata r:id="rId142" o:title=""/>
          </v:shape>
          <o:OLEObject Type="Embed" ProgID="Equation.3" ShapeID="_x0000_i1091" DrawAspect="Content" ObjectID="_1644064267" r:id="rId143"/>
        </w:object>
      </w:r>
      <w:r w:rsidR="008B3BCD">
        <w:rPr>
          <w:rFonts w:ascii="Times New Roman" w:eastAsia="Times New Roman" w:hAnsi="Times New Roman" w:cs="Times New Roman"/>
          <w:color w:val="333333"/>
          <w:sz w:val="24"/>
          <w:szCs w:val="24"/>
        </w:rPr>
        <w:t>)</w:t>
      </w:r>
      <w:r w:rsidR="008B3BCD">
        <w:rPr>
          <w:rFonts w:ascii="Times New Roman" w:hAnsi="Times New Roman" w:cs="Times New Roman"/>
          <w:color w:val="000000"/>
          <w:sz w:val="24"/>
          <w:szCs w:val="24"/>
        </w:rPr>
        <w:t>, as Table 1 show</w:t>
      </w:r>
      <w:r w:rsidR="008B3BCD" w:rsidRPr="000115B0">
        <w:rPr>
          <w:rFonts w:ascii="Times New Roman" w:hAnsi="Times New Roman" w:cs="Times New Roman"/>
          <w:color w:val="000000"/>
          <w:sz w:val="24"/>
          <w:szCs w:val="24"/>
        </w:rPr>
        <w:t>.</w:t>
      </w:r>
      <w:r w:rsidR="008B3BCD">
        <w:rPr>
          <w:rFonts w:ascii="Times New Roman" w:hAnsi="Times New Roman" w:cs="Times New Roman"/>
          <w:color w:val="000000"/>
          <w:sz w:val="24"/>
          <w:szCs w:val="24"/>
        </w:rPr>
        <w:t xml:space="preserve"> This growth in the stock market has created a new bubble.</w:t>
      </w:r>
      <w:r w:rsidR="008B3BCD">
        <w:rPr>
          <w:rStyle w:val="FootnoteReference"/>
          <w:rFonts w:ascii="Times New Roman" w:hAnsi="Times New Roman" w:cs="Times New Roman"/>
          <w:color w:val="000000"/>
          <w:sz w:val="24"/>
          <w:szCs w:val="24"/>
        </w:rPr>
        <w:footnoteReference w:id="61"/>
      </w:r>
      <w:r w:rsidR="008B3BCD">
        <w:rPr>
          <w:rFonts w:ascii="Times New Roman" w:hAnsi="Times New Roman" w:cs="Times New Roman"/>
          <w:color w:val="000000"/>
          <w:sz w:val="24"/>
          <w:szCs w:val="24"/>
        </w:rPr>
        <w:t xml:space="preserve"> This is an indication of an extreme and inefficient (risky) monetary policy and out of control financial markets and financial institutions.</w:t>
      </w:r>
    </w:p>
    <w:p w:rsidR="00AA2289" w:rsidRPr="002013E5"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recoveries </w:t>
      </w:r>
      <w:r w:rsidRPr="000115B0">
        <w:rPr>
          <w:rFonts w:ascii="Times New Roman" w:hAnsi="Times New Roman" w:cs="Times New Roman"/>
          <w:color w:val="000000"/>
          <w:sz w:val="24"/>
          <w:szCs w:val="24"/>
        </w:rPr>
        <w:t>were not as vigorous as those during the previous era</w:t>
      </w:r>
      <w:r>
        <w:rPr>
          <w:rFonts w:ascii="Times New Roman" w:hAnsi="Times New Roman" w:cs="Times New Roman"/>
          <w:color w:val="000000"/>
          <w:sz w:val="24"/>
          <w:szCs w:val="24"/>
        </w:rPr>
        <w:t>s</w:t>
      </w:r>
      <w:r w:rsidRPr="000115B0">
        <w:rPr>
          <w:rFonts w:ascii="Times New Roman" w:hAnsi="Times New Roman" w:cs="Times New Roman"/>
          <w:color w:val="000000"/>
          <w:sz w:val="24"/>
          <w:szCs w:val="24"/>
        </w:rPr>
        <w:t xml:space="preserve">. As the economy </w:t>
      </w:r>
      <w:r>
        <w:rPr>
          <w:rFonts w:ascii="Times New Roman" w:hAnsi="Times New Roman" w:cs="Times New Roman"/>
          <w:color w:val="000000"/>
          <w:sz w:val="24"/>
          <w:szCs w:val="24"/>
        </w:rPr>
        <w:t>was going to a deeper recession,</w:t>
      </w:r>
      <w:r w:rsidRPr="000115B0">
        <w:rPr>
          <w:rFonts w:ascii="Times New Roman" w:hAnsi="Times New Roman" w:cs="Times New Roman"/>
          <w:color w:val="000000"/>
          <w:sz w:val="24"/>
          <w:szCs w:val="24"/>
        </w:rPr>
        <w:t xml:space="preserve"> the FOMC</w:t>
      </w:r>
      <w:r>
        <w:rPr>
          <w:rFonts w:ascii="Times New Roman" w:hAnsi="Times New Roman" w:cs="Times New Roman"/>
          <w:color w:val="000000"/>
          <w:sz w:val="24"/>
          <w:szCs w:val="24"/>
        </w:rPr>
        <w:t xml:space="preserve"> reduced</w:t>
      </w:r>
      <w:r w:rsidRPr="000115B0">
        <w:rPr>
          <w:rFonts w:ascii="Times New Roman" w:hAnsi="Times New Roman" w:cs="Times New Roman"/>
          <w:color w:val="000000"/>
          <w:sz w:val="24"/>
          <w:szCs w:val="24"/>
        </w:rPr>
        <w:t xml:space="preserve"> the federal funds rate target </w:t>
      </w:r>
      <w:r>
        <w:rPr>
          <w:rFonts w:ascii="Times New Roman" w:hAnsi="Times New Roman" w:cs="Times New Roman"/>
          <w:color w:val="000000"/>
          <w:sz w:val="24"/>
          <w:szCs w:val="24"/>
        </w:rPr>
        <w:t xml:space="preserve">to zero (Figure </w:t>
      </w:r>
      <w:r w:rsidR="008B3BCD">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0115B0">
        <w:rPr>
          <w:rFonts w:ascii="Times New Roman" w:hAnsi="Times New Roman" w:cs="Times New Roman"/>
          <w:color w:val="000000"/>
          <w:sz w:val="24"/>
          <w:szCs w:val="24"/>
        </w:rPr>
        <w:t>. By the time that USFFR</w:t>
      </w:r>
      <w:r w:rsidRPr="000115B0">
        <w:rPr>
          <w:rFonts w:ascii="Times New Roman" w:hAnsi="Times New Roman" w:cs="Times New Roman"/>
          <w:i/>
          <w:iCs/>
          <w:color w:val="000000"/>
          <w:sz w:val="24"/>
          <w:szCs w:val="24"/>
        </w:rPr>
        <w:t xml:space="preserve"> </w:t>
      </w:r>
      <w:r w:rsidRPr="000115B0">
        <w:rPr>
          <w:rFonts w:ascii="Times New Roman" w:hAnsi="Times New Roman" w:cs="Times New Roman"/>
          <w:color w:val="000000"/>
          <w:sz w:val="24"/>
          <w:szCs w:val="24"/>
        </w:rPr>
        <w:t>was</w:t>
      </w:r>
      <w:r>
        <w:rPr>
          <w:rFonts w:ascii="Times New Roman" w:hAnsi="Times New Roman" w:cs="Times New Roman"/>
          <w:color w:val="000000"/>
          <w:sz w:val="24"/>
          <w:szCs w:val="24"/>
        </w:rPr>
        <w:t xml:space="preserve"> </w:t>
      </w:r>
      <w:r w:rsidRPr="000115B0">
        <w:rPr>
          <w:rFonts w:ascii="Times New Roman" w:hAnsi="Times New Roman" w:cs="Times New Roman"/>
          <w:color w:val="000000"/>
          <w:sz w:val="24"/>
          <w:szCs w:val="24"/>
        </w:rPr>
        <w:t xml:space="preserve">approximately </w:t>
      </w:r>
      <w:r w:rsidR="00671FEE">
        <w:rPr>
          <w:rFonts w:ascii="Times New Roman" w:hAnsi="Times New Roman" w:cs="Times New Roman"/>
          <w:color w:val="000000"/>
          <w:sz w:val="24"/>
          <w:szCs w:val="24"/>
        </w:rPr>
        <w:t xml:space="preserve">at the same </w:t>
      </w:r>
      <w:r w:rsidRPr="000115B0">
        <w:rPr>
          <w:rFonts w:ascii="Times New Roman" w:hAnsi="Times New Roman" w:cs="Times New Roman"/>
          <w:color w:val="000000"/>
          <w:sz w:val="24"/>
          <w:szCs w:val="24"/>
        </w:rPr>
        <w:t xml:space="preserve">level with </w:t>
      </w:r>
      <w:r>
        <w:rPr>
          <w:rFonts w:ascii="Times New Roman" w:hAnsi="Times New Roman" w:cs="Times New Roman"/>
          <w:color w:val="000000"/>
          <w:sz w:val="24"/>
          <w:szCs w:val="24"/>
        </w:rPr>
        <w:t>3-month T-Bill rate</w:t>
      </w:r>
      <w:r w:rsidRPr="000115B0">
        <w:rPr>
          <w:rFonts w:ascii="Times New Roman" w:hAnsi="Times New Roman" w:cs="Times New Roman"/>
          <w:color w:val="000000"/>
          <w:sz w:val="24"/>
          <w:szCs w:val="24"/>
        </w:rPr>
        <w:t>, inflation and inflation exp</w:t>
      </w:r>
      <w:r>
        <w:rPr>
          <w:rFonts w:ascii="Times New Roman" w:hAnsi="Times New Roman" w:cs="Times New Roman"/>
          <w:color w:val="000000"/>
          <w:sz w:val="24"/>
          <w:szCs w:val="24"/>
        </w:rPr>
        <w:t xml:space="preserve">ectations had moderated and the Fed was worrying for deflation. So the </w:t>
      </w:r>
      <w:r w:rsidRPr="000115B0">
        <w:rPr>
          <w:rFonts w:ascii="Times New Roman" w:hAnsi="Times New Roman" w:cs="Times New Roman"/>
          <w:color w:val="000000"/>
          <w:sz w:val="24"/>
          <w:szCs w:val="24"/>
        </w:rPr>
        <w:t xml:space="preserve">policy during the </w:t>
      </w:r>
      <w:r>
        <w:rPr>
          <w:rFonts w:ascii="Times New Roman" w:hAnsi="Times New Roman" w:cs="Times New Roman"/>
          <w:color w:val="000000"/>
          <w:sz w:val="24"/>
          <w:szCs w:val="24"/>
        </w:rPr>
        <w:t>ZIR</w:t>
      </w:r>
      <w:r w:rsidRPr="000115B0">
        <w:rPr>
          <w:rFonts w:ascii="Times New Roman" w:hAnsi="Times New Roman" w:cs="Times New Roman"/>
          <w:color w:val="000000"/>
          <w:sz w:val="24"/>
          <w:szCs w:val="24"/>
        </w:rPr>
        <w:t xml:space="preserve"> period was asymmetric: T</w:t>
      </w:r>
      <w:r>
        <w:rPr>
          <w:rFonts w:ascii="Times New Roman" w:hAnsi="Times New Roman" w:cs="Times New Roman"/>
          <w:color w:val="000000"/>
          <w:sz w:val="24"/>
          <w:szCs w:val="24"/>
        </w:rPr>
        <w:t xml:space="preserve">he FOMC eased aggressively when </w:t>
      </w:r>
      <w:r w:rsidRPr="000115B0">
        <w:rPr>
          <w:rFonts w:ascii="Times New Roman" w:hAnsi="Times New Roman" w:cs="Times New Roman"/>
          <w:color w:val="000000"/>
          <w:sz w:val="24"/>
          <w:szCs w:val="24"/>
        </w:rPr>
        <w:t xml:space="preserve">the economy was weak, but did not raise rates </w:t>
      </w:r>
      <w:r>
        <w:rPr>
          <w:rFonts w:ascii="Times New Roman" w:hAnsi="Times New Roman" w:cs="Times New Roman"/>
          <w:color w:val="000000"/>
          <w:sz w:val="24"/>
          <w:szCs w:val="24"/>
        </w:rPr>
        <w:t xml:space="preserve">during expansions. The result </w:t>
      </w:r>
      <w:r w:rsidRPr="000115B0">
        <w:rPr>
          <w:rFonts w:ascii="Times New Roman" w:hAnsi="Times New Roman" w:cs="Times New Roman"/>
          <w:color w:val="000000"/>
          <w:sz w:val="24"/>
          <w:szCs w:val="24"/>
        </w:rPr>
        <w:t xml:space="preserve">was that the average USFFR </w:t>
      </w:r>
      <w:r>
        <w:rPr>
          <w:rFonts w:ascii="Times New Roman" w:hAnsi="Times New Roman" w:cs="Times New Roman"/>
          <w:color w:val="000000"/>
          <w:sz w:val="24"/>
          <w:szCs w:val="24"/>
        </w:rPr>
        <w:t>(</w:t>
      </w:r>
      <w:r w:rsidR="00F66198" w:rsidRPr="00DE18F7">
        <w:rPr>
          <w:rFonts w:ascii="Times New Roman" w:eastAsia="Times New Roman" w:hAnsi="Times New Roman" w:cs="Times New Roman"/>
          <w:color w:val="333333"/>
          <w:position w:val="-10"/>
          <w:sz w:val="24"/>
          <w:szCs w:val="24"/>
        </w:rPr>
        <w:object w:dxaOrig="1200" w:dyaOrig="340">
          <v:shape id="_x0000_i1092" type="#_x0000_t75" style="width:61.5pt;height:16.5pt" o:ole="">
            <v:imagedata r:id="rId144" o:title=""/>
          </v:shape>
          <o:OLEObject Type="Embed" ProgID="Equation.3" ShapeID="_x0000_i1092" DrawAspect="Content" ObjectID="_1644064268" r:id="rId145"/>
        </w:object>
      </w:r>
      <w:r>
        <w:rPr>
          <w:rFonts w:ascii="Times New Roman" w:eastAsia="Times New Roman" w:hAnsi="Times New Roman" w:cs="Times New Roman"/>
          <w:color w:val="333333"/>
          <w:sz w:val="24"/>
          <w:szCs w:val="24"/>
        </w:rPr>
        <w:t>)</w:t>
      </w:r>
      <w:r w:rsidRPr="000115B0">
        <w:rPr>
          <w:rFonts w:ascii="Times New Roman" w:hAnsi="Times New Roman" w:cs="Times New Roman"/>
          <w:color w:val="000000"/>
          <w:sz w:val="24"/>
          <w:szCs w:val="24"/>
        </w:rPr>
        <w:t xml:space="preserve"> was </w:t>
      </w:r>
      <w:r>
        <w:rPr>
          <w:rFonts w:ascii="Times New Roman" w:hAnsi="Times New Roman" w:cs="Times New Roman"/>
          <w:color w:val="000000"/>
          <w:sz w:val="24"/>
          <w:szCs w:val="24"/>
        </w:rPr>
        <w:t>0.051</w:t>
      </w:r>
      <w:r w:rsidRPr="000115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higher</w:t>
      </w:r>
      <w:r w:rsidRPr="000115B0">
        <w:rPr>
          <w:rFonts w:ascii="Times New Roman" w:hAnsi="Times New Roman" w:cs="Times New Roman"/>
          <w:color w:val="000000"/>
          <w:sz w:val="24"/>
          <w:szCs w:val="24"/>
        </w:rPr>
        <w:t xml:space="preserve"> than the average </w:t>
      </w:r>
      <w:r>
        <w:rPr>
          <w:rFonts w:ascii="Times New Roman" w:hAnsi="Times New Roman" w:cs="Times New Roman"/>
          <w:color w:val="000000"/>
          <w:sz w:val="24"/>
          <w:szCs w:val="24"/>
        </w:rPr>
        <w:t>STT3M</w:t>
      </w:r>
      <w:r w:rsidRPr="000115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F66198" w:rsidRPr="00DE18F7">
        <w:rPr>
          <w:rFonts w:ascii="Times New Roman" w:eastAsia="Times New Roman" w:hAnsi="Times New Roman" w:cs="Times New Roman"/>
          <w:color w:val="333333"/>
          <w:position w:val="-10"/>
          <w:sz w:val="24"/>
          <w:szCs w:val="24"/>
        </w:rPr>
        <w:object w:dxaOrig="1180" w:dyaOrig="320">
          <v:shape id="_x0000_i1093" type="#_x0000_t75" style="width:60.75pt;height:16.5pt" o:ole="">
            <v:imagedata r:id="rId146" o:title=""/>
          </v:shape>
          <o:OLEObject Type="Embed" ProgID="Equation.3" ShapeID="_x0000_i1093" DrawAspect="Content" ObjectID="_1644064269" r:id="rId147"/>
        </w:object>
      </w:r>
      <w:r>
        <w:rPr>
          <w:rFonts w:ascii="Times New Roman" w:eastAsia="Times New Roman" w:hAnsi="Times New Roman" w:cs="Times New Roman"/>
          <w:color w:val="333333"/>
          <w:sz w:val="24"/>
          <w:szCs w:val="24"/>
        </w:rPr>
        <w:t>)</w:t>
      </w:r>
      <w:r w:rsidRPr="000115B0">
        <w:rPr>
          <w:rFonts w:ascii="Times New Roman" w:hAnsi="Times New Roman" w:cs="Times New Roman"/>
          <w:color w:val="000000"/>
          <w:sz w:val="24"/>
          <w:szCs w:val="24"/>
        </w:rPr>
        <w:t>.</w:t>
      </w:r>
    </w:p>
    <w:p w:rsidR="00AA2289" w:rsidRPr="001F06CB" w:rsidRDefault="00AA2289" w:rsidP="00AA2289">
      <w:pPr>
        <w:pStyle w:val="Heading1"/>
        <w:ind w:firstLine="720"/>
        <w:jc w:val="both"/>
        <w:rPr>
          <w:rFonts w:ascii="Times New Roman" w:hAnsi="Times New Roman"/>
          <w:b w:val="0"/>
          <w:sz w:val="24"/>
          <w:szCs w:val="24"/>
        </w:rPr>
      </w:pPr>
      <w:r w:rsidRPr="001F06CB">
        <w:rPr>
          <w:rFonts w:ascii="Times New Roman" w:hAnsi="Times New Roman"/>
          <w:b w:val="0"/>
          <w:color w:val="000000"/>
          <w:sz w:val="24"/>
          <w:szCs w:val="24"/>
          <w:lang w:val="en"/>
        </w:rPr>
        <w:t xml:space="preserve">The story of Draghi’s pledge to save the euro </w:t>
      </w:r>
      <w:r>
        <w:rPr>
          <w:rFonts w:ascii="Times New Roman" w:hAnsi="Times New Roman"/>
          <w:b w:val="0"/>
          <w:color w:val="000000"/>
          <w:sz w:val="24"/>
          <w:szCs w:val="24"/>
          <w:lang w:val="en"/>
        </w:rPr>
        <w:t>has become a big issue from all the liberal media with their fake news.</w:t>
      </w:r>
      <w:r w:rsidR="008B3BCD">
        <w:rPr>
          <w:rStyle w:val="FootnoteReference"/>
          <w:rFonts w:ascii="Times New Roman" w:hAnsi="Times New Roman"/>
          <w:b w:val="0"/>
          <w:color w:val="000000"/>
          <w:sz w:val="24"/>
          <w:szCs w:val="24"/>
          <w:lang w:val="en"/>
        </w:rPr>
        <w:footnoteReference w:id="62"/>
      </w:r>
      <w:r>
        <w:rPr>
          <w:rFonts w:ascii="Times New Roman" w:hAnsi="Times New Roman"/>
          <w:b w:val="0"/>
          <w:color w:val="000000"/>
          <w:sz w:val="24"/>
          <w:szCs w:val="24"/>
          <w:lang w:val="en"/>
        </w:rPr>
        <w:t xml:space="preserve"> </w:t>
      </w:r>
      <w:r w:rsidRPr="001F06CB">
        <w:rPr>
          <w:rFonts w:ascii="Times New Roman" w:hAnsi="Times New Roman"/>
          <w:b w:val="0"/>
          <w:color w:val="000000"/>
          <w:sz w:val="24"/>
          <w:szCs w:val="24"/>
          <w:lang w:val="en"/>
        </w:rPr>
        <w:t>The euro area is an investors’ free-for-all, and the stakes are as high as they get</w:t>
      </w:r>
      <w:r>
        <w:rPr>
          <w:rFonts w:ascii="Times New Roman" w:hAnsi="Times New Roman"/>
          <w:b w:val="0"/>
          <w:color w:val="000000"/>
          <w:sz w:val="24"/>
          <w:szCs w:val="24"/>
          <w:lang w:val="en"/>
        </w:rPr>
        <w:t>. T</w:t>
      </w:r>
      <w:r w:rsidRPr="001F06CB">
        <w:rPr>
          <w:rFonts w:ascii="Times New Roman" w:hAnsi="Times New Roman"/>
          <w:b w:val="0"/>
          <w:color w:val="000000"/>
          <w:sz w:val="24"/>
          <w:szCs w:val="24"/>
          <w:lang w:val="en"/>
        </w:rPr>
        <w:t xml:space="preserve">he survival of the single currency, which for Draghi, like </w:t>
      </w:r>
      <w:r>
        <w:rPr>
          <w:rFonts w:ascii="Times New Roman" w:hAnsi="Times New Roman"/>
          <w:b w:val="0"/>
          <w:color w:val="000000"/>
          <w:sz w:val="24"/>
          <w:szCs w:val="24"/>
          <w:lang w:val="en"/>
        </w:rPr>
        <w:t xml:space="preserve">a few liberal and ignorant </w:t>
      </w:r>
      <w:r w:rsidRPr="001F06CB">
        <w:rPr>
          <w:rFonts w:ascii="Times New Roman" w:hAnsi="Times New Roman"/>
          <w:b w:val="0"/>
          <w:color w:val="000000"/>
          <w:sz w:val="24"/>
          <w:szCs w:val="24"/>
          <w:lang w:val="en"/>
        </w:rPr>
        <w:t xml:space="preserve">Europeans, is the emblem of </w:t>
      </w:r>
      <w:r>
        <w:rPr>
          <w:rFonts w:ascii="Times New Roman" w:hAnsi="Times New Roman"/>
          <w:b w:val="0"/>
          <w:color w:val="000000"/>
          <w:sz w:val="24"/>
          <w:szCs w:val="24"/>
          <w:lang w:val="en"/>
        </w:rPr>
        <w:t>an</w:t>
      </w:r>
      <w:r w:rsidRPr="001F06CB">
        <w:rPr>
          <w:rFonts w:ascii="Times New Roman" w:hAnsi="Times New Roman"/>
          <w:b w:val="0"/>
          <w:color w:val="000000"/>
          <w:sz w:val="24"/>
          <w:szCs w:val="24"/>
          <w:lang w:val="en"/>
        </w:rPr>
        <w:t xml:space="preserve"> effort</w:t>
      </w:r>
      <w:r>
        <w:rPr>
          <w:rFonts w:ascii="Times New Roman" w:hAnsi="Times New Roman"/>
          <w:b w:val="0"/>
          <w:color w:val="000000"/>
          <w:sz w:val="24"/>
          <w:szCs w:val="24"/>
          <w:lang w:val="en"/>
        </w:rPr>
        <w:t xml:space="preserve"> of a global single currency, which “will</w:t>
      </w:r>
      <w:r w:rsidRPr="001F06CB">
        <w:rPr>
          <w:rFonts w:ascii="Times New Roman" w:hAnsi="Times New Roman"/>
          <w:b w:val="0"/>
          <w:color w:val="000000"/>
          <w:sz w:val="24"/>
          <w:szCs w:val="24"/>
          <w:lang w:val="en"/>
        </w:rPr>
        <w:t xml:space="preserve"> bring peace and prosperity to </w:t>
      </w:r>
      <w:r>
        <w:rPr>
          <w:rFonts w:ascii="Times New Roman" w:hAnsi="Times New Roman"/>
          <w:b w:val="0"/>
          <w:color w:val="000000"/>
          <w:sz w:val="24"/>
          <w:szCs w:val="24"/>
          <w:lang w:val="en"/>
        </w:rPr>
        <w:t>the entire world”. (</w:t>
      </w:r>
      <w:r w:rsidRPr="00671FEE">
        <w:rPr>
          <w:rFonts w:ascii="Times New Roman" w:hAnsi="Times New Roman"/>
          <w:b w:val="0"/>
          <w:i/>
          <w:color w:val="000000"/>
          <w:sz w:val="24"/>
          <w:szCs w:val="24"/>
          <w:lang w:val="en"/>
        </w:rPr>
        <w:t>Sic</w:t>
      </w:r>
      <w:r>
        <w:rPr>
          <w:rFonts w:ascii="Times New Roman" w:hAnsi="Times New Roman"/>
          <w:b w:val="0"/>
          <w:color w:val="000000"/>
          <w:sz w:val="24"/>
          <w:szCs w:val="24"/>
          <w:lang w:val="en"/>
        </w:rPr>
        <w:t xml:space="preserve">). </w:t>
      </w:r>
      <w:r w:rsidRPr="000B0E19">
        <w:rPr>
          <w:rFonts w:ascii="Times New Roman" w:hAnsi="Times New Roman"/>
          <w:b w:val="0"/>
          <w:color w:val="000000"/>
          <w:sz w:val="24"/>
          <w:szCs w:val="24"/>
          <w:lang w:val="en"/>
        </w:rPr>
        <w:t>It</w:t>
      </w:r>
      <w:r>
        <w:rPr>
          <w:rFonts w:ascii="Times New Roman" w:hAnsi="Times New Roman"/>
          <w:b w:val="0"/>
          <w:color w:val="000000"/>
          <w:sz w:val="24"/>
          <w:szCs w:val="24"/>
          <w:lang w:val="en"/>
        </w:rPr>
        <w:t xml:space="preserve"> was</w:t>
      </w:r>
      <w:r w:rsidRPr="001F06CB">
        <w:rPr>
          <w:rFonts w:ascii="Times New Roman" w:hAnsi="Times New Roman"/>
          <w:b w:val="0"/>
          <w:color w:val="000000"/>
          <w:sz w:val="24"/>
          <w:szCs w:val="24"/>
          <w:lang w:val="en"/>
        </w:rPr>
        <w:t xml:space="preserve"> early summer of 2012, with financial markets doubtful that the weakest </w:t>
      </w:r>
      <w:r>
        <w:rPr>
          <w:rFonts w:ascii="Times New Roman" w:hAnsi="Times New Roman"/>
          <w:b w:val="0"/>
          <w:color w:val="000000"/>
          <w:sz w:val="24"/>
          <w:szCs w:val="24"/>
          <w:lang w:val="en"/>
        </w:rPr>
        <w:t>E</w:t>
      </w:r>
      <w:r w:rsidRPr="001F06CB">
        <w:rPr>
          <w:rFonts w:ascii="Times New Roman" w:hAnsi="Times New Roman"/>
          <w:b w:val="0"/>
          <w:color w:val="000000"/>
          <w:sz w:val="24"/>
          <w:szCs w:val="24"/>
          <w:lang w:val="en"/>
        </w:rPr>
        <w:t>uro</w:t>
      </w:r>
      <w:r>
        <w:rPr>
          <w:rFonts w:ascii="Times New Roman" w:hAnsi="Times New Roman"/>
          <w:b w:val="0"/>
          <w:color w:val="000000"/>
          <w:sz w:val="24"/>
          <w:szCs w:val="24"/>
          <w:lang w:val="en"/>
        </w:rPr>
        <w:t>-</w:t>
      </w:r>
      <w:r w:rsidRPr="001F06CB">
        <w:rPr>
          <w:rFonts w:ascii="Times New Roman" w:hAnsi="Times New Roman"/>
          <w:b w:val="0"/>
          <w:color w:val="000000"/>
          <w:sz w:val="24"/>
          <w:szCs w:val="24"/>
          <w:lang w:val="en"/>
        </w:rPr>
        <w:t>zone countries can repay their debts and with an economy plunging back into recession, the flaws of a single currency are all too apparent</w:t>
      </w:r>
      <w:r>
        <w:rPr>
          <w:rFonts w:ascii="Times New Roman" w:hAnsi="Times New Roman"/>
          <w:b w:val="0"/>
          <w:color w:val="000000"/>
          <w:sz w:val="24"/>
          <w:szCs w:val="24"/>
          <w:lang w:val="en"/>
        </w:rPr>
        <w:t xml:space="preserve">. </w:t>
      </w:r>
      <w:r w:rsidR="00817629">
        <w:rPr>
          <w:rFonts w:ascii="Times New Roman" w:hAnsi="Times New Roman"/>
          <w:b w:val="0"/>
          <w:color w:val="000000"/>
          <w:sz w:val="24"/>
          <w:szCs w:val="24"/>
          <w:lang w:val="en"/>
        </w:rPr>
        <w:t>There were</w:t>
      </w:r>
      <w:r w:rsidRPr="001F06CB">
        <w:rPr>
          <w:rFonts w:ascii="Times New Roman" w:hAnsi="Times New Roman"/>
          <w:b w:val="0"/>
          <w:color w:val="000000"/>
          <w:sz w:val="24"/>
          <w:szCs w:val="24"/>
          <w:lang w:val="en"/>
        </w:rPr>
        <w:t xml:space="preserve"> 1</w:t>
      </w:r>
      <w:r>
        <w:rPr>
          <w:rFonts w:ascii="Times New Roman" w:hAnsi="Times New Roman"/>
          <w:b w:val="0"/>
          <w:color w:val="000000"/>
          <w:sz w:val="24"/>
          <w:szCs w:val="24"/>
          <w:lang w:val="en"/>
        </w:rPr>
        <w:t>7</w:t>
      </w:r>
      <w:r w:rsidRPr="001F06CB">
        <w:rPr>
          <w:rFonts w:ascii="Times New Roman" w:hAnsi="Times New Roman"/>
          <w:b w:val="0"/>
          <w:color w:val="000000"/>
          <w:sz w:val="24"/>
          <w:szCs w:val="24"/>
          <w:lang w:val="en"/>
        </w:rPr>
        <w:t xml:space="preserve"> </w:t>
      </w:r>
      <w:r>
        <w:rPr>
          <w:rFonts w:ascii="Times New Roman" w:hAnsi="Times New Roman"/>
          <w:b w:val="0"/>
          <w:color w:val="000000"/>
          <w:sz w:val="24"/>
          <w:szCs w:val="24"/>
          <w:lang w:val="en"/>
        </w:rPr>
        <w:t>“</w:t>
      </w:r>
      <w:r w:rsidRPr="001F06CB">
        <w:rPr>
          <w:rFonts w:ascii="Times New Roman" w:hAnsi="Times New Roman"/>
          <w:b w:val="0"/>
          <w:color w:val="000000"/>
          <w:sz w:val="24"/>
          <w:szCs w:val="24"/>
          <w:lang w:val="en"/>
        </w:rPr>
        <w:t>independent</w:t>
      </w:r>
      <w:r>
        <w:rPr>
          <w:rFonts w:ascii="Times New Roman" w:hAnsi="Times New Roman"/>
          <w:b w:val="0"/>
          <w:color w:val="000000"/>
          <w:sz w:val="24"/>
          <w:szCs w:val="24"/>
          <w:lang w:val="en"/>
        </w:rPr>
        <w:t>”</w:t>
      </w:r>
      <w:r w:rsidRPr="001F06CB">
        <w:rPr>
          <w:rFonts w:ascii="Times New Roman" w:hAnsi="Times New Roman"/>
          <w:b w:val="0"/>
          <w:color w:val="000000"/>
          <w:sz w:val="24"/>
          <w:szCs w:val="24"/>
          <w:lang w:val="en"/>
        </w:rPr>
        <w:t xml:space="preserve"> countries,</w:t>
      </w:r>
      <w:r>
        <w:rPr>
          <w:rStyle w:val="FootnoteReference"/>
          <w:rFonts w:ascii="Times New Roman" w:hAnsi="Times New Roman"/>
          <w:b w:val="0"/>
          <w:color w:val="000000"/>
          <w:sz w:val="24"/>
          <w:szCs w:val="24"/>
          <w:lang w:val="en"/>
        </w:rPr>
        <w:footnoteReference w:id="63"/>
      </w:r>
      <w:r w:rsidRPr="001F06CB">
        <w:rPr>
          <w:rFonts w:ascii="Times New Roman" w:hAnsi="Times New Roman"/>
          <w:b w:val="0"/>
          <w:color w:val="000000"/>
          <w:sz w:val="24"/>
          <w:szCs w:val="24"/>
          <w:lang w:val="en"/>
        </w:rPr>
        <w:t xml:space="preserve"> </w:t>
      </w:r>
      <w:r w:rsidR="00817629">
        <w:rPr>
          <w:rFonts w:ascii="Times New Roman" w:hAnsi="Times New Roman"/>
          <w:b w:val="0"/>
          <w:color w:val="000000"/>
          <w:sz w:val="24"/>
          <w:szCs w:val="24"/>
          <w:lang w:val="en"/>
        </w:rPr>
        <w:t xml:space="preserve">with </w:t>
      </w:r>
      <w:r w:rsidRPr="001F06CB">
        <w:rPr>
          <w:rFonts w:ascii="Times New Roman" w:hAnsi="Times New Roman"/>
          <w:b w:val="0"/>
          <w:color w:val="000000"/>
          <w:sz w:val="24"/>
          <w:szCs w:val="24"/>
          <w:lang w:val="en"/>
        </w:rPr>
        <w:t>a tangle of budgets, no unified governance, wildly different economies</w:t>
      </w:r>
      <w:r>
        <w:rPr>
          <w:rFonts w:ascii="Times New Roman" w:hAnsi="Times New Roman"/>
          <w:b w:val="0"/>
          <w:color w:val="000000"/>
          <w:sz w:val="24"/>
          <w:szCs w:val="24"/>
          <w:lang w:val="en"/>
        </w:rPr>
        <w:t xml:space="preserve"> and a common currency and common monetary policy, which desperately tried to stimulate the economies of the PIIGSC with $3 trillion new money supply. Mario Draghi, as they said, saved the euro, </w:t>
      </w:r>
      <w:r w:rsidRPr="001F06CB">
        <w:rPr>
          <w:rFonts w:ascii="Times New Roman" w:hAnsi="Times New Roman"/>
          <w:b w:val="0"/>
          <w:sz w:val="24"/>
          <w:szCs w:val="24"/>
        </w:rPr>
        <w:t xml:space="preserve">but he did not save the Europeans, which </w:t>
      </w:r>
      <w:r>
        <w:rPr>
          <w:rFonts w:ascii="Times New Roman" w:hAnsi="Times New Roman"/>
          <w:b w:val="0"/>
          <w:sz w:val="24"/>
          <w:szCs w:val="24"/>
        </w:rPr>
        <w:t>must be</w:t>
      </w:r>
      <w:r w:rsidRPr="001F06CB">
        <w:rPr>
          <w:rFonts w:ascii="Times New Roman" w:hAnsi="Times New Roman"/>
          <w:b w:val="0"/>
          <w:sz w:val="24"/>
          <w:szCs w:val="24"/>
        </w:rPr>
        <w:t xml:space="preserve"> the ultimate objective of public policies. Thus, his policy has failed</w:t>
      </w:r>
      <w:r>
        <w:rPr>
          <w:rFonts w:ascii="Times New Roman" w:hAnsi="Times New Roman"/>
          <w:b w:val="0"/>
          <w:sz w:val="24"/>
          <w:szCs w:val="24"/>
        </w:rPr>
        <w:t>.</w:t>
      </w:r>
      <w:r>
        <w:rPr>
          <w:rStyle w:val="FootnoteReference"/>
          <w:rFonts w:ascii="Times New Roman" w:hAnsi="Times New Roman"/>
          <w:b w:val="0"/>
          <w:sz w:val="24"/>
          <w:szCs w:val="24"/>
        </w:rPr>
        <w:footnoteReference w:id="64"/>
      </w:r>
      <w:r w:rsidRPr="001F06CB">
        <w:rPr>
          <w:rFonts w:ascii="Times New Roman" w:hAnsi="Times New Roman"/>
          <w:b w:val="0"/>
          <w:sz w:val="24"/>
          <w:szCs w:val="24"/>
        </w:rPr>
        <w:t xml:space="preserve"> </w:t>
      </w: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B123D">
        <w:rPr>
          <w:rFonts w:ascii="Times New Roman" w:hAnsi="Times New Roman" w:cs="Times New Roman"/>
          <w:color w:val="000000"/>
          <w:sz w:val="24"/>
          <w:szCs w:val="24"/>
        </w:rPr>
        <w:t xml:space="preserve">The biggest </w:t>
      </w:r>
      <w:r>
        <w:rPr>
          <w:rFonts w:ascii="Times New Roman" w:hAnsi="Times New Roman" w:cs="Times New Roman"/>
          <w:color w:val="000000"/>
          <w:sz w:val="24"/>
          <w:szCs w:val="24"/>
        </w:rPr>
        <w:t>“</w:t>
      </w:r>
      <w:r w:rsidRPr="00FB123D">
        <w:rPr>
          <w:rFonts w:ascii="Times New Roman" w:hAnsi="Times New Roman" w:cs="Times New Roman"/>
          <w:color w:val="000000"/>
          <w:sz w:val="24"/>
          <w:szCs w:val="24"/>
        </w:rPr>
        <w:t>surprise</w:t>
      </w:r>
      <w:r>
        <w:rPr>
          <w:rFonts w:ascii="Times New Roman" w:hAnsi="Times New Roman" w:cs="Times New Roman"/>
          <w:color w:val="000000"/>
          <w:sz w:val="24"/>
          <w:szCs w:val="24"/>
        </w:rPr>
        <w:t>”</w:t>
      </w:r>
      <w:r w:rsidRPr="00FB123D">
        <w:rPr>
          <w:rFonts w:ascii="Times New Roman" w:hAnsi="Times New Roman" w:cs="Times New Roman"/>
          <w:color w:val="000000"/>
          <w:sz w:val="24"/>
          <w:szCs w:val="24"/>
        </w:rPr>
        <w:t xml:space="preserve"> for the Fed</w:t>
      </w:r>
      <w:r>
        <w:rPr>
          <w:rFonts w:ascii="Times New Roman" w:hAnsi="Times New Roman" w:cs="Times New Roman"/>
          <w:color w:val="000000"/>
          <w:sz w:val="24"/>
          <w:szCs w:val="24"/>
        </w:rPr>
        <w:t xml:space="preserve"> </w:t>
      </w:r>
      <w:r w:rsidRPr="00FB123D">
        <w:rPr>
          <w:rFonts w:ascii="Times New Roman" w:hAnsi="Times New Roman" w:cs="Times New Roman"/>
          <w:color w:val="000000"/>
          <w:sz w:val="24"/>
          <w:szCs w:val="24"/>
        </w:rPr>
        <w:t>was that inflation did not accelerate in response to lower interest rates during th</w:t>
      </w:r>
      <w:r>
        <w:rPr>
          <w:rFonts w:ascii="Times New Roman" w:hAnsi="Times New Roman" w:cs="Times New Roman"/>
          <w:color w:val="000000"/>
          <w:sz w:val="24"/>
          <w:szCs w:val="24"/>
        </w:rPr>
        <w:t>is</w:t>
      </w:r>
      <w:r w:rsidRPr="00FB12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extended </w:t>
      </w:r>
      <w:r w:rsidRPr="00FB123D">
        <w:rPr>
          <w:rFonts w:ascii="Times New Roman" w:hAnsi="Times New Roman" w:cs="Times New Roman"/>
          <w:color w:val="000000"/>
          <w:sz w:val="24"/>
          <w:szCs w:val="24"/>
        </w:rPr>
        <w:t>period of low interest rates;</w:t>
      </w:r>
      <w:r>
        <w:rPr>
          <w:rFonts w:ascii="Times New Roman" w:hAnsi="Times New Roman" w:cs="Times New Roman"/>
          <w:color w:val="000000"/>
          <w:sz w:val="24"/>
          <w:szCs w:val="24"/>
        </w:rPr>
        <w:t xml:space="preserve"> the </w:t>
      </w:r>
      <w:r w:rsidR="00817629">
        <w:rPr>
          <w:rFonts w:ascii="Times New Roman" w:hAnsi="Times New Roman" w:cs="Times New Roman"/>
          <w:color w:val="000000"/>
          <w:sz w:val="24"/>
          <w:szCs w:val="24"/>
        </w:rPr>
        <w:t xml:space="preserve">official </w:t>
      </w:r>
      <w:r>
        <w:rPr>
          <w:rFonts w:ascii="Times New Roman" w:hAnsi="Times New Roman" w:cs="Times New Roman"/>
          <w:color w:val="000000"/>
          <w:sz w:val="24"/>
          <w:szCs w:val="24"/>
        </w:rPr>
        <w:t xml:space="preserve">inflation </w:t>
      </w:r>
      <w:r w:rsidRPr="00FB123D">
        <w:rPr>
          <w:rFonts w:ascii="Times New Roman" w:hAnsi="Times New Roman" w:cs="Times New Roman"/>
          <w:color w:val="000000"/>
          <w:sz w:val="24"/>
          <w:szCs w:val="24"/>
        </w:rPr>
        <w:t xml:space="preserve">from 2008 to 2015 </w:t>
      </w:r>
      <w:r>
        <w:rPr>
          <w:rFonts w:ascii="Times New Roman" w:hAnsi="Times New Roman" w:cs="Times New Roman"/>
          <w:color w:val="000000"/>
          <w:sz w:val="24"/>
          <w:szCs w:val="24"/>
        </w:rPr>
        <w:t xml:space="preserve">was </w:t>
      </w:r>
      <w:r w:rsidRPr="00FB123D">
        <w:rPr>
          <w:rFonts w:ascii="Times New Roman" w:hAnsi="Times New Roman" w:cs="Times New Roman"/>
          <w:color w:val="000000"/>
          <w:sz w:val="24"/>
          <w:szCs w:val="24"/>
        </w:rPr>
        <w:t>(</w:t>
      </w:r>
      <w:r w:rsidR="00C717F2" w:rsidRPr="002E3F2C">
        <w:rPr>
          <w:rFonts w:ascii="Times New Roman" w:eastAsia="Times New Roman" w:hAnsi="Times New Roman" w:cs="Times New Roman"/>
          <w:color w:val="333333"/>
          <w:position w:val="-6"/>
          <w:sz w:val="24"/>
          <w:szCs w:val="24"/>
        </w:rPr>
        <w:object w:dxaOrig="1020" w:dyaOrig="240">
          <v:shape id="_x0000_i1094" type="#_x0000_t75" style="width:52.5pt;height:12pt" o:ole="">
            <v:imagedata r:id="rId148" o:title=""/>
          </v:shape>
          <o:OLEObject Type="Embed" ProgID="Equation.3" ShapeID="_x0000_i1094" DrawAspect="Content" ObjectID="_1644064270" r:id="rId149"/>
        </w:object>
      </w:r>
      <w:r w:rsidRPr="00FB123D">
        <w:rPr>
          <w:rFonts w:ascii="Times New Roman" w:hAnsi="Times New Roman" w:cs="Times New Roman"/>
          <w:color w:val="000000"/>
          <w:sz w:val="24"/>
          <w:szCs w:val="24"/>
        </w:rPr>
        <w:t xml:space="preserve">) because the unemployment was high and this high unemployment </w:t>
      </w:r>
      <w:r w:rsidR="00671F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717F2" w:rsidRPr="002E3F2C">
        <w:rPr>
          <w:rFonts w:ascii="Times New Roman" w:eastAsia="Times New Roman" w:hAnsi="Times New Roman" w:cs="Times New Roman"/>
          <w:color w:val="333333"/>
          <w:position w:val="-6"/>
          <w:sz w:val="24"/>
          <w:szCs w:val="24"/>
        </w:rPr>
        <w:object w:dxaOrig="1020" w:dyaOrig="240">
          <v:shape id="_x0000_i1095" type="#_x0000_t75" style="width:52.5pt;height:12pt" o:ole="">
            <v:imagedata r:id="rId150" o:title=""/>
          </v:shape>
          <o:OLEObject Type="Embed" ProgID="Equation.3" ShapeID="_x0000_i1095" DrawAspect="Content" ObjectID="_1644064271" r:id="rId151"/>
        </w:object>
      </w:r>
      <w:r>
        <w:rPr>
          <w:rFonts w:ascii="Times New Roman" w:hAnsi="Times New Roman" w:cs="Times New Roman"/>
          <w:color w:val="000000"/>
          <w:sz w:val="24"/>
          <w:szCs w:val="24"/>
        </w:rPr>
        <w:t xml:space="preserve">) </w:t>
      </w:r>
      <w:r w:rsidRPr="00FB123D">
        <w:rPr>
          <w:rFonts w:ascii="Times New Roman" w:hAnsi="Times New Roman" w:cs="Times New Roman"/>
          <w:color w:val="000000"/>
          <w:sz w:val="24"/>
          <w:szCs w:val="24"/>
        </w:rPr>
        <w:t>causes reduction in personal income and aggregate demand, which affect negatively the price level.</w:t>
      </w:r>
      <w:r w:rsidRPr="00FB123D">
        <w:rPr>
          <w:rStyle w:val="FootnoteReference"/>
          <w:rFonts w:ascii="Times New Roman" w:hAnsi="Times New Roman" w:cs="Times New Roman"/>
          <w:color w:val="000000"/>
          <w:sz w:val="24"/>
          <w:szCs w:val="24"/>
        </w:rPr>
        <w:footnoteReference w:id="65"/>
      </w:r>
      <w:r w:rsidRPr="00FB123D">
        <w:rPr>
          <w:rFonts w:ascii="Times New Roman" w:hAnsi="Times New Roman" w:cs="Times New Roman"/>
          <w:color w:val="000000"/>
          <w:sz w:val="24"/>
          <w:szCs w:val="24"/>
        </w:rPr>
        <w:t xml:space="preserve"> </w:t>
      </w:r>
      <w:r w:rsidRPr="00C66EBB">
        <w:rPr>
          <w:rFonts w:ascii="Times New Roman" w:hAnsi="Times New Roman" w:cs="Times New Roman"/>
          <w:color w:val="000000"/>
          <w:sz w:val="24"/>
          <w:szCs w:val="24"/>
        </w:rPr>
        <w:t>But, it seems that there was a need to invert the yield curve,</w:t>
      </w:r>
      <w:r>
        <w:rPr>
          <w:rFonts w:ascii="Times New Roman" w:hAnsi="Times New Roman" w:cs="Times New Roman"/>
          <w:color w:val="000000"/>
          <w:sz w:val="24"/>
          <w:szCs w:val="24"/>
        </w:rPr>
        <w:t xml:space="preserve"> </w:t>
      </w:r>
      <w:r w:rsidRPr="00C66EBB">
        <w:rPr>
          <w:rFonts w:ascii="Times New Roman" w:hAnsi="Times New Roman" w:cs="Times New Roman"/>
          <w:color w:val="000000"/>
          <w:sz w:val="24"/>
          <w:szCs w:val="24"/>
        </w:rPr>
        <w:t>raising federal funds rate</w:t>
      </w:r>
      <w:r w:rsidRPr="00C66EBB">
        <w:rPr>
          <w:rFonts w:ascii="Times New Roman" w:hAnsi="Times New Roman" w:cs="Times New Roman"/>
          <w:i/>
          <w:iCs/>
          <w:color w:val="000000"/>
          <w:sz w:val="24"/>
          <w:szCs w:val="24"/>
        </w:rPr>
        <w:t xml:space="preserve"> </w:t>
      </w:r>
      <w:r w:rsidRPr="00C66EBB">
        <w:rPr>
          <w:rFonts w:ascii="Times New Roman" w:hAnsi="Times New Roman" w:cs="Times New Roman"/>
          <w:color w:val="000000"/>
          <w:sz w:val="24"/>
          <w:szCs w:val="24"/>
        </w:rPr>
        <w:t>above US10YTB,</w:t>
      </w:r>
      <w:r>
        <w:rPr>
          <w:rFonts w:ascii="Times New Roman" w:hAnsi="Times New Roman" w:cs="Times New Roman"/>
          <w:color w:val="000000"/>
          <w:sz w:val="24"/>
          <w:szCs w:val="24"/>
        </w:rPr>
        <w:t xml:space="preserve"> </w:t>
      </w:r>
      <w:r w:rsidRPr="00C66EBB">
        <w:rPr>
          <w:rFonts w:ascii="Times New Roman" w:hAnsi="Times New Roman" w:cs="Times New Roman"/>
          <w:color w:val="000000"/>
          <w:sz w:val="24"/>
          <w:szCs w:val="24"/>
        </w:rPr>
        <w:t xml:space="preserve">to keep inflation under control and reduce the bubble that was creating in the financial market. Another surprise </w:t>
      </w:r>
      <w:r>
        <w:rPr>
          <w:rFonts w:ascii="Times New Roman" w:hAnsi="Times New Roman" w:cs="Times New Roman"/>
          <w:color w:val="000000"/>
          <w:sz w:val="24"/>
          <w:szCs w:val="24"/>
        </w:rPr>
        <w:t xml:space="preserve">was the rebound of more-rapid </w:t>
      </w:r>
      <w:r w:rsidRPr="00C66EBB">
        <w:rPr>
          <w:rFonts w:ascii="Times New Roman" w:hAnsi="Times New Roman" w:cs="Times New Roman"/>
          <w:color w:val="000000"/>
          <w:sz w:val="24"/>
          <w:szCs w:val="24"/>
        </w:rPr>
        <w:t xml:space="preserve">economic growth in the </w:t>
      </w:r>
      <w:r w:rsidRPr="00C66EBB">
        <w:rPr>
          <w:rFonts w:ascii="Times New Roman" w:hAnsi="Times New Roman" w:cs="Times New Roman"/>
          <w:color w:val="000000"/>
          <w:sz w:val="24"/>
          <w:szCs w:val="24"/>
        </w:rPr>
        <w:lastRenderedPageBreak/>
        <w:t>2000s,</w:t>
      </w:r>
      <w:r w:rsidR="00E971A9">
        <w:rPr>
          <w:rStyle w:val="FootnoteReference"/>
          <w:rFonts w:ascii="Times New Roman" w:hAnsi="Times New Roman" w:cs="Times New Roman"/>
          <w:color w:val="000000"/>
          <w:sz w:val="24"/>
          <w:szCs w:val="24"/>
        </w:rPr>
        <w:footnoteReference w:id="66"/>
      </w:r>
      <w:r w:rsidRPr="00C66EBB">
        <w:rPr>
          <w:rFonts w:ascii="Times New Roman" w:hAnsi="Times New Roman" w:cs="Times New Roman"/>
          <w:color w:val="000000"/>
          <w:sz w:val="24"/>
          <w:szCs w:val="24"/>
        </w:rPr>
        <w:t xml:space="preserve"> Figure </w:t>
      </w:r>
      <w:r w:rsidR="00476E4E">
        <w:rPr>
          <w:rFonts w:ascii="Times New Roman" w:hAnsi="Times New Roman" w:cs="Times New Roman"/>
          <w:color w:val="000000"/>
          <w:sz w:val="24"/>
          <w:szCs w:val="24"/>
        </w:rPr>
        <w:t>1</w:t>
      </w:r>
      <w:r w:rsidRPr="00C66EBB">
        <w:rPr>
          <w:rFonts w:ascii="Times New Roman" w:hAnsi="Times New Roman" w:cs="Times New Roman"/>
          <w:color w:val="000000"/>
          <w:sz w:val="24"/>
          <w:szCs w:val="24"/>
        </w:rPr>
        <w:t>.</w:t>
      </w:r>
      <w:r w:rsidR="00B766F2">
        <w:rPr>
          <w:rFonts w:ascii="Times New Roman" w:hAnsi="Times New Roman" w:cs="Times New Roman"/>
          <w:color w:val="000000"/>
          <w:sz w:val="24"/>
          <w:szCs w:val="24"/>
        </w:rPr>
        <w:t xml:space="preserve"> It was not a surprise that the growth of monetary base has caused the enormous growth of the DJIA. (Figure </w:t>
      </w:r>
      <w:r w:rsidR="00817629">
        <w:rPr>
          <w:rFonts w:ascii="Times New Roman" w:hAnsi="Times New Roman" w:cs="Times New Roman"/>
          <w:color w:val="000000"/>
          <w:sz w:val="24"/>
          <w:szCs w:val="24"/>
        </w:rPr>
        <w:t>4</w:t>
      </w:r>
      <w:r w:rsidR="00B766F2">
        <w:rPr>
          <w:rFonts w:ascii="Times New Roman" w:hAnsi="Times New Roman" w:cs="Times New Roman"/>
          <w:color w:val="000000"/>
          <w:sz w:val="24"/>
          <w:szCs w:val="24"/>
        </w:rPr>
        <w:t>).</w:t>
      </w:r>
    </w:p>
    <w:p w:rsidR="00C42102" w:rsidRDefault="00C42102" w:rsidP="00AA2289">
      <w:pPr>
        <w:autoSpaceDE w:val="0"/>
        <w:autoSpaceDN w:val="0"/>
        <w:adjustRightInd w:val="0"/>
        <w:spacing w:after="0" w:line="240" w:lineRule="auto"/>
        <w:jc w:val="center"/>
        <w:rPr>
          <w:rFonts w:ascii="Times New Roman" w:hAnsi="Times New Roman" w:cs="Times New Roman"/>
          <w:b/>
          <w:color w:val="000000"/>
          <w:sz w:val="24"/>
          <w:szCs w:val="24"/>
        </w:rPr>
      </w:pPr>
    </w:p>
    <w:p w:rsidR="00AA2289" w:rsidRPr="005F702C" w:rsidRDefault="00AA2289" w:rsidP="00AA2289">
      <w:pPr>
        <w:autoSpaceDE w:val="0"/>
        <w:autoSpaceDN w:val="0"/>
        <w:adjustRightInd w:val="0"/>
        <w:spacing w:after="0" w:line="240" w:lineRule="auto"/>
        <w:jc w:val="center"/>
        <w:rPr>
          <w:rFonts w:ascii="Times New Roman" w:hAnsi="Times New Roman" w:cs="Times New Roman"/>
          <w:b/>
          <w:color w:val="000000"/>
          <w:sz w:val="24"/>
          <w:szCs w:val="24"/>
        </w:rPr>
      </w:pPr>
      <w:r w:rsidRPr="005F702C">
        <w:rPr>
          <w:rFonts w:ascii="Times New Roman" w:hAnsi="Times New Roman" w:cs="Times New Roman"/>
          <w:b/>
          <w:color w:val="000000"/>
          <w:sz w:val="24"/>
          <w:szCs w:val="24"/>
        </w:rPr>
        <w:t xml:space="preserve">Figure </w:t>
      </w:r>
      <w:r w:rsidR="00817629">
        <w:rPr>
          <w:rFonts w:ascii="Times New Roman" w:hAnsi="Times New Roman" w:cs="Times New Roman"/>
          <w:b/>
          <w:color w:val="000000"/>
          <w:sz w:val="24"/>
          <w:szCs w:val="24"/>
        </w:rPr>
        <w:t>4</w:t>
      </w:r>
    </w:p>
    <w:p w:rsidR="00AA2289" w:rsidRDefault="00AA2289" w:rsidP="00AA2289">
      <w:pPr>
        <w:autoSpaceDE w:val="0"/>
        <w:autoSpaceDN w:val="0"/>
        <w:adjustRightInd w:val="0"/>
        <w:spacing w:after="0" w:line="240" w:lineRule="auto"/>
        <w:jc w:val="center"/>
        <w:rPr>
          <w:rFonts w:ascii="MinionPro-Regular" w:hAnsi="MinionPro-Regular" w:cs="MinionPro-Regular"/>
          <w:color w:val="000000"/>
        </w:rPr>
      </w:pPr>
      <w:r>
        <w:rPr>
          <w:rFonts w:ascii="Times New Roman" w:hAnsi="Times New Roman" w:cs="Times New Roman"/>
          <w:b/>
          <w:color w:val="000000"/>
          <w:sz w:val="24"/>
          <w:szCs w:val="24"/>
        </w:rPr>
        <w:t>Growth of Monetary Base and Dow Jones Industrial Index</w:t>
      </w:r>
    </w:p>
    <w:p w:rsidR="00AA2289" w:rsidRDefault="00AA2289" w:rsidP="00AA2289">
      <w:pPr>
        <w:autoSpaceDE w:val="0"/>
        <w:autoSpaceDN w:val="0"/>
        <w:adjustRightInd w:val="0"/>
        <w:spacing w:after="0" w:line="240" w:lineRule="auto"/>
        <w:rPr>
          <w:rFonts w:ascii="MinionPro-Regular" w:hAnsi="MinionPro-Regular" w:cs="MinionPro-Regular"/>
          <w:color w:val="000000"/>
        </w:rPr>
      </w:pPr>
    </w:p>
    <w:p w:rsidR="00AA2289" w:rsidRDefault="00AA2289" w:rsidP="00AA2289">
      <w:pPr>
        <w:autoSpaceDE w:val="0"/>
        <w:autoSpaceDN w:val="0"/>
        <w:adjustRightInd w:val="0"/>
        <w:spacing w:after="0" w:line="240" w:lineRule="auto"/>
        <w:jc w:val="center"/>
        <w:rPr>
          <w:rFonts w:ascii="MinionPro-Regular" w:hAnsi="MinionPro-Regular" w:cs="MinionPro-Regular"/>
          <w:color w:val="000000"/>
        </w:rPr>
      </w:pPr>
      <w:r>
        <w:object w:dxaOrig="7335" w:dyaOrig="5145">
          <v:shape id="_x0000_i1096" type="#_x0000_t75" style="width:366.75pt;height:257.25pt" o:ole="">
            <v:imagedata r:id="rId152" o:title=""/>
          </v:shape>
          <o:OLEObject Type="Embed" ProgID="EViews.Workfile.2" ShapeID="_x0000_i1096" DrawAspect="Content" ObjectID="_1644064272" r:id="rId153"/>
        </w:object>
      </w:r>
    </w:p>
    <w:p w:rsidR="00AA2289" w:rsidRDefault="00AA2289" w:rsidP="00AA2289">
      <w:pP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color w:val="000000"/>
        </w:rPr>
        <w:t xml:space="preserve"> </w:t>
      </w:r>
      <w:r w:rsidRPr="00052A1C">
        <w:rPr>
          <w:rFonts w:ascii="Times New Roman" w:hAnsi="Times New Roman" w:cs="Times New Roman"/>
          <w:sz w:val="24"/>
          <w:szCs w:val="24"/>
        </w:rPr>
        <w:t xml:space="preserve">Note: </w:t>
      </w:r>
      <w:r>
        <w:rPr>
          <w:rFonts w:ascii="Times New Roman" w:hAnsi="Times New Roman" w:cs="Times New Roman"/>
          <w:sz w:val="24"/>
          <w:szCs w:val="24"/>
        </w:rPr>
        <w:t>GUSMB</w:t>
      </w:r>
      <w:r w:rsidRPr="00052A1C">
        <w:rPr>
          <w:rFonts w:ascii="Times New Roman" w:hAnsi="Times New Roman" w:cs="Times New Roman"/>
          <w:sz w:val="24"/>
          <w:szCs w:val="24"/>
        </w:rPr>
        <w:t xml:space="preserve"> = </w:t>
      </w:r>
      <w:r>
        <w:rPr>
          <w:rFonts w:ascii="Times New Roman" w:hAnsi="Times New Roman" w:cs="Times New Roman"/>
          <w:sz w:val="24"/>
          <w:szCs w:val="24"/>
        </w:rPr>
        <w:t xml:space="preserve">growth of the </w:t>
      </w:r>
      <w:r w:rsidRPr="00052A1C">
        <w:rPr>
          <w:rFonts w:ascii="Times New Roman" w:hAnsi="Times New Roman" w:cs="Times New Roman"/>
          <w:sz w:val="24"/>
          <w:szCs w:val="24"/>
        </w:rPr>
        <w:t xml:space="preserve">U.S. </w:t>
      </w:r>
      <w:r>
        <w:rPr>
          <w:rFonts w:ascii="Times New Roman" w:hAnsi="Times New Roman" w:cs="Times New Roman"/>
          <w:sz w:val="24"/>
          <w:szCs w:val="24"/>
        </w:rPr>
        <w:t>monetary base an</w:t>
      </w:r>
      <w:r w:rsidRPr="00052A1C">
        <w:rPr>
          <w:rFonts w:ascii="Times New Roman" w:hAnsi="Times New Roman" w:cs="Times New Roman"/>
          <w:sz w:val="24"/>
          <w:szCs w:val="24"/>
        </w:rPr>
        <w:t>d GUS</w:t>
      </w:r>
      <w:r>
        <w:rPr>
          <w:rFonts w:ascii="Times New Roman" w:hAnsi="Times New Roman" w:cs="Times New Roman"/>
          <w:sz w:val="24"/>
          <w:szCs w:val="24"/>
        </w:rPr>
        <w:t>DJIA</w:t>
      </w:r>
      <w:r w:rsidRPr="00052A1C">
        <w:rPr>
          <w:rFonts w:ascii="Times New Roman" w:hAnsi="Times New Roman" w:cs="Times New Roman"/>
          <w:sz w:val="24"/>
          <w:szCs w:val="24"/>
        </w:rPr>
        <w:t>= growth of the U.S.</w:t>
      </w:r>
      <w:r>
        <w:rPr>
          <w:rFonts w:ascii="Times New Roman" w:hAnsi="Times New Roman" w:cs="Times New Roman"/>
          <w:sz w:val="24"/>
          <w:szCs w:val="24"/>
        </w:rPr>
        <w:t xml:space="preserve"> DJIA</w:t>
      </w:r>
      <w:r w:rsidRPr="00052A1C">
        <w:rPr>
          <w:rFonts w:ascii="Times New Roman" w:hAnsi="Times New Roman" w:cs="Times New Roman"/>
          <w:sz w:val="24"/>
          <w:szCs w:val="24"/>
        </w:rPr>
        <w:t>.</w:t>
      </w:r>
    </w:p>
    <w:p w:rsidR="00AA2289" w:rsidRPr="0021323B" w:rsidRDefault="00AA2289" w:rsidP="00AA22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ZIRR: </w:t>
      </w:r>
      <w:r w:rsidR="00411CA5" w:rsidRPr="00411CA5">
        <w:rPr>
          <w:rFonts w:ascii="Times New Roman" w:eastAsia="Times New Roman" w:hAnsi="Times New Roman" w:cs="Times New Roman"/>
          <w:color w:val="333333"/>
          <w:position w:val="-14"/>
          <w:sz w:val="24"/>
          <w:szCs w:val="24"/>
        </w:rPr>
        <w:object w:dxaOrig="1600" w:dyaOrig="340">
          <v:shape id="_x0000_i1097" type="#_x0000_t75" style="width:82.5pt;height:16.5pt" o:ole="">
            <v:imagedata r:id="rId154" o:title=""/>
          </v:shape>
          <o:OLEObject Type="Embed" ProgID="Equation.3" ShapeID="_x0000_i1097" DrawAspect="Content" ObjectID="_1644064273" r:id="rId155"/>
        </w:object>
      </w:r>
      <w:r>
        <w:rPr>
          <w:rFonts w:ascii="Times New Roman" w:hAnsi="Times New Roman" w:cs="Times New Roman"/>
          <w:sz w:val="24"/>
          <w:szCs w:val="24"/>
        </w:rPr>
        <w:t xml:space="preserve">, </w:t>
      </w:r>
      <w:r w:rsidR="00D9571A" w:rsidRPr="00411CA5">
        <w:rPr>
          <w:rFonts w:ascii="Times New Roman" w:eastAsia="Times New Roman" w:hAnsi="Times New Roman" w:cs="Times New Roman"/>
          <w:color w:val="333333"/>
          <w:position w:val="-10"/>
          <w:sz w:val="24"/>
          <w:szCs w:val="24"/>
        </w:rPr>
        <w:object w:dxaOrig="1140" w:dyaOrig="300">
          <v:shape id="_x0000_i1098" type="#_x0000_t75" style="width:58.5pt;height:15pt" o:ole="">
            <v:imagedata r:id="rId156" o:title=""/>
          </v:shape>
          <o:OLEObject Type="Embed" ProgID="Equation.3" ShapeID="_x0000_i1098" DrawAspect="Content" ObjectID="_1644064274" r:id="rId157"/>
        </w:object>
      </w:r>
      <w:r>
        <w:rPr>
          <w:rFonts w:ascii="Times New Roman" w:hAnsi="Times New Roman" w:cs="Times New Roman"/>
          <w:sz w:val="24"/>
          <w:szCs w:val="24"/>
        </w:rPr>
        <w:t>(F=14.464***). NR:</w:t>
      </w:r>
      <w:r w:rsidR="00411CA5">
        <w:rPr>
          <w:rFonts w:ascii="Times New Roman" w:hAnsi="Times New Roman" w:cs="Times New Roman"/>
          <w:sz w:val="24"/>
          <w:szCs w:val="24"/>
        </w:rPr>
        <w:t xml:space="preserve"> </w:t>
      </w:r>
      <w:r w:rsidR="00D9571A" w:rsidRPr="00411CA5">
        <w:rPr>
          <w:rFonts w:ascii="Times New Roman" w:eastAsia="Times New Roman" w:hAnsi="Times New Roman" w:cs="Times New Roman"/>
          <w:color w:val="333333"/>
          <w:position w:val="-14"/>
          <w:sz w:val="24"/>
          <w:szCs w:val="24"/>
        </w:rPr>
        <w:object w:dxaOrig="1600" w:dyaOrig="340">
          <v:shape id="_x0000_i1099" type="#_x0000_t75" style="width:82.5pt;height:16.5pt" o:ole="">
            <v:imagedata r:id="rId158" o:title=""/>
          </v:shape>
          <o:OLEObject Type="Embed" ProgID="Equation.3" ShapeID="_x0000_i1099" DrawAspect="Content" ObjectID="_1644064275" r:id="rId159"/>
        </w:object>
      </w:r>
      <w:r>
        <w:rPr>
          <w:rFonts w:ascii="Times New Roman" w:hAnsi="Times New Roman" w:cs="Times New Roman"/>
          <w:sz w:val="24"/>
          <w:szCs w:val="24"/>
        </w:rPr>
        <w:t xml:space="preserve">, </w:t>
      </w:r>
      <w:r w:rsidR="00D9571A" w:rsidRPr="00411CA5">
        <w:rPr>
          <w:rFonts w:ascii="Times New Roman" w:eastAsia="Times New Roman" w:hAnsi="Times New Roman" w:cs="Times New Roman"/>
          <w:color w:val="333333"/>
          <w:position w:val="-10"/>
          <w:sz w:val="24"/>
          <w:szCs w:val="24"/>
        </w:rPr>
        <w:object w:dxaOrig="1140" w:dyaOrig="300">
          <v:shape id="_x0000_i1100" type="#_x0000_t75" style="width:58.5pt;height:15pt" o:ole="">
            <v:imagedata r:id="rId156" o:title=""/>
          </v:shape>
          <o:OLEObject Type="Embed" ProgID="Equation.3" ShapeID="_x0000_i1100" DrawAspect="Content" ObjectID="_1644064276" r:id="rId160"/>
        </w:object>
      </w:r>
      <w:r>
        <w:rPr>
          <w:rFonts w:ascii="Times New Roman" w:hAnsi="Times New Roman" w:cs="Times New Roman"/>
          <w:sz w:val="24"/>
          <w:szCs w:val="24"/>
        </w:rPr>
        <w:t xml:space="preserve">(F=3.356**). </w:t>
      </w:r>
    </w:p>
    <w:p w:rsidR="00AA2289" w:rsidRPr="00052A1C" w:rsidRDefault="00AA2289" w:rsidP="00AA2289">
      <w:pPr>
        <w:autoSpaceDE w:val="0"/>
        <w:autoSpaceDN w:val="0"/>
        <w:adjustRightInd w:val="0"/>
        <w:spacing w:after="0" w:line="240" w:lineRule="auto"/>
        <w:jc w:val="both"/>
        <w:rPr>
          <w:rFonts w:ascii="Times New Roman" w:hAnsi="Times New Roman" w:cs="Times New Roman"/>
          <w:i/>
          <w:color w:val="000000"/>
          <w:sz w:val="24"/>
          <w:szCs w:val="24"/>
        </w:rPr>
      </w:pPr>
      <w:r w:rsidRPr="00052A1C">
        <w:rPr>
          <w:rFonts w:ascii="Times New Roman" w:hAnsi="Times New Roman" w:cs="Times New Roman"/>
          <w:sz w:val="24"/>
          <w:szCs w:val="24"/>
        </w:rPr>
        <w:t xml:space="preserve">Source: </w:t>
      </w:r>
      <w:r w:rsidRPr="00052A1C">
        <w:rPr>
          <w:rFonts w:ascii="Times New Roman" w:hAnsi="Times New Roman" w:cs="Times New Roman"/>
          <w:i/>
          <w:sz w:val="24"/>
          <w:szCs w:val="24"/>
        </w:rPr>
        <w:t>Economagic.com</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p>
    <w:p w:rsidR="00AA2289" w:rsidRPr="00AD156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B03E4">
        <w:rPr>
          <w:rFonts w:ascii="Times New Roman" w:hAnsi="Times New Roman" w:cs="Times New Roman"/>
          <w:color w:val="000000"/>
          <w:sz w:val="24"/>
          <w:szCs w:val="24"/>
        </w:rPr>
        <w:t xml:space="preserve">Figure </w:t>
      </w:r>
      <w:r w:rsidR="00817629">
        <w:rPr>
          <w:rFonts w:ascii="Times New Roman" w:hAnsi="Times New Roman" w:cs="Times New Roman"/>
          <w:color w:val="000000"/>
          <w:sz w:val="24"/>
          <w:szCs w:val="24"/>
        </w:rPr>
        <w:t>3</w:t>
      </w:r>
      <w:r w:rsidRPr="004B03E4">
        <w:rPr>
          <w:rFonts w:ascii="Times New Roman" w:hAnsi="Times New Roman" w:cs="Times New Roman"/>
          <w:color w:val="000000"/>
          <w:sz w:val="24"/>
          <w:szCs w:val="24"/>
        </w:rPr>
        <w:t xml:space="preserve"> and Table 1 show that </w:t>
      </w:r>
      <w:r>
        <w:rPr>
          <w:rFonts w:ascii="Times New Roman" w:hAnsi="Times New Roman" w:cs="Times New Roman"/>
          <w:color w:val="000000"/>
          <w:sz w:val="24"/>
          <w:szCs w:val="24"/>
        </w:rPr>
        <w:t>after 2008, it</w:t>
      </w:r>
      <w:r w:rsidRPr="004B03E4">
        <w:rPr>
          <w:rFonts w:ascii="Times New Roman" w:hAnsi="Times New Roman" w:cs="Times New Roman"/>
          <w:color w:val="000000"/>
          <w:sz w:val="24"/>
          <w:szCs w:val="24"/>
        </w:rPr>
        <w:t xml:space="preserve"> was a period with </w:t>
      </w:r>
      <w:r>
        <w:rPr>
          <w:rFonts w:ascii="Times New Roman" w:hAnsi="Times New Roman" w:cs="Times New Roman"/>
          <w:color w:val="000000"/>
          <w:sz w:val="24"/>
          <w:szCs w:val="24"/>
        </w:rPr>
        <w:t>low</w:t>
      </w:r>
      <w:r w:rsidRPr="004B03E4">
        <w:rPr>
          <w:rFonts w:ascii="Times New Roman" w:hAnsi="Times New Roman" w:cs="Times New Roman"/>
          <w:color w:val="000000"/>
          <w:sz w:val="24"/>
          <w:szCs w:val="24"/>
        </w:rPr>
        <w:t xml:space="preserve"> personal consumption expenditures (</w:t>
      </w:r>
      <w:r w:rsidR="00B975ED" w:rsidRPr="002E3F2C">
        <w:rPr>
          <w:rFonts w:ascii="Times New Roman" w:eastAsia="Times New Roman" w:hAnsi="Times New Roman" w:cs="Times New Roman"/>
          <w:color w:val="333333"/>
          <w:position w:val="-10"/>
          <w:sz w:val="24"/>
          <w:szCs w:val="24"/>
        </w:rPr>
        <w:object w:dxaOrig="1320" w:dyaOrig="300">
          <v:shape id="_x0000_i1101" type="#_x0000_t75" style="width:67.5pt;height:15pt" o:ole="">
            <v:imagedata r:id="rId161" o:title=""/>
          </v:shape>
          <o:OLEObject Type="Embed" ProgID="Equation.3" ShapeID="_x0000_i1101" DrawAspect="Content" ObjectID="_1644064277" r:id="rId162"/>
        </w:object>
      </w:r>
      <w:r>
        <w:rPr>
          <w:rFonts w:ascii="Times New Roman" w:eastAsia="Times New Roman" w:hAnsi="Times New Roman" w:cs="Times New Roman"/>
          <w:color w:val="333333"/>
          <w:sz w:val="24"/>
          <w:szCs w:val="24"/>
        </w:rPr>
        <w:t xml:space="preserve"> </w:t>
      </w:r>
      <w:r w:rsidRPr="004B03E4">
        <w:rPr>
          <w:rFonts w:ascii="Times New Roman" w:hAnsi="Times New Roman" w:cs="Times New Roman"/>
          <w:color w:val="000000"/>
          <w:sz w:val="24"/>
          <w:szCs w:val="24"/>
        </w:rPr>
        <w:t xml:space="preserve">and </w:t>
      </w:r>
      <w:r w:rsidR="00B975ED" w:rsidRPr="002E3F2C">
        <w:rPr>
          <w:rFonts w:ascii="Times New Roman" w:eastAsia="Times New Roman" w:hAnsi="Times New Roman" w:cs="Times New Roman"/>
          <w:color w:val="333333"/>
          <w:position w:val="-10"/>
          <w:sz w:val="24"/>
          <w:szCs w:val="24"/>
        </w:rPr>
        <w:object w:dxaOrig="1400" w:dyaOrig="300">
          <v:shape id="_x0000_i1102" type="#_x0000_t75" style="width:1in;height:15pt" o:ole="">
            <v:imagedata r:id="rId163" o:title=""/>
          </v:shape>
          <o:OLEObject Type="Embed" ProgID="Equation.3" ShapeID="_x0000_i1102" DrawAspect="Content" ObjectID="_1644064278" r:id="rId164"/>
        </w:object>
      </w:r>
      <w:r w:rsidRPr="004B03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33173">
        <w:rPr>
          <w:rFonts w:ascii="Times New Roman" w:hAnsi="Times New Roman" w:cs="Times New Roman"/>
          <w:color w:val="000000"/>
          <w:sz w:val="24"/>
          <w:szCs w:val="24"/>
        </w:rPr>
        <w:t>If there was no infla</w:t>
      </w:r>
      <w:r>
        <w:rPr>
          <w:rFonts w:ascii="Times New Roman" w:hAnsi="Times New Roman" w:cs="Times New Roman"/>
          <w:color w:val="000000"/>
          <w:sz w:val="24"/>
          <w:szCs w:val="24"/>
        </w:rPr>
        <w:t xml:space="preserve">tion, then interest </w:t>
      </w:r>
      <w:r w:rsidRPr="00433173">
        <w:rPr>
          <w:rFonts w:ascii="Times New Roman" w:hAnsi="Times New Roman" w:cs="Times New Roman"/>
          <w:color w:val="000000"/>
          <w:sz w:val="24"/>
          <w:szCs w:val="24"/>
        </w:rPr>
        <w:t>rates probably were not too low</w:t>
      </w:r>
      <w:r>
        <w:rPr>
          <w:rFonts w:ascii="Times New Roman" w:hAnsi="Times New Roman" w:cs="Times New Roman"/>
          <w:color w:val="000000"/>
          <w:sz w:val="24"/>
          <w:szCs w:val="24"/>
        </w:rPr>
        <w:t>, but the problem was the wrong measurement of inflation and unemployment</w:t>
      </w:r>
      <w:r w:rsidRPr="004331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72FD0">
        <w:rPr>
          <w:rFonts w:ascii="Times New Roman" w:hAnsi="Times New Roman" w:cs="Times New Roman"/>
          <w:color w:val="000000"/>
          <w:sz w:val="24"/>
          <w:szCs w:val="24"/>
        </w:rPr>
        <w:t>The financial crisis raised awareness of another downside to low interest rates. The abuses</w:t>
      </w:r>
      <w:r>
        <w:rPr>
          <w:rFonts w:ascii="Times New Roman" w:hAnsi="Times New Roman" w:cs="Times New Roman"/>
          <w:color w:val="000000"/>
          <w:sz w:val="24"/>
          <w:szCs w:val="24"/>
        </w:rPr>
        <w:t xml:space="preserve"> </w:t>
      </w:r>
      <w:r w:rsidRPr="00F72FD0">
        <w:rPr>
          <w:rFonts w:ascii="Times New Roman" w:hAnsi="Times New Roman" w:cs="Times New Roman"/>
          <w:color w:val="000000"/>
          <w:sz w:val="24"/>
          <w:szCs w:val="24"/>
        </w:rPr>
        <w:t>in the mortgage market were due to many factors, but many</w:t>
      </w:r>
      <w:r>
        <w:rPr>
          <w:rFonts w:ascii="Times New Roman" w:hAnsi="Times New Roman" w:cs="Times New Roman"/>
          <w:color w:val="000000"/>
          <w:sz w:val="24"/>
          <w:szCs w:val="24"/>
        </w:rPr>
        <w:t xml:space="preserve"> observers attributed the sheer </w:t>
      </w:r>
      <w:r w:rsidRPr="00F72FD0">
        <w:rPr>
          <w:rFonts w:ascii="Times New Roman" w:hAnsi="Times New Roman" w:cs="Times New Roman"/>
          <w:color w:val="000000"/>
          <w:sz w:val="24"/>
          <w:szCs w:val="24"/>
        </w:rPr>
        <w:t>volume of bad debt to low interest rates</w:t>
      </w:r>
      <w:r>
        <w:rPr>
          <w:rFonts w:ascii="Times New Roman" w:hAnsi="Times New Roman" w:cs="Times New Roman"/>
          <w:color w:val="000000"/>
          <w:sz w:val="24"/>
          <w:szCs w:val="24"/>
        </w:rPr>
        <w:t>,</w:t>
      </w:r>
      <w:r w:rsidRPr="00F72F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F72FD0">
        <w:rPr>
          <w:rFonts w:ascii="Times New Roman" w:hAnsi="Times New Roman" w:cs="Times New Roman"/>
          <w:color w:val="000000"/>
          <w:sz w:val="24"/>
          <w:szCs w:val="24"/>
        </w:rPr>
        <w:t xml:space="preserve">enormous </w:t>
      </w:r>
      <w:r>
        <w:rPr>
          <w:rFonts w:ascii="Times New Roman" w:hAnsi="Times New Roman" w:cs="Times New Roman"/>
          <w:color w:val="000000"/>
          <w:sz w:val="24"/>
          <w:szCs w:val="24"/>
        </w:rPr>
        <w:t xml:space="preserve">bank </w:t>
      </w:r>
      <w:r w:rsidRPr="00F72FD0">
        <w:rPr>
          <w:rFonts w:ascii="Times New Roman" w:hAnsi="Times New Roman" w:cs="Times New Roman"/>
          <w:color w:val="000000"/>
          <w:sz w:val="24"/>
          <w:szCs w:val="24"/>
        </w:rPr>
        <w:t>deregulations since 1980s</w:t>
      </w:r>
      <w:r>
        <w:rPr>
          <w:rFonts w:ascii="Times New Roman" w:hAnsi="Times New Roman" w:cs="Times New Roman"/>
          <w:color w:val="000000"/>
          <w:sz w:val="24"/>
          <w:szCs w:val="24"/>
        </w:rPr>
        <w:t>, and the corruption in the banking industry</w:t>
      </w:r>
      <w:r w:rsidR="002450FB">
        <w:rPr>
          <w:rFonts w:ascii="Times New Roman" w:hAnsi="Times New Roman" w:cs="Times New Roman"/>
          <w:color w:val="000000"/>
          <w:sz w:val="24"/>
          <w:szCs w:val="24"/>
        </w:rPr>
        <w:t xml:space="preserve"> and in controlled governments</w:t>
      </w:r>
      <w:r>
        <w:rPr>
          <w:rFonts w:ascii="Times New Roman" w:hAnsi="Times New Roman" w:cs="Times New Roman"/>
          <w:color w:val="000000"/>
          <w:sz w:val="24"/>
          <w:szCs w:val="24"/>
        </w:rPr>
        <w:t>. In EU, the corruption was in banking industry and in governments, too.</w:t>
      </w:r>
      <w:r>
        <w:rPr>
          <w:rStyle w:val="FootnoteReference"/>
          <w:rFonts w:ascii="Times New Roman" w:hAnsi="Times New Roman" w:cs="Times New Roman"/>
          <w:color w:val="000000"/>
          <w:sz w:val="24"/>
          <w:szCs w:val="24"/>
        </w:rPr>
        <w:footnoteReference w:id="67"/>
      </w: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III.2 The New Monetary Policy Regime (NMPR)</w:t>
      </w:r>
    </w:p>
    <w:p w:rsidR="009C0CA1" w:rsidRDefault="009C0CA1" w:rsidP="00AA2289">
      <w:pPr>
        <w:autoSpaceDE w:val="0"/>
        <w:autoSpaceDN w:val="0"/>
        <w:adjustRightInd w:val="0"/>
        <w:spacing w:after="0" w:line="240" w:lineRule="auto"/>
        <w:rPr>
          <w:rFonts w:ascii="Times New Roman" w:hAnsi="Times New Roman" w:cs="Times New Roman"/>
          <w:i/>
          <w:color w:val="000000"/>
          <w:sz w:val="24"/>
          <w:szCs w:val="24"/>
        </w:rPr>
      </w:pPr>
    </w:p>
    <w:p w:rsidR="009C0CA1" w:rsidRPr="009C0CA1" w:rsidRDefault="00AA2289" w:rsidP="009C0CA1">
      <w:pPr>
        <w:pStyle w:val="Heading1"/>
        <w:spacing w:before="0" w:after="0"/>
        <w:ind w:firstLine="720"/>
        <w:jc w:val="both"/>
        <w:rPr>
          <w:rFonts w:ascii="Times New Roman" w:hAnsi="Times New Roman"/>
          <w:b w:val="0"/>
          <w:color w:val="000000"/>
          <w:sz w:val="24"/>
          <w:szCs w:val="24"/>
        </w:rPr>
      </w:pPr>
      <w:r w:rsidRPr="009C0CA1">
        <w:rPr>
          <w:rFonts w:ascii="Times New Roman" w:hAnsi="Times New Roman"/>
          <w:b w:val="0"/>
          <w:sz w:val="24"/>
          <w:szCs w:val="24"/>
        </w:rPr>
        <w:lastRenderedPageBreak/>
        <w:t xml:space="preserve">The New Monetary Policy Regime starts on December 16, 2015, when </w:t>
      </w:r>
      <w:r w:rsidR="009C0CA1" w:rsidRPr="009C0CA1">
        <w:rPr>
          <w:rFonts w:ascii="Times New Roman" w:hAnsi="Times New Roman"/>
          <w:b w:val="0"/>
          <w:color w:val="000000"/>
          <w:sz w:val="24"/>
          <w:szCs w:val="24"/>
        </w:rPr>
        <w:t xml:space="preserve">the Fed abandoned </w:t>
      </w:r>
      <w:r w:rsidRPr="009C0CA1">
        <w:rPr>
          <w:rFonts w:ascii="Times New Roman" w:hAnsi="Times New Roman"/>
          <w:b w:val="0"/>
          <w:color w:val="000000"/>
          <w:sz w:val="24"/>
          <w:szCs w:val="24"/>
        </w:rPr>
        <w:t>the ZIR</w:t>
      </w:r>
      <w:r w:rsidR="009C0CA1" w:rsidRPr="009C0CA1">
        <w:rPr>
          <w:rFonts w:ascii="Times New Roman" w:hAnsi="Times New Roman"/>
          <w:b w:val="0"/>
          <w:color w:val="000000"/>
          <w:sz w:val="24"/>
          <w:szCs w:val="24"/>
        </w:rPr>
        <w:t>R</w:t>
      </w:r>
      <w:r w:rsidRPr="009C0CA1">
        <w:rPr>
          <w:rFonts w:ascii="Times New Roman" w:hAnsi="Times New Roman"/>
          <w:b w:val="0"/>
          <w:color w:val="000000"/>
          <w:sz w:val="24"/>
          <w:szCs w:val="24"/>
        </w:rPr>
        <w:t xml:space="preserve"> (</w:t>
      </w:r>
      <w:r w:rsidR="00195298" w:rsidRPr="009C0CA1">
        <w:rPr>
          <w:rFonts w:ascii="Times New Roman" w:hAnsi="Times New Roman"/>
          <w:position w:val="-10"/>
          <w:sz w:val="24"/>
          <w:szCs w:val="24"/>
        </w:rPr>
        <w:object w:dxaOrig="1600" w:dyaOrig="320">
          <v:shape id="_x0000_i1103" type="#_x0000_t75" style="width:79.5pt;height:15.75pt" o:ole="">
            <v:imagedata r:id="rId165" o:title=""/>
          </v:shape>
          <o:OLEObject Type="Embed" ProgID="Equation.3" ShapeID="_x0000_i1103" DrawAspect="Content" ObjectID="_1644064279" r:id="rId166"/>
        </w:object>
      </w:r>
      <w:r w:rsidRPr="009C0CA1">
        <w:rPr>
          <w:rFonts w:ascii="Times New Roman" w:hAnsi="Times New Roman"/>
          <w:b w:val="0"/>
          <w:color w:val="000000"/>
          <w:sz w:val="24"/>
          <w:szCs w:val="24"/>
        </w:rPr>
        <w:t>) and ha</w:t>
      </w:r>
      <w:r w:rsidR="009C0CA1" w:rsidRPr="009C0CA1">
        <w:rPr>
          <w:rFonts w:ascii="Times New Roman" w:hAnsi="Times New Roman"/>
          <w:b w:val="0"/>
          <w:color w:val="000000"/>
          <w:sz w:val="24"/>
          <w:szCs w:val="24"/>
        </w:rPr>
        <w:t>d</w:t>
      </w:r>
      <w:r w:rsidRPr="009C0CA1">
        <w:rPr>
          <w:rFonts w:ascii="Times New Roman" w:hAnsi="Times New Roman"/>
          <w:b w:val="0"/>
          <w:color w:val="000000"/>
          <w:sz w:val="24"/>
          <w:szCs w:val="24"/>
        </w:rPr>
        <w:t xml:space="preserve"> begun to raise the </w:t>
      </w:r>
      <w:r w:rsidR="00195298" w:rsidRPr="009C0CA1">
        <w:rPr>
          <w:rFonts w:ascii="Times New Roman" w:hAnsi="Times New Roman"/>
          <w:position w:val="-10"/>
          <w:sz w:val="24"/>
          <w:szCs w:val="24"/>
        </w:rPr>
        <w:object w:dxaOrig="1080" w:dyaOrig="320">
          <v:shape id="_x0000_i1104" type="#_x0000_t75" style="width:53.25pt;height:15.75pt" o:ole="">
            <v:imagedata r:id="rId167" o:title=""/>
          </v:shape>
          <o:OLEObject Type="Embed" ProgID="Equation.3" ShapeID="_x0000_i1104" DrawAspect="Content" ObjectID="_1644064280" r:id="rId168"/>
        </w:object>
      </w:r>
      <w:r w:rsidRPr="009C0CA1">
        <w:rPr>
          <w:rFonts w:ascii="Times New Roman" w:hAnsi="Times New Roman"/>
          <w:b w:val="0"/>
          <w:color w:val="000000"/>
          <w:sz w:val="24"/>
          <w:szCs w:val="24"/>
        </w:rPr>
        <w:t xml:space="preserve"> and continues</w:t>
      </w:r>
      <w:r w:rsidRPr="009C0CA1">
        <w:rPr>
          <w:rFonts w:ascii="Times New Roman" w:hAnsi="Times New Roman"/>
          <w:b w:val="0"/>
          <w:sz w:val="24"/>
          <w:szCs w:val="24"/>
        </w:rPr>
        <w:t>,</w:t>
      </w:r>
      <w:r w:rsidR="002A2D17" w:rsidRPr="009C0CA1">
        <w:rPr>
          <w:rFonts w:ascii="Times New Roman" w:hAnsi="Times New Roman"/>
          <w:b w:val="0"/>
          <w:sz w:val="24"/>
          <w:szCs w:val="24"/>
        </w:rPr>
        <w:t xml:space="preserve"> </w:t>
      </w:r>
      <w:r w:rsidRPr="009C0CA1">
        <w:rPr>
          <w:rFonts w:ascii="Times New Roman" w:hAnsi="Times New Roman"/>
          <w:b w:val="0"/>
          <w:sz w:val="24"/>
          <w:szCs w:val="24"/>
        </w:rPr>
        <w:t>which ha</w:t>
      </w:r>
      <w:r w:rsidR="002450FB" w:rsidRPr="009C0CA1">
        <w:rPr>
          <w:rFonts w:ascii="Times New Roman" w:hAnsi="Times New Roman"/>
          <w:b w:val="0"/>
          <w:sz w:val="24"/>
          <w:szCs w:val="24"/>
        </w:rPr>
        <w:t>d</w:t>
      </w:r>
      <w:r w:rsidRPr="009C0CA1">
        <w:rPr>
          <w:rFonts w:ascii="Times New Roman" w:hAnsi="Times New Roman"/>
          <w:b w:val="0"/>
          <w:sz w:val="24"/>
          <w:szCs w:val="24"/>
        </w:rPr>
        <w:t xml:space="preserve"> reached 2.50% </w:t>
      </w:r>
      <w:r w:rsidR="00182ED4" w:rsidRPr="009C0CA1">
        <w:rPr>
          <w:rFonts w:ascii="Times New Roman" w:hAnsi="Times New Roman"/>
          <w:b w:val="0"/>
          <w:sz w:val="24"/>
          <w:szCs w:val="24"/>
        </w:rPr>
        <w:t xml:space="preserve">and </w:t>
      </w:r>
      <w:r w:rsidRPr="009C0CA1">
        <w:rPr>
          <w:rFonts w:ascii="Times New Roman" w:hAnsi="Times New Roman"/>
          <w:b w:val="0"/>
          <w:sz w:val="24"/>
          <w:szCs w:val="24"/>
        </w:rPr>
        <w:t>now</w:t>
      </w:r>
      <w:r w:rsidR="00182ED4" w:rsidRPr="009C0CA1">
        <w:rPr>
          <w:rFonts w:ascii="Times New Roman" w:hAnsi="Times New Roman"/>
          <w:b w:val="0"/>
          <w:sz w:val="24"/>
          <w:szCs w:val="24"/>
        </w:rPr>
        <w:t xml:space="preserve"> back to 1.75%</w:t>
      </w:r>
      <w:r w:rsidRPr="009C0CA1">
        <w:rPr>
          <w:rFonts w:ascii="Times New Roman" w:hAnsi="Times New Roman"/>
          <w:b w:val="0"/>
          <w:sz w:val="24"/>
          <w:szCs w:val="24"/>
        </w:rPr>
        <w:t>.</w:t>
      </w:r>
      <w:r w:rsidRPr="009C0CA1">
        <w:rPr>
          <w:rStyle w:val="FootnoteReference"/>
          <w:rFonts w:ascii="Times New Roman" w:hAnsi="Times New Roman"/>
          <w:b w:val="0"/>
          <w:sz w:val="24"/>
          <w:szCs w:val="24"/>
        </w:rPr>
        <w:footnoteReference w:id="68"/>
      </w:r>
      <w:r w:rsidRPr="009C0CA1">
        <w:rPr>
          <w:rFonts w:ascii="Times New Roman" w:hAnsi="Times New Roman"/>
          <w:b w:val="0"/>
          <w:sz w:val="24"/>
          <w:szCs w:val="24"/>
        </w:rPr>
        <w:t xml:space="preserve"> Fed had started to </w:t>
      </w:r>
      <w:r w:rsidR="00182ED4" w:rsidRPr="009C0CA1">
        <w:rPr>
          <w:rFonts w:ascii="Times New Roman" w:hAnsi="Times New Roman"/>
          <w:b w:val="0"/>
          <w:sz w:val="24"/>
          <w:szCs w:val="24"/>
        </w:rPr>
        <w:t>s</w:t>
      </w:r>
      <w:r w:rsidRPr="009C0CA1">
        <w:rPr>
          <w:rFonts w:ascii="Times New Roman" w:hAnsi="Times New Roman"/>
          <w:b w:val="0"/>
          <w:sz w:val="24"/>
          <w:szCs w:val="24"/>
        </w:rPr>
        <w:t>ignal rate increase for the entire new monetary policy period.</w:t>
      </w:r>
      <w:r w:rsidRPr="009C0CA1">
        <w:rPr>
          <w:rStyle w:val="FootnoteReference"/>
          <w:rFonts w:ascii="Times New Roman" w:hAnsi="Times New Roman"/>
          <w:b w:val="0"/>
          <w:sz w:val="24"/>
          <w:szCs w:val="24"/>
        </w:rPr>
        <w:footnoteReference w:id="69"/>
      </w:r>
      <w:r w:rsidRPr="009C0CA1">
        <w:rPr>
          <w:rFonts w:ascii="Times New Roman" w:hAnsi="Times New Roman"/>
          <w:b w:val="0"/>
          <w:sz w:val="24"/>
          <w:szCs w:val="24"/>
        </w:rPr>
        <w:t xml:space="preserve"> This is also a period in which the Federal Reserve used interest rate targeting procedures to maintain the credibility for low inflation. The FOMC tried to maintain a 2% inflation target.</w:t>
      </w:r>
      <w:r w:rsidRPr="009C0CA1">
        <w:rPr>
          <w:rStyle w:val="FootnoteReference"/>
          <w:rFonts w:ascii="Times New Roman" w:hAnsi="Times New Roman"/>
          <w:b w:val="0"/>
          <w:sz w:val="24"/>
          <w:szCs w:val="24"/>
        </w:rPr>
        <w:footnoteReference w:id="70"/>
      </w:r>
      <w:r w:rsidRPr="009C0CA1">
        <w:rPr>
          <w:rFonts w:ascii="Times New Roman" w:hAnsi="Times New Roman"/>
          <w:b w:val="0"/>
          <w:sz w:val="24"/>
          <w:szCs w:val="24"/>
        </w:rPr>
        <w:t xml:space="preserve"> </w:t>
      </w:r>
      <w:r w:rsidRPr="009C0CA1">
        <w:rPr>
          <w:rFonts w:ascii="Times New Roman" w:hAnsi="Times New Roman"/>
          <w:b w:val="0"/>
          <w:color w:val="000000"/>
          <w:sz w:val="24"/>
          <w:szCs w:val="24"/>
        </w:rPr>
        <w:t>The method used to implement</w:t>
      </w:r>
      <w:r w:rsidRPr="009C0CA1">
        <w:rPr>
          <w:rFonts w:ascii="Times New Roman" w:hAnsi="Times New Roman"/>
          <w:b w:val="0"/>
          <w:sz w:val="24"/>
          <w:szCs w:val="24"/>
        </w:rPr>
        <w:t xml:space="preserve"> </w:t>
      </w:r>
      <w:r w:rsidRPr="009C0CA1">
        <w:rPr>
          <w:rFonts w:ascii="Times New Roman" w:hAnsi="Times New Roman"/>
          <w:b w:val="0"/>
          <w:color w:val="000000"/>
          <w:sz w:val="24"/>
          <w:szCs w:val="24"/>
        </w:rPr>
        <w:t>interest rate (</w:t>
      </w:r>
      <w:r w:rsidRPr="009C0CA1">
        <w:rPr>
          <w:rFonts w:ascii="Times New Roman" w:hAnsi="Times New Roman"/>
          <w:b w:val="0"/>
          <w:position w:val="-10"/>
          <w:sz w:val="24"/>
          <w:szCs w:val="24"/>
        </w:rPr>
        <w:object w:dxaOrig="320" w:dyaOrig="320">
          <v:shape id="_x0000_i1105" type="#_x0000_t75" style="width:16.5pt;height:16.5pt" o:ole="">
            <v:imagedata r:id="rId169" o:title=""/>
          </v:shape>
          <o:OLEObject Type="Embed" ProgID="Equation.3" ShapeID="_x0000_i1105" DrawAspect="Content" ObjectID="_1644064281" r:id="rId170"/>
        </w:object>
      </w:r>
      <w:r w:rsidRPr="009C0CA1">
        <w:rPr>
          <w:rFonts w:ascii="Times New Roman" w:hAnsi="Times New Roman"/>
          <w:b w:val="0"/>
          <w:color w:val="000000"/>
          <w:sz w:val="24"/>
          <w:szCs w:val="24"/>
        </w:rPr>
        <w:t>) targeting started in October 1982 and became more explicit after 1987 when</w:t>
      </w:r>
      <w:r w:rsidRPr="009C0CA1">
        <w:rPr>
          <w:rFonts w:ascii="Times New Roman" w:hAnsi="Times New Roman"/>
          <w:b w:val="0"/>
          <w:sz w:val="24"/>
          <w:szCs w:val="24"/>
        </w:rPr>
        <w:t xml:space="preserve"> </w:t>
      </w:r>
      <w:r w:rsidRPr="009C0CA1">
        <w:rPr>
          <w:rFonts w:ascii="Times New Roman" w:hAnsi="Times New Roman"/>
          <w:b w:val="0"/>
          <w:color w:val="000000"/>
          <w:sz w:val="24"/>
          <w:szCs w:val="24"/>
        </w:rPr>
        <w:t>Alan Greenspan replaced Paul Volcker as head of the Fed. The ECB continues with its zero interest rate policy.</w:t>
      </w:r>
      <w:r w:rsidRPr="009C0CA1">
        <w:rPr>
          <w:rStyle w:val="FootnoteReference"/>
          <w:rFonts w:ascii="Times New Roman" w:hAnsi="Times New Roman"/>
          <w:b w:val="0"/>
          <w:color w:val="000000"/>
          <w:sz w:val="24"/>
          <w:szCs w:val="24"/>
        </w:rPr>
        <w:footnoteReference w:id="71"/>
      </w:r>
      <w:r w:rsidRPr="009C0CA1">
        <w:rPr>
          <w:rFonts w:ascii="Times New Roman" w:hAnsi="Times New Roman"/>
          <w:b w:val="0"/>
          <w:color w:val="000000"/>
          <w:sz w:val="24"/>
          <w:szCs w:val="24"/>
        </w:rPr>
        <w:t xml:space="preserve"> </w:t>
      </w:r>
      <w:r w:rsidR="009C0CA1" w:rsidRPr="009C0CA1">
        <w:rPr>
          <w:rFonts w:ascii="Times New Roman" w:hAnsi="Times New Roman"/>
          <w:b w:val="0"/>
          <w:color w:val="000000"/>
          <w:sz w:val="24"/>
          <w:szCs w:val="24"/>
        </w:rPr>
        <w:t xml:space="preserve">The ECB continues with its “Old </w:t>
      </w:r>
      <w:r w:rsidRPr="009C0CA1">
        <w:rPr>
          <w:rFonts w:ascii="Times New Roman" w:hAnsi="Times New Roman"/>
          <w:b w:val="0"/>
          <w:color w:val="000000"/>
          <w:sz w:val="24"/>
          <w:szCs w:val="24"/>
        </w:rPr>
        <w:t>Regime” with a negative overnight deposit rate. (</w:t>
      </w:r>
      <w:r w:rsidR="00195298" w:rsidRPr="009C0CA1">
        <w:rPr>
          <w:rFonts w:ascii="Times New Roman" w:hAnsi="Times New Roman"/>
          <w:position w:val="-10"/>
          <w:sz w:val="24"/>
          <w:szCs w:val="24"/>
        </w:rPr>
        <w:object w:dxaOrig="1300" w:dyaOrig="340">
          <v:shape id="_x0000_i1106" type="#_x0000_t75" style="width:64.5pt;height:16.5pt" o:ole="">
            <v:imagedata r:id="rId171" o:title=""/>
          </v:shape>
          <o:OLEObject Type="Embed" ProgID="Equation.3" ShapeID="_x0000_i1106" DrawAspect="Content" ObjectID="_1644064282" r:id="rId172"/>
        </w:object>
      </w:r>
      <w:r w:rsidRPr="009C0CA1">
        <w:rPr>
          <w:rFonts w:ascii="Times New Roman" w:hAnsi="Times New Roman"/>
          <w:b w:val="0"/>
          <w:color w:val="000000"/>
          <w:sz w:val="24"/>
          <w:szCs w:val="24"/>
        </w:rPr>
        <w:t xml:space="preserve"> since March 16, 2016</w:t>
      </w:r>
      <w:r w:rsidR="00195298" w:rsidRPr="009C0CA1">
        <w:rPr>
          <w:rFonts w:ascii="Times New Roman" w:hAnsi="Times New Roman"/>
          <w:b w:val="0"/>
          <w:color w:val="000000"/>
          <w:sz w:val="24"/>
          <w:szCs w:val="24"/>
        </w:rPr>
        <w:t xml:space="preserve"> and -0</w:t>
      </w:r>
      <w:r w:rsidR="002450FB" w:rsidRPr="009C0CA1">
        <w:rPr>
          <w:rFonts w:ascii="Times New Roman" w:hAnsi="Times New Roman"/>
          <w:b w:val="0"/>
          <w:color w:val="000000"/>
          <w:sz w:val="24"/>
          <w:szCs w:val="24"/>
        </w:rPr>
        <w:t>.</w:t>
      </w:r>
      <w:r w:rsidR="00195298" w:rsidRPr="009C0CA1">
        <w:rPr>
          <w:rFonts w:ascii="Times New Roman" w:hAnsi="Times New Roman"/>
          <w:b w:val="0"/>
          <w:color w:val="000000"/>
          <w:sz w:val="24"/>
          <w:szCs w:val="24"/>
        </w:rPr>
        <w:t>50% since</w:t>
      </w:r>
      <w:r w:rsidR="002450FB" w:rsidRPr="009C0CA1">
        <w:rPr>
          <w:rFonts w:ascii="Times New Roman" w:hAnsi="Times New Roman"/>
          <w:b w:val="0"/>
          <w:color w:val="000000"/>
          <w:sz w:val="24"/>
          <w:szCs w:val="24"/>
        </w:rPr>
        <w:t xml:space="preserve"> September 18, 2019</w:t>
      </w:r>
      <w:r w:rsidRPr="009C0CA1">
        <w:rPr>
          <w:rFonts w:ascii="Times New Roman" w:hAnsi="Times New Roman"/>
          <w:b w:val="0"/>
          <w:color w:val="000000"/>
          <w:sz w:val="24"/>
          <w:szCs w:val="24"/>
        </w:rPr>
        <w:t>). The Euro-zone area it seems that cannot recover with common currency, austerities, internal devaluations, bail ins,</w:t>
      </w:r>
      <w:r w:rsidR="00195298" w:rsidRPr="009C0CA1">
        <w:rPr>
          <w:rStyle w:val="FootnoteReference"/>
          <w:rFonts w:ascii="Times New Roman" w:hAnsi="Times New Roman"/>
          <w:b w:val="0"/>
          <w:color w:val="000000"/>
          <w:sz w:val="24"/>
          <w:szCs w:val="24"/>
        </w:rPr>
        <w:footnoteReference w:id="72"/>
      </w:r>
      <w:r w:rsidRPr="009C0CA1">
        <w:rPr>
          <w:rFonts w:ascii="Times New Roman" w:hAnsi="Times New Roman"/>
          <w:b w:val="0"/>
          <w:color w:val="000000"/>
          <w:sz w:val="24"/>
          <w:szCs w:val="24"/>
        </w:rPr>
        <w:t xml:space="preserve"> </w:t>
      </w:r>
      <w:r w:rsidR="002450FB" w:rsidRPr="009C0CA1">
        <w:rPr>
          <w:rFonts w:ascii="Times New Roman" w:hAnsi="Times New Roman"/>
          <w:b w:val="0"/>
          <w:color w:val="000000"/>
          <w:sz w:val="24"/>
          <w:szCs w:val="24"/>
        </w:rPr>
        <w:t xml:space="preserve">bail outs, </w:t>
      </w:r>
      <w:r w:rsidRPr="009C0CA1">
        <w:rPr>
          <w:rFonts w:ascii="Times New Roman" w:hAnsi="Times New Roman"/>
          <w:b w:val="0"/>
          <w:color w:val="000000"/>
          <w:sz w:val="24"/>
          <w:szCs w:val="24"/>
        </w:rPr>
        <w:t>capital controls, positive primary surpluses, and all the other half-measures; it need to abandon the destructive common currency (the euro).</w:t>
      </w:r>
    </w:p>
    <w:p w:rsidR="002A2D17" w:rsidRDefault="00AA2289" w:rsidP="002A2D17">
      <w:pPr>
        <w:pStyle w:val="Heading1"/>
        <w:ind w:firstLine="720"/>
        <w:jc w:val="both"/>
        <w:rPr>
          <w:rFonts w:ascii="Times New Roman" w:hAnsi="Times New Roman"/>
          <w:b w:val="0"/>
          <w:sz w:val="24"/>
          <w:szCs w:val="24"/>
        </w:rPr>
      </w:pPr>
      <w:r>
        <w:rPr>
          <w:rFonts w:ascii="Times New Roman" w:hAnsi="Times New Roman"/>
          <w:b w:val="0"/>
          <w:sz w:val="24"/>
          <w:szCs w:val="24"/>
        </w:rPr>
        <w:t xml:space="preserve">For the ECB, Bianchi and Mondragon </w:t>
      </w:r>
      <w:r w:rsidR="002E1D1D">
        <w:rPr>
          <w:rFonts w:ascii="Times New Roman" w:hAnsi="Times New Roman"/>
          <w:b w:val="0"/>
          <w:sz w:val="24"/>
          <w:szCs w:val="24"/>
        </w:rPr>
        <w:t>[6]</w:t>
      </w:r>
      <w:r>
        <w:rPr>
          <w:rFonts w:ascii="Times New Roman" w:hAnsi="Times New Roman"/>
          <w:b w:val="0"/>
          <w:sz w:val="24"/>
          <w:szCs w:val="24"/>
        </w:rPr>
        <w:t xml:space="preserve"> show that </w:t>
      </w:r>
      <w:r w:rsidRPr="007F4077">
        <w:rPr>
          <w:rFonts w:ascii="Times New Roman" w:hAnsi="Times New Roman"/>
          <w:b w:val="0"/>
          <w:sz w:val="24"/>
          <w:szCs w:val="24"/>
        </w:rPr>
        <w:t>the</w:t>
      </w:r>
      <w:r>
        <w:rPr>
          <w:rFonts w:ascii="Times New Roman" w:hAnsi="Times New Roman"/>
          <w:b w:val="0"/>
          <w:sz w:val="24"/>
          <w:szCs w:val="24"/>
        </w:rPr>
        <w:t xml:space="preserve"> </w:t>
      </w:r>
      <w:r w:rsidRPr="007F4077">
        <w:rPr>
          <w:rFonts w:ascii="Times New Roman" w:hAnsi="Times New Roman"/>
          <w:b w:val="0"/>
          <w:sz w:val="24"/>
          <w:szCs w:val="24"/>
        </w:rPr>
        <w:t>inability</w:t>
      </w:r>
      <w:r>
        <w:rPr>
          <w:rFonts w:ascii="Times New Roman" w:hAnsi="Times New Roman"/>
          <w:b w:val="0"/>
          <w:sz w:val="24"/>
          <w:szCs w:val="24"/>
        </w:rPr>
        <w:t xml:space="preserve"> </w:t>
      </w:r>
      <w:r w:rsidRPr="007F4077">
        <w:rPr>
          <w:rFonts w:ascii="Times New Roman" w:hAnsi="Times New Roman"/>
          <w:b w:val="0"/>
          <w:sz w:val="24"/>
          <w:szCs w:val="24"/>
        </w:rPr>
        <w:t>to</w:t>
      </w:r>
      <w:r>
        <w:rPr>
          <w:rFonts w:ascii="Times New Roman" w:hAnsi="Times New Roman"/>
          <w:b w:val="0"/>
          <w:sz w:val="24"/>
          <w:szCs w:val="24"/>
        </w:rPr>
        <w:t xml:space="preserve"> </w:t>
      </w:r>
      <w:r w:rsidRPr="007F4077">
        <w:rPr>
          <w:rFonts w:ascii="Times New Roman" w:hAnsi="Times New Roman"/>
          <w:b w:val="0"/>
          <w:sz w:val="24"/>
          <w:szCs w:val="24"/>
        </w:rPr>
        <w:t>use</w:t>
      </w:r>
      <w:r>
        <w:rPr>
          <w:rFonts w:ascii="Times New Roman" w:hAnsi="Times New Roman"/>
          <w:b w:val="0"/>
          <w:sz w:val="24"/>
          <w:szCs w:val="24"/>
        </w:rPr>
        <w:t xml:space="preserve"> </w:t>
      </w:r>
      <w:r w:rsidRPr="007F4077">
        <w:rPr>
          <w:rFonts w:ascii="Times New Roman" w:hAnsi="Times New Roman"/>
          <w:b w:val="0"/>
          <w:sz w:val="24"/>
          <w:szCs w:val="24"/>
        </w:rPr>
        <w:t>monetary</w:t>
      </w:r>
      <w:r>
        <w:rPr>
          <w:rFonts w:ascii="Times New Roman" w:hAnsi="Times New Roman"/>
          <w:b w:val="0"/>
          <w:sz w:val="24"/>
          <w:szCs w:val="24"/>
        </w:rPr>
        <w:t xml:space="preserve"> </w:t>
      </w:r>
      <w:r w:rsidRPr="007F4077">
        <w:rPr>
          <w:rFonts w:ascii="Times New Roman" w:hAnsi="Times New Roman"/>
          <w:b w:val="0"/>
          <w:sz w:val="24"/>
          <w:szCs w:val="24"/>
        </w:rPr>
        <w:t>policy</w:t>
      </w:r>
      <w:r>
        <w:rPr>
          <w:rFonts w:ascii="Times New Roman" w:hAnsi="Times New Roman"/>
          <w:b w:val="0"/>
          <w:sz w:val="24"/>
          <w:szCs w:val="24"/>
        </w:rPr>
        <w:t xml:space="preserve"> </w:t>
      </w:r>
      <w:r w:rsidRPr="007F4077">
        <w:rPr>
          <w:rFonts w:ascii="Times New Roman" w:hAnsi="Times New Roman"/>
          <w:b w:val="0"/>
          <w:sz w:val="24"/>
          <w:szCs w:val="24"/>
        </w:rPr>
        <w:t>for</w:t>
      </w:r>
      <w:r>
        <w:rPr>
          <w:rFonts w:ascii="Times New Roman" w:hAnsi="Times New Roman"/>
          <w:b w:val="0"/>
          <w:sz w:val="24"/>
          <w:szCs w:val="24"/>
        </w:rPr>
        <w:t xml:space="preserve"> </w:t>
      </w:r>
      <w:r w:rsidRPr="007F4077">
        <w:rPr>
          <w:rFonts w:ascii="Times New Roman" w:hAnsi="Times New Roman"/>
          <w:b w:val="0"/>
          <w:sz w:val="24"/>
          <w:szCs w:val="24"/>
        </w:rPr>
        <w:t>macroeconomic</w:t>
      </w:r>
      <w:r>
        <w:rPr>
          <w:rFonts w:ascii="Times New Roman" w:hAnsi="Times New Roman"/>
          <w:b w:val="0"/>
          <w:sz w:val="24"/>
          <w:szCs w:val="24"/>
        </w:rPr>
        <w:t xml:space="preserve"> </w:t>
      </w:r>
      <w:r w:rsidRPr="007F4077">
        <w:rPr>
          <w:rFonts w:ascii="Times New Roman" w:hAnsi="Times New Roman"/>
          <w:b w:val="0"/>
          <w:sz w:val="24"/>
          <w:szCs w:val="24"/>
        </w:rPr>
        <w:t>stabilization</w:t>
      </w:r>
      <w:r>
        <w:rPr>
          <w:rFonts w:ascii="Times New Roman" w:hAnsi="Times New Roman"/>
          <w:b w:val="0"/>
          <w:sz w:val="24"/>
          <w:szCs w:val="24"/>
        </w:rPr>
        <w:t xml:space="preserve"> </w:t>
      </w:r>
      <w:r w:rsidRPr="007F4077">
        <w:rPr>
          <w:rFonts w:ascii="Times New Roman" w:hAnsi="Times New Roman"/>
          <w:b w:val="0"/>
          <w:sz w:val="24"/>
          <w:szCs w:val="24"/>
        </w:rPr>
        <w:t>leaves a</w:t>
      </w:r>
      <w:r>
        <w:rPr>
          <w:rFonts w:ascii="Times New Roman" w:hAnsi="Times New Roman"/>
          <w:b w:val="0"/>
          <w:sz w:val="24"/>
          <w:szCs w:val="24"/>
        </w:rPr>
        <w:t xml:space="preserve"> </w:t>
      </w:r>
      <w:r w:rsidRPr="007F4077">
        <w:rPr>
          <w:rFonts w:ascii="Times New Roman" w:hAnsi="Times New Roman"/>
          <w:b w:val="0"/>
          <w:sz w:val="24"/>
          <w:szCs w:val="24"/>
        </w:rPr>
        <w:t>government</w:t>
      </w:r>
      <w:r>
        <w:rPr>
          <w:rFonts w:ascii="Times New Roman" w:hAnsi="Times New Roman"/>
          <w:b w:val="0"/>
          <w:sz w:val="24"/>
          <w:szCs w:val="24"/>
        </w:rPr>
        <w:t xml:space="preserve"> </w:t>
      </w:r>
      <w:r w:rsidRPr="007F4077">
        <w:rPr>
          <w:rFonts w:ascii="Times New Roman" w:hAnsi="Times New Roman"/>
          <w:b w:val="0"/>
          <w:sz w:val="24"/>
          <w:szCs w:val="24"/>
        </w:rPr>
        <w:t>more</w:t>
      </w:r>
      <w:r>
        <w:rPr>
          <w:rFonts w:ascii="Times New Roman" w:hAnsi="Times New Roman"/>
          <w:b w:val="0"/>
          <w:sz w:val="24"/>
          <w:szCs w:val="24"/>
        </w:rPr>
        <w:t xml:space="preserve"> </w:t>
      </w:r>
      <w:r w:rsidRPr="007F4077">
        <w:rPr>
          <w:rFonts w:ascii="Times New Roman" w:hAnsi="Times New Roman"/>
          <w:b w:val="0"/>
          <w:sz w:val="24"/>
          <w:szCs w:val="24"/>
        </w:rPr>
        <w:t>vulnerable</w:t>
      </w:r>
      <w:r>
        <w:rPr>
          <w:rFonts w:ascii="Times New Roman" w:hAnsi="Times New Roman"/>
          <w:b w:val="0"/>
          <w:sz w:val="24"/>
          <w:szCs w:val="24"/>
        </w:rPr>
        <w:t xml:space="preserve"> </w:t>
      </w:r>
      <w:r w:rsidRPr="007F4077">
        <w:rPr>
          <w:rFonts w:ascii="Times New Roman" w:hAnsi="Times New Roman"/>
          <w:b w:val="0"/>
          <w:sz w:val="24"/>
          <w:szCs w:val="24"/>
        </w:rPr>
        <w:t>to</w:t>
      </w:r>
      <w:r>
        <w:rPr>
          <w:rFonts w:ascii="Times New Roman" w:hAnsi="Times New Roman"/>
          <w:b w:val="0"/>
          <w:sz w:val="24"/>
          <w:szCs w:val="24"/>
        </w:rPr>
        <w:t xml:space="preserve"> </w:t>
      </w:r>
      <w:r w:rsidRPr="007F4077">
        <w:rPr>
          <w:rFonts w:ascii="Times New Roman" w:hAnsi="Times New Roman"/>
          <w:b w:val="0"/>
          <w:sz w:val="24"/>
          <w:szCs w:val="24"/>
        </w:rPr>
        <w:t>a</w:t>
      </w:r>
      <w:r>
        <w:rPr>
          <w:rFonts w:ascii="Times New Roman" w:hAnsi="Times New Roman"/>
          <w:b w:val="0"/>
          <w:sz w:val="24"/>
          <w:szCs w:val="24"/>
        </w:rPr>
        <w:t xml:space="preserve"> </w:t>
      </w:r>
      <w:r w:rsidRPr="007F4077">
        <w:rPr>
          <w:rFonts w:ascii="Times New Roman" w:hAnsi="Times New Roman"/>
          <w:b w:val="0"/>
          <w:sz w:val="24"/>
          <w:szCs w:val="24"/>
        </w:rPr>
        <w:t>rollover</w:t>
      </w:r>
      <w:r>
        <w:rPr>
          <w:rFonts w:ascii="Times New Roman" w:hAnsi="Times New Roman"/>
          <w:b w:val="0"/>
          <w:sz w:val="24"/>
          <w:szCs w:val="24"/>
        </w:rPr>
        <w:t xml:space="preserve"> </w:t>
      </w:r>
      <w:r w:rsidRPr="007F4077">
        <w:rPr>
          <w:rFonts w:ascii="Times New Roman" w:hAnsi="Times New Roman"/>
          <w:b w:val="0"/>
          <w:sz w:val="24"/>
          <w:szCs w:val="24"/>
        </w:rPr>
        <w:t xml:space="preserve">crisis. </w:t>
      </w:r>
      <w:r>
        <w:rPr>
          <w:rFonts w:ascii="Times New Roman" w:hAnsi="Times New Roman"/>
          <w:b w:val="0"/>
          <w:sz w:val="24"/>
          <w:szCs w:val="24"/>
        </w:rPr>
        <w:t xml:space="preserve">They </w:t>
      </w:r>
      <w:r w:rsidRPr="007F4077">
        <w:rPr>
          <w:rFonts w:ascii="Times New Roman" w:hAnsi="Times New Roman"/>
          <w:b w:val="0"/>
          <w:sz w:val="24"/>
          <w:szCs w:val="24"/>
        </w:rPr>
        <w:t>study</w:t>
      </w:r>
      <w:r>
        <w:rPr>
          <w:rFonts w:ascii="Times New Roman" w:hAnsi="Times New Roman"/>
          <w:b w:val="0"/>
          <w:sz w:val="24"/>
          <w:szCs w:val="24"/>
        </w:rPr>
        <w:t xml:space="preserve"> </w:t>
      </w:r>
      <w:r w:rsidRPr="007F4077">
        <w:rPr>
          <w:rFonts w:ascii="Times New Roman" w:hAnsi="Times New Roman"/>
          <w:b w:val="0"/>
          <w:sz w:val="24"/>
          <w:szCs w:val="24"/>
        </w:rPr>
        <w:t>a</w:t>
      </w:r>
      <w:r>
        <w:rPr>
          <w:rFonts w:ascii="Times New Roman" w:hAnsi="Times New Roman"/>
          <w:b w:val="0"/>
          <w:sz w:val="24"/>
          <w:szCs w:val="24"/>
        </w:rPr>
        <w:t xml:space="preserve"> </w:t>
      </w:r>
      <w:r w:rsidRPr="007F4077">
        <w:rPr>
          <w:rFonts w:ascii="Times New Roman" w:hAnsi="Times New Roman"/>
          <w:b w:val="0"/>
          <w:sz w:val="24"/>
          <w:szCs w:val="24"/>
        </w:rPr>
        <w:t>sovereign</w:t>
      </w:r>
      <w:r>
        <w:rPr>
          <w:rFonts w:ascii="Times New Roman" w:hAnsi="Times New Roman"/>
          <w:b w:val="0"/>
          <w:sz w:val="24"/>
          <w:szCs w:val="24"/>
        </w:rPr>
        <w:t xml:space="preserve"> </w:t>
      </w:r>
      <w:r w:rsidRPr="007F4077">
        <w:rPr>
          <w:rFonts w:ascii="Times New Roman" w:hAnsi="Times New Roman"/>
          <w:b w:val="0"/>
          <w:sz w:val="24"/>
          <w:szCs w:val="24"/>
        </w:rPr>
        <w:t>default</w:t>
      </w:r>
      <w:r>
        <w:rPr>
          <w:rFonts w:ascii="Times New Roman" w:hAnsi="Times New Roman"/>
          <w:b w:val="0"/>
          <w:sz w:val="24"/>
          <w:szCs w:val="24"/>
        </w:rPr>
        <w:t xml:space="preserve"> </w:t>
      </w:r>
      <w:r w:rsidRPr="007F4077">
        <w:rPr>
          <w:rFonts w:ascii="Times New Roman" w:hAnsi="Times New Roman"/>
          <w:b w:val="0"/>
          <w:sz w:val="24"/>
          <w:szCs w:val="24"/>
        </w:rPr>
        <w:t>model</w:t>
      </w:r>
      <w:r>
        <w:rPr>
          <w:rFonts w:ascii="Times New Roman" w:hAnsi="Times New Roman"/>
          <w:b w:val="0"/>
          <w:sz w:val="24"/>
          <w:szCs w:val="24"/>
        </w:rPr>
        <w:t xml:space="preserve"> </w:t>
      </w:r>
      <w:r w:rsidRPr="007F4077">
        <w:rPr>
          <w:rFonts w:ascii="Times New Roman" w:hAnsi="Times New Roman"/>
          <w:b w:val="0"/>
          <w:sz w:val="24"/>
          <w:szCs w:val="24"/>
        </w:rPr>
        <w:t>with</w:t>
      </w:r>
      <w:r>
        <w:rPr>
          <w:rFonts w:ascii="Times New Roman" w:hAnsi="Times New Roman"/>
          <w:b w:val="0"/>
          <w:sz w:val="24"/>
          <w:szCs w:val="24"/>
        </w:rPr>
        <w:t xml:space="preserve"> </w:t>
      </w:r>
      <w:r w:rsidRPr="007F4077">
        <w:rPr>
          <w:rFonts w:ascii="Times New Roman" w:hAnsi="Times New Roman"/>
          <w:b w:val="0"/>
          <w:sz w:val="24"/>
          <w:szCs w:val="24"/>
        </w:rPr>
        <w:t>self</w:t>
      </w:r>
      <w:r>
        <w:rPr>
          <w:rFonts w:ascii="Times New Roman" w:hAnsi="Times New Roman"/>
          <w:b w:val="0"/>
          <w:sz w:val="24"/>
          <w:szCs w:val="24"/>
        </w:rPr>
        <w:t>-</w:t>
      </w:r>
      <w:r w:rsidRPr="007F4077">
        <w:rPr>
          <w:rFonts w:ascii="Times New Roman" w:hAnsi="Times New Roman"/>
          <w:b w:val="0"/>
          <w:sz w:val="24"/>
          <w:szCs w:val="24"/>
        </w:rPr>
        <w:t>fulfilling</w:t>
      </w:r>
      <w:r>
        <w:rPr>
          <w:rFonts w:ascii="Times New Roman" w:hAnsi="Times New Roman"/>
          <w:b w:val="0"/>
          <w:sz w:val="24"/>
          <w:szCs w:val="24"/>
        </w:rPr>
        <w:t xml:space="preserve"> </w:t>
      </w:r>
      <w:r w:rsidRPr="007F4077">
        <w:rPr>
          <w:rFonts w:ascii="Times New Roman" w:hAnsi="Times New Roman"/>
          <w:b w:val="0"/>
          <w:sz w:val="24"/>
          <w:szCs w:val="24"/>
        </w:rPr>
        <w:t>rollover</w:t>
      </w:r>
      <w:r>
        <w:rPr>
          <w:rFonts w:ascii="Times New Roman" w:hAnsi="Times New Roman"/>
          <w:b w:val="0"/>
          <w:sz w:val="24"/>
          <w:szCs w:val="24"/>
        </w:rPr>
        <w:t xml:space="preserve"> </w:t>
      </w:r>
      <w:r w:rsidRPr="007F4077">
        <w:rPr>
          <w:rFonts w:ascii="Times New Roman" w:hAnsi="Times New Roman"/>
          <w:b w:val="0"/>
          <w:sz w:val="24"/>
          <w:szCs w:val="24"/>
        </w:rPr>
        <w:t>crises,</w:t>
      </w:r>
      <w:r>
        <w:rPr>
          <w:rFonts w:ascii="Times New Roman" w:hAnsi="Times New Roman"/>
          <w:b w:val="0"/>
          <w:sz w:val="24"/>
          <w:szCs w:val="24"/>
        </w:rPr>
        <w:t xml:space="preserve"> </w:t>
      </w:r>
      <w:r w:rsidRPr="007F4077">
        <w:rPr>
          <w:rFonts w:ascii="Times New Roman" w:hAnsi="Times New Roman"/>
          <w:b w:val="0"/>
          <w:sz w:val="24"/>
          <w:szCs w:val="24"/>
        </w:rPr>
        <w:t>foreign</w:t>
      </w:r>
      <w:r>
        <w:rPr>
          <w:rFonts w:ascii="Times New Roman" w:hAnsi="Times New Roman"/>
          <w:b w:val="0"/>
          <w:sz w:val="24"/>
          <w:szCs w:val="24"/>
        </w:rPr>
        <w:t xml:space="preserve"> </w:t>
      </w:r>
      <w:r w:rsidRPr="007F4077">
        <w:rPr>
          <w:rFonts w:ascii="Times New Roman" w:hAnsi="Times New Roman"/>
          <w:b w:val="0"/>
          <w:sz w:val="24"/>
          <w:szCs w:val="24"/>
        </w:rPr>
        <w:t>currency</w:t>
      </w:r>
      <w:r>
        <w:rPr>
          <w:rFonts w:ascii="Times New Roman" w:hAnsi="Times New Roman"/>
          <w:b w:val="0"/>
          <w:sz w:val="24"/>
          <w:szCs w:val="24"/>
        </w:rPr>
        <w:t xml:space="preserve"> </w:t>
      </w:r>
      <w:r w:rsidRPr="007F4077">
        <w:rPr>
          <w:rFonts w:ascii="Times New Roman" w:hAnsi="Times New Roman"/>
          <w:b w:val="0"/>
          <w:sz w:val="24"/>
          <w:szCs w:val="24"/>
        </w:rPr>
        <w:t>debt</w:t>
      </w:r>
      <w:r>
        <w:rPr>
          <w:rFonts w:ascii="Times New Roman" w:hAnsi="Times New Roman"/>
          <w:b w:val="0"/>
          <w:sz w:val="24"/>
          <w:szCs w:val="24"/>
        </w:rPr>
        <w:t xml:space="preserve"> </w:t>
      </w:r>
      <w:r w:rsidRPr="007F4077">
        <w:rPr>
          <w:rFonts w:ascii="Times New Roman" w:hAnsi="Times New Roman"/>
          <w:b w:val="0"/>
          <w:sz w:val="24"/>
          <w:szCs w:val="24"/>
        </w:rPr>
        <w:t>and</w:t>
      </w:r>
      <w:r>
        <w:rPr>
          <w:rFonts w:ascii="Times New Roman" w:hAnsi="Times New Roman"/>
          <w:b w:val="0"/>
          <w:sz w:val="24"/>
          <w:szCs w:val="24"/>
        </w:rPr>
        <w:t xml:space="preserve"> </w:t>
      </w:r>
      <w:r w:rsidRPr="007F4077">
        <w:rPr>
          <w:rFonts w:ascii="Times New Roman" w:hAnsi="Times New Roman"/>
          <w:b w:val="0"/>
          <w:sz w:val="24"/>
          <w:szCs w:val="24"/>
        </w:rPr>
        <w:t>nominal</w:t>
      </w:r>
      <w:r>
        <w:rPr>
          <w:rFonts w:ascii="Times New Roman" w:hAnsi="Times New Roman"/>
          <w:b w:val="0"/>
          <w:sz w:val="24"/>
          <w:szCs w:val="24"/>
        </w:rPr>
        <w:t xml:space="preserve"> </w:t>
      </w:r>
      <w:r w:rsidRPr="007F4077">
        <w:rPr>
          <w:rFonts w:ascii="Times New Roman" w:hAnsi="Times New Roman"/>
          <w:b w:val="0"/>
          <w:sz w:val="24"/>
          <w:szCs w:val="24"/>
        </w:rPr>
        <w:t>rigidities.</w:t>
      </w:r>
      <w:r>
        <w:rPr>
          <w:rFonts w:ascii="Times New Roman" w:hAnsi="Times New Roman"/>
          <w:b w:val="0"/>
          <w:sz w:val="24"/>
          <w:szCs w:val="24"/>
        </w:rPr>
        <w:t xml:space="preserve"> </w:t>
      </w:r>
      <w:r w:rsidRPr="007F4077">
        <w:rPr>
          <w:rFonts w:ascii="Times New Roman" w:hAnsi="Times New Roman"/>
          <w:b w:val="0"/>
          <w:sz w:val="24"/>
          <w:szCs w:val="24"/>
        </w:rPr>
        <w:t>When</w:t>
      </w:r>
      <w:r>
        <w:rPr>
          <w:rFonts w:ascii="Times New Roman" w:hAnsi="Times New Roman"/>
          <w:b w:val="0"/>
          <w:sz w:val="24"/>
          <w:szCs w:val="24"/>
        </w:rPr>
        <w:t xml:space="preserve"> </w:t>
      </w:r>
      <w:r w:rsidRPr="007F4077">
        <w:rPr>
          <w:rFonts w:ascii="Times New Roman" w:hAnsi="Times New Roman"/>
          <w:b w:val="0"/>
          <w:sz w:val="24"/>
          <w:szCs w:val="24"/>
        </w:rPr>
        <w:t>the</w:t>
      </w:r>
      <w:r>
        <w:rPr>
          <w:rFonts w:ascii="Times New Roman" w:hAnsi="Times New Roman"/>
          <w:b w:val="0"/>
          <w:sz w:val="24"/>
          <w:szCs w:val="24"/>
        </w:rPr>
        <w:t xml:space="preserve"> </w:t>
      </w:r>
      <w:r w:rsidRPr="007F4077">
        <w:rPr>
          <w:rFonts w:ascii="Times New Roman" w:hAnsi="Times New Roman"/>
          <w:b w:val="0"/>
          <w:sz w:val="24"/>
          <w:szCs w:val="24"/>
        </w:rPr>
        <w:t>government</w:t>
      </w:r>
      <w:r>
        <w:rPr>
          <w:rFonts w:ascii="Times New Roman" w:hAnsi="Times New Roman"/>
          <w:b w:val="0"/>
          <w:sz w:val="24"/>
          <w:szCs w:val="24"/>
        </w:rPr>
        <w:t xml:space="preserve"> </w:t>
      </w:r>
      <w:r w:rsidRPr="007F4077">
        <w:rPr>
          <w:rFonts w:ascii="Times New Roman" w:hAnsi="Times New Roman"/>
          <w:b w:val="0"/>
          <w:sz w:val="24"/>
          <w:szCs w:val="24"/>
        </w:rPr>
        <w:t>lacks monetary autonomy</w:t>
      </w:r>
      <w:r w:rsidR="007C26FD">
        <w:rPr>
          <w:rFonts w:ascii="Times New Roman" w:hAnsi="Times New Roman"/>
          <w:b w:val="0"/>
          <w:sz w:val="24"/>
          <w:szCs w:val="24"/>
        </w:rPr>
        <w:t xml:space="preserve"> and national currency</w:t>
      </w:r>
      <w:r w:rsidRPr="007F4077">
        <w:rPr>
          <w:rFonts w:ascii="Times New Roman" w:hAnsi="Times New Roman"/>
          <w:b w:val="0"/>
          <w:sz w:val="24"/>
          <w:szCs w:val="24"/>
        </w:rPr>
        <w:t>,</w:t>
      </w:r>
      <w:r>
        <w:rPr>
          <w:rFonts w:ascii="Times New Roman" w:hAnsi="Times New Roman"/>
          <w:b w:val="0"/>
          <w:sz w:val="24"/>
          <w:szCs w:val="24"/>
        </w:rPr>
        <w:t xml:space="preserve"> as it is in the Euro-zone member-nations,</w:t>
      </w:r>
      <w:r w:rsidRPr="007F4077">
        <w:rPr>
          <w:rFonts w:ascii="Times New Roman" w:hAnsi="Times New Roman"/>
          <w:b w:val="0"/>
          <w:sz w:val="24"/>
          <w:szCs w:val="24"/>
        </w:rPr>
        <w:t xml:space="preserve"> lenders anticipate that the government will face a severe recession in the event</w:t>
      </w:r>
      <w:r>
        <w:rPr>
          <w:rFonts w:ascii="Times New Roman" w:hAnsi="Times New Roman"/>
          <w:b w:val="0"/>
          <w:sz w:val="24"/>
          <w:szCs w:val="24"/>
        </w:rPr>
        <w:t xml:space="preserve"> </w:t>
      </w:r>
      <w:r w:rsidRPr="007F4077">
        <w:rPr>
          <w:rFonts w:ascii="Times New Roman" w:hAnsi="Times New Roman"/>
          <w:b w:val="0"/>
          <w:sz w:val="24"/>
          <w:szCs w:val="24"/>
        </w:rPr>
        <w:t>of</w:t>
      </w:r>
      <w:r>
        <w:rPr>
          <w:rFonts w:ascii="Times New Roman" w:hAnsi="Times New Roman"/>
          <w:b w:val="0"/>
          <w:sz w:val="24"/>
          <w:szCs w:val="24"/>
        </w:rPr>
        <w:t xml:space="preserve"> </w:t>
      </w:r>
      <w:r w:rsidRPr="007F4077">
        <w:rPr>
          <w:rFonts w:ascii="Times New Roman" w:hAnsi="Times New Roman"/>
          <w:b w:val="0"/>
          <w:sz w:val="24"/>
          <w:szCs w:val="24"/>
        </w:rPr>
        <w:t>a</w:t>
      </w:r>
      <w:r>
        <w:rPr>
          <w:rFonts w:ascii="Times New Roman" w:hAnsi="Times New Roman"/>
          <w:b w:val="0"/>
          <w:sz w:val="24"/>
          <w:szCs w:val="24"/>
        </w:rPr>
        <w:t xml:space="preserve"> </w:t>
      </w:r>
      <w:r w:rsidRPr="007F4077">
        <w:rPr>
          <w:rFonts w:ascii="Times New Roman" w:hAnsi="Times New Roman"/>
          <w:b w:val="0"/>
          <w:sz w:val="24"/>
          <w:szCs w:val="24"/>
        </w:rPr>
        <w:t>li</w:t>
      </w:r>
      <w:r>
        <w:rPr>
          <w:rFonts w:ascii="Times New Roman" w:hAnsi="Times New Roman"/>
          <w:b w:val="0"/>
          <w:sz w:val="24"/>
          <w:szCs w:val="24"/>
        </w:rPr>
        <w:t xml:space="preserve">quidity </w:t>
      </w:r>
      <w:r w:rsidRPr="007F4077">
        <w:rPr>
          <w:rFonts w:ascii="Times New Roman" w:hAnsi="Times New Roman"/>
          <w:b w:val="0"/>
          <w:sz w:val="24"/>
          <w:szCs w:val="24"/>
        </w:rPr>
        <w:t>crisis,</w:t>
      </w:r>
      <w:r w:rsidR="00734853">
        <w:rPr>
          <w:rFonts w:ascii="Times New Roman" w:hAnsi="Times New Roman"/>
          <w:b w:val="0"/>
          <w:sz w:val="24"/>
          <w:szCs w:val="24"/>
        </w:rPr>
        <w:t xml:space="preserve"> different inflation rates (Graphs </w:t>
      </w:r>
      <w:r w:rsidR="00AC04A5">
        <w:rPr>
          <w:rFonts w:ascii="Times New Roman" w:hAnsi="Times New Roman"/>
          <w:b w:val="0"/>
          <w:sz w:val="24"/>
          <w:szCs w:val="24"/>
        </w:rPr>
        <w:t>4</w:t>
      </w:r>
      <w:r w:rsidR="00734853">
        <w:rPr>
          <w:rFonts w:ascii="Times New Roman" w:hAnsi="Times New Roman"/>
          <w:b w:val="0"/>
          <w:sz w:val="24"/>
          <w:szCs w:val="24"/>
        </w:rPr>
        <w:t xml:space="preserve"> and </w:t>
      </w:r>
      <w:r w:rsidR="00AC04A5">
        <w:rPr>
          <w:rFonts w:ascii="Times New Roman" w:hAnsi="Times New Roman"/>
          <w:b w:val="0"/>
          <w:sz w:val="24"/>
          <w:szCs w:val="24"/>
        </w:rPr>
        <w:t>5</w:t>
      </w:r>
      <w:r w:rsidR="00734853">
        <w:rPr>
          <w:rFonts w:ascii="Times New Roman" w:hAnsi="Times New Roman"/>
          <w:b w:val="0"/>
          <w:sz w:val="24"/>
          <w:szCs w:val="24"/>
        </w:rPr>
        <w:t>),</w:t>
      </w:r>
      <w:r w:rsidR="0006479B">
        <w:rPr>
          <w:rStyle w:val="FootnoteReference"/>
          <w:rFonts w:ascii="Times New Roman" w:hAnsi="Times New Roman"/>
          <w:b w:val="0"/>
          <w:sz w:val="24"/>
          <w:szCs w:val="24"/>
        </w:rPr>
        <w:footnoteReference w:id="73"/>
      </w:r>
      <w:r>
        <w:rPr>
          <w:rFonts w:ascii="Times New Roman" w:hAnsi="Times New Roman"/>
          <w:b w:val="0"/>
          <w:sz w:val="24"/>
          <w:szCs w:val="24"/>
        </w:rPr>
        <w:t xml:space="preserve"> </w:t>
      </w:r>
      <w:r w:rsidRPr="007F4077">
        <w:rPr>
          <w:rFonts w:ascii="Times New Roman" w:hAnsi="Times New Roman"/>
          <w:b w:val="0"/>
          <w:sz w:val="24"/>
          <w:szCs w:val="24"/>
        </w:rPr>
        <w:t>and</w:t>
      </w:r>
      <w:r>
        <w:rPr>
          <w:rFonts w:ascii="Times New Roman" w:hAnsi="Times New Roman"/>
          <w:b w:val="0"/>
          <w:sz w:val="24"/>
          <w:szCs w:val="24"/>
        </w:rPr>
        <w:t xml:space="preserve"> </w:t>
      </w:r>
      <w:r w:rsidRPr="007F4077">
        <w:rPr>
          <w:rFonts w:ascii="Times New Roman" w:hAnsi="Times New Roman"/>
          <w:b w:val="0"/>
          <w:sz w:val="24"/>
          <w:szCs w:val="24"/>
        </w:rPr>
        <w:t>are</w:t>
      </w:r>
      <w:r>
        <w:rPr>
          <w:rFonts w:ascii="Times New Roman" w:hAnsi="Times New Roman"/>
          <w:b w:val="0"/>
          <w:sz w:val="24"/>
          <w:szCs w:val="24"/>
        </w:rPr>
        <w:t xml:space="preserve"> </w:t>
      </w:r>
      <w:r w:rsidRPr="007F4077">
        <w:rPr>
          <w:rFonts w:ascii="Times New Roman" w:hAnsi="Times New Roman"/>
          <w:b w:val="0"/>
          <w:sz w:val="24"/>
          <w:szCs w:val="24"/>
        </w:rPr>
        <w:lastRenderedPageBreak/>
        <w:t>therefore</w:t>
      </w:r>
      <w:r>
        <w:rPr>
          <w:rFonts w:ascii="Times New Roman" w:hAnsi="Times New Roman"/>
          <w:b w:val="0"/>
          <w:sz w:val="24"/>
          <w:szCs w:val="24"/>
        </w:rPr>
        <w:t xml:space="preserve"> </w:t>
      </w:r>
      <w:r w:rsidRPr="007F4077">
        <w:rPr>
          <w:rFonts w:ascii="Times New Roman" w:hAnsi="Times New Roman"/>
          <w:b w:val="0"/>
          <w:sz w:val="24"/>
          <w:szCs w:val="24"/>
        </w:rPr>
        <w:t>more</w:t>
      </w:r>
      <w:r>
        <w:rPr>
          <w:rFonts w:ascii="Times New Roman" w:hAnsi="Times New Roman"/>
          <w:b w:val="0"/>
          <w:sz w:val="24"/>
          <w:szCs w:val="24"/>
        </w:rPr>
        <w:t xml:space="preserve"> </w:t>
      </w:r>
      <w:r w:rsidRPr="007F4077">
        <w:rPr>
          <w:rFonts w:ascii="Times New Roman" w:hAnsi="Times New Roman"/>
          <w:b w:val="0"/>
          <w:sz w:val="24"/>
          <w:szCs w:val="24"/>
        </w:rPr>
        <w:t>prone</w:t>
      </w:r>
      <w:r>
        <w:rPr>
          <w:rFonts w:ascii="Times New Roman" w:hAnsi="Times New Roman"/>
          <w:b w:val="0"/>
          <w:sz w:val="24"/>
          <w:szCs w:val="24"/>
        </w:rPr>
        <w:t xml:space="preserve"> </w:t>
      </w:r>
      <w:r w:rsidRPr="007F4077">
        <w:rPr>
          <w:rFonts w:ascii="Times New Roman" w:hAnsi="Times New Roman"/>
          <w:b w:val="0"/>
          <w:sz w:val="24"/>
          <w:szCs w:val="24"/>
        </w:rPr>
        <w:t>to</w:t>
      </w:r>
      <w:r w:rsidR="002A2D17">
        <w:rPr>
          <w:rFonts w:ascii="Times New Roman" w:hAnsi="Times New Roman"/>
          <w:b w:val="0"/>
          <w:sz w:val="24"/>
          <w:szCs w:val="24"/>
        </w:rPr>
        <w:t xml:space="preserve"> </w:t>
      </w:r>
      <w:r w:rsidR="002A2D17" w:rsidRPr="007F4077">
        <w:rPr>
          <w:rFonts w:ascii="Times New Roman" w:hAnsi="Times New Roman"/>
          <w:b w:val="0"/>
          <w:sz w:val="24"/>
          <w:szCs w:val="24"/>
        </w:rPr>
        <w:t>run</w:t>
      </w:r>
      <w:r w:rsidR="002A2D17">
        <w:rPr>
          <w:rFonts w:ascii="Times New Roman" w:hAnsi="Times New Roman"/>
          <w:b w:val="0"/>
          <w:sz w:val="24"/>
          <w:szCs w:val="24"/>
        </w:rPr>
        <w:t xml:space="preserve"> </w:t>
      </w:r>
      <w:r w:rsidR="002A2D17" w:rsidRPr="007F4077">
        <w:rPr>
          <w:rFonts w:ascii="Times New Roman" w:hAnsi="Times New Roman"/>
          <w:b w:val="0"/>
          <w:sz w:val="24"/>
          <w:szCs w:val="24"/>
        </w:rPr>
        <w:t>on</w:t>
      </w:r>
      <w:r w:rsidR="002A2D17">
        <w:rPr>
          <w:rFonts w:ascii="Times New Roman" w:hAnsi="Times New Roman"/>
          <w:b w:val="0"/>
          <w:sz w:val="24"/>
          <w:szCs w:val="24"/>
        </w:rPr>
        <w:t xml:space="preserve"> </w:t>
      </w:r>
      <w:r w:rsidR="002A2D17" w:rsidRPr="007F4077">
        <w:rPr>
          <w:rFonts w:ascii="Times New Roman" w:hAnsi="Times New Roman"/>
          <w:b w:val="0"/>
          <w:sz w:val="24"/>
          <w:szCs w:val="24"/>
        </w:rPr>
        <w:t>government</w:t>
      </w:r>
      <w:r w:rsidR="002A2D17">
        <w:rPr>
          <w:rFonts w:ascii="Times New Roman" w:hAnsi="Times New Roman"/>
          <w:b w:val="0"/>
          <w:sz w:val="24"/>
          <w:szCs w:val="24"/>
        </w:rPr>
        <w:t xml:space="preserve"> </w:t>
      </w:r>
      <w:r w:rsidR="002A2D17" w:rsidRPr="007F4077">
        <w:rPr>
          <w:rFonts w:ascii="Times New Roman" w:hAnsi="Times New Roman"/>
          <w:b w:val="0"/>
          <w:sz w:val="24"/>
          <w:szCs w:val="24"/>
        </w:rPr>
        <w:t>bonds. By</w:t>
      </w:r>
      <w:r w:rsidR="002A2D17">
        <w:rPr>
          <w:rFonts w:ascii="Times New Roman" w:hAnsi="Times New Roman"/>
          <w:b w:val="0"/>
          <w:sz w:val="24"/>
          <w:szCs w:val="24"/>
        </w:rPr>
        <w:t xml:space="preserve"> </w:t>
      </w:r>
      <w:r w:rsidR="002A2D17" w:rsidRPr="007F4077">
        <w:rPr>
          <w:rFonts w:ascii="Times New Roman" w:hAnsi="Times New Roman"/>
          <w:b w:val="0"/>
          <w:sz w:val="24"/>
          <w:szCs w:val="24"/>
        </w:rPr>
        <w:t>contrast, a</w:t>
      </w:r>
      <w:r w:rsidR="002A2D17">
        <w:rPr>
          <w:rFonts w:ascii="Times New Roman" w:hAnsi="Times New Roman"/>
          <w:b w:val="0"/>
          <w:sz w:val="24"/>
          <w:szCs w:val="24"/>
        </w:rPr>
        <w:t xml:space="preserve"> </w:t>
      </w:r>
      <w:r w:rsidR="002A2D17" w:rsidRPr="007F4077">
        <w:rPr>
          <w:rFonts w:ascii="Times New Roman" w:hAnsi="Times New Roman"/>
          <w:b w:val="0"/>
          <w:sz w:val="24"/>
          <w:szCs w:val="24"/>
        </w:rPr>
        <w:t>government</w:t>
      </w:r>
      <w:r w:rsidR="002A2D17">
        <w:rPr>
          <w:rFonts w:ascii="Times New Roman" w:hAnsi="Times New Roman"/>
          <w:b w:val="0"/>
          <w:sz w:val="24"/>
          <w:szCs w:val="24"/>
        </w:rPr>
        <w:t xml:space="preserve"> </w:t>
      </w:r>
      <w:r w:rsidR="002A2D17" w:rsidRPr="007F4077">
        <w:rPr>
          <w:rFonts w:ascii="Times New Roman" w:hAnsi="Times New Roman"/>
          <w:b w:val="0"/>
          <w:sz w:val="24"/>
          <w:szCs w:val="24"/>
        </w:rPr>
        <w:t>with</w:t>
      </w:r>
      <w:r w:rsidR="002A2D17">
        <w:rPr>
          <w:rFonts w:ascii="Times New Roman" w:hAnsi="Times New Roman"/>
          <w:b w:val="0"/>
          <w:sz w:val="24"/>
          <w:szCs w:val="24"/>
        </w:rPr>
        <w:t xml:space="preserve"> </w:t>
      </w:r>
      <w:r w:rsidR="002A2D17" w:rsidRPr="007F4077">
        <w:rPr>
          <w:rFonts w:ascii="Times New Roman" w:hAnsi="Times New Roman"/>
          <w:b w:val="0"/>
          <w:sz w:val="24"/>
          <w:szCs w:val="24"/>
        </w:rPr>
        <w:t>monetary</w:t>
      </w:r>
      <w:r w:rsidR="002A2D17">
        <w:rPr>
          <w:rFonts w:ascii="Times New Roman" w:hAnsi="Times New Roman"/>
          <w:b w:val="0"/>
          <w:sz w:val="24"/>
          <w:szCs w:val="24"/>
        </w:rPr>
        <w:t xml:space="preserve"> </w:t>
      </w:r>
      <w:r w:rsidR="002A2D17" w:rsidRPr="007F4077">
        <w:rPr>
          <w:rFonts w:ascii="Times New Roman" w:hAnsi="Times New Roman"/>
          <w:b w:val="0"/>
          <w:sz w:val="24"/>
          <w:szCs w:val="24"/>
        </w:rPr>
        <w:t>autonomy</w:t>
      </w:r>
      <w:r w:rsidR="002A2D17">
        <w:rPr>
          <w:rFonts w:ascii="Times New Roman" w:hAnsi="Times New Roman"/>
          <w:b w:val="0"/>
          <w:sz w:val="24"/>
          <w:szCs w:val="24"/>
        </w:rPr>
        <w:t xml:space="preserve"> </w:t>
      </w:r>
      <w:r w:rsidR="002A2D17" w:rsidRPr="007F4077">
        <w:rPr>
          <w:rFonts w:ascii="Times New Roman" w:hAnsi="Times New Roman"/>
          <w:b w:val="0"/>
          <w:sz w:val="24"/>
          <w:szCs w:val="24"/>
        </w:rPr>
        <w:t>can</w:t>
      </w:r>
      <w:r w:rsidR="002A2D17">
        <w:rPr>
          <w:rFonts w:ascii="Times New Roman" w:hAnsi="Times New Roman"/>
          <w:b w:val="0"/>
          <w:sz w:val="24"/>
          <w:szCs w:val="24"/>
        </w:rPr>
        <w:t xml:space="preserve"> </w:t>
      </w:r>
      <w:r w:rsidR="002A2D17" w:rsidRPr="007F4077">
        <w:rPr>
          <w:rFonts w:ascii="Times New Roman" w:hAnsi="Times New Roman"/>
          <w:b w:val="0"/>
          <w:sz w:val="24"/>
          <w:szCs w:val="24"/>
        </w:rPr>
        <w:t>stabilize</w:t>
      </w:r>
      <w:r w:rsidR="002A2D17">
        <w:rPr>
          <w:rFonts w:ascii="Times New Roman" w:hAnsi="Times New Roman"/>
          <w:b w:val="0"/>
          <w:sz w:val="24"/>
          <w:szCs w:val="24"/>
        </w:rPr>
        <w:t xml:space="preserve"> </w:t>
      </w:r>
      <w:r w:rsidR="002A2D17" w:rsidRPr="007F4077">
        <w:rPr>
          <w:rFonts w:ascii="Times New Roman" w:hAnsi="Times New Roman"/>
          <w:b w:val="0"/>
          <w:sz w:val="24"/>
          <w:szCs w:val="24"/>
        </w:rPr>
        <w:t>the</w:t>
      </w:r>
      <w:r w:rsidR="002A2D17">
        <w:rPr>
          <w:rFonts w:ascii="Times New Roman" w:hAnsi="Times New Roman"/>
          <w:b w:val="0"/>
          <w:sz w:val="24"/>
          <w:szCs w:val="24"/>
        </w:rPr>
        <w:t xml:space="preserve"> </w:t>
      </w:r>
      <w:r w:rsidR="002A2D17" w:rsidRPr="007F4077">
        <w:rPr>
          <w:rFonts w:ascii="Times New Roman" w:hAnsi="Times New Roman"/>
          <w:b w:val="0"/>
          <w:sz w:val="24"/>
          <w:szCs w:val="24"/>
        </w:rPr>
        <w:t>economy</w:t>
      </w:r>
      <w:r w:rsidR="002A2D17">
        <w:rPr>
          <w:rFonts w:ascii="Times New Roman" w:hAnsi="Times New Roman"/>
          <w:b w:val="0"/>
          <w:sz w:val="24"/>
          <w:szCs w:val="24"/>
        </w:rPr>
        <w:t xml:space="preserve"> </w:t>
      </w:r>
      <w:r w:rsidR="002A2D17" w:rsidRPr="007F4077">
        <w:rPr>
          <w:rFonts w:ascii="Times New Roman" w:hAnsi="Times New Roman"/>
          <w:b w:val="0"/>
          <w:sz w:val="24"/>
          <w:szCs w:val="24"/>
        </w:rPr>
        <w:t>and</w:t>
      </w:r>
      <w:r w:rsidR="002A2D17">
        <w:rPr>
          <w:rFonts w:ascii="Times New Roman" w:hAnsi="Times New Roman"/>
          <w:b w:val="0"/>
          <w:sz w:val="24"/>
          <w:szCs w:val="24"/>
        </w:rPr>
        <w:t xml:space="preserve"> </w:t>
      </w:r>
      <w:r w:rsidR="002A2D17" w:rsidRPr="007F4077">
        <w:rPr>
          <w:rFonts w:ascii="Times New Roman" w:hAnsi="Times New Roman"/>
          <w:b w:val="0"/>
          <w:sz w:val="24"/>
          <w:szCs w:val="24"/>
        </w:rPr>
        <w:t>can</w:t>
      </w:r>
      <w:r w:rsidR="002A2D17">
        <w:rPr>
          <w:rFonts w:ascii="Times New Roman" w:hAnsi="Times New Roman"/>
          <w:b w:val="0"/>
          <w:sz w:val="24"/>
          <w:szCs w:val="24"/>
        </w:rPr>
        <w:t xml:space="preserve"> </w:t>
      </w:r>
      <w:r w:rsidR="002A2D17" w:rsidRPr="007F4077">
        <w:rPr>
          <w:rFonts w:ascii="Times New Roman" w:hAnsi="Times New Roman"/>
          <w:b w:val="0"/>
          <w:sz w:val="24"/>
          <w:szCs w:val="24"/>
        </w:rPr>
        <w:t>easily</w:t>
      </w:r>
      <w:r w:rsidR="002A2D17">
        <w:rPr>
          <w:rFonts w:ascii="Times New Roman" w:hAnsi="Times New Roman"/>
          <w:b w:val="0"/>
          <w:sz w:val="24"/>
          <w:szCs w:val="24"/>
        </w:rPr>
        <w:t xml:space="preserve"> </w:t>
      </w:r>
      <w:r w:rsidR="002A2D17" w:rsidRPr="007F4077">
        <w:rPr>
          <w:rFonts w:ascii="Times New Roman" w:hAnsi="Times New Roman"/>
          <w:b w:val="0"/>
          <w:sz w:val="24"/>
          <w:szCs w:val="24"/>
        </w:rPr>
        <w:t>remain</w:t>
      </w:r>
      <w:r w:rsidR="002A2D17">
        <w:rPr>
          <w:rFonts w:ascii="Times New Roman" w:hAnsi="Times New Roman"/>
          <w:b w:val="0"/>
          <w:sz w:val="24"/>
          <w:szCs w:val="24"/>
        </w:rPr>
        <w:t xml:space="preserve"> </w:t>
      </w:r>
      <w:r w:rsidR="002A2D17" w:rsidRPr="007F4077">
        <w:rPr>
          <w:rFonts w:ascii="Times New Roman" w:hAnsi="Times New Roman"/>
          <w:b w:val="0"/>
          <w:sz w:val="24"/>
          <w:szCs w:val="24"/>
        </w:rPr>
        <w:t xml:space="preserve">immune to a rollover crisis. </w:t>
      </w:r>
      <w:r w:rsidR="002A2D17">
        <w:rPr>
          <w:rFonts w:ascii="Times New Roman" w:hAnsi="Times New Roman"/>
          <w:b w:val="0"/>
          <w:sz w:val="24"/>
          <w:szCs w:val="24"/>
        </w:rPr>
        <w:t>T</w:t>
      </w:r>
      <w:r w:rsidR="002A2D17" w:rsidRPr="007F4077">
        <w:rPr>
          <w:rFonts w:ascii="Times New Roman" w:hAnsi="Times New Roman"/>
          <w:b w:val="0"/>
          <w:sz w:val="24"/>
          <w:szCs w:val="24"/>
        </w:rPr>
        <w:t>he lack of monetary autonomy played</w:t>
      </w:r>
      <w:r w:rsidR="002A2D17">
        <w:rPr>
          <w:rFonts w:ascii="Times New Roman" w:hAnsi="Times New Roman"/>
          <w:b w:val="0"/>
          <w:sz w:val="24"/>
          <w:szCs w:val="24"/>
        </w:rPr>
        <w:t xml:space="preserve"> </w:t>
      </w:r>
      <w:r w:rsidR="002A2D17" w:rsidRPr="007F4077">
        <w:rPr>
          <w:rFonts w:ascii="Times New Roman" w:hAnsi="Times New Roman"/>
          <w:b w:val="0"/>
          <w:sz w:val="24"/>
          <w:szCs w:val="24"/>
        </w:rPr>
        <w:t>a</w:t>
      </w:r>
      <w:r w:rsidR="002A2D17">
        <w:rPr>
          <w:rFonts w:ascii="Times New Roman" w:hAnsi="Times New Roman"/>
          <w:b w:val="0"/>
          <w:sz w:val="24"/>
          <w:szCs w:val="24"/>
        </w:rPr>
        <w:t xml:space="preserve"> </w:t>
      </w:r>
      <w:r w:rsidR="002A2D17" w:rsidRPr="007F4077">
        <w:rPr>
          <w:rFonts w:ascii="Times New Roman" w:hAnsi="Times New Roman"/>
          <w:b w:val="0"/>
          <w:sz w:val="24"/>
          <w:szCs w:val="24"/>
        </w:rPr>
        <w:t>central</w:t>
      </w:r>
      <w:r w:rsidR="002A2D17">
        <w:rPr>
          <w:rFonts w:ascii="Times New Roman" w:hAnsi="Times New Roman"/>
          <w:b w:val="0"/>
          <w:sz w:val="24"/>
          <w:szCs w:val="24"/>
        </w:rPr>
        <w:t xml:space="preserve"> </w:t>
      </w:r>
      <w:r w:rsidR="002A2D17" w:rsidRPr="007F4077">
        <w:rPr>
          <w:rFonts w:ascii="Times New Roman" w:hAnsi="Times New Roman"/>
          <w:b w:val="0"/>
          <w:sz w:val="24"/>
          <w:szCs w:val="24"/>
        </w:rPr>
        <w:t>role</w:t>
      </w:r>
      <w:r w:rsidR="002A2D17">
        <w:rPr>
          <w:rFonts w:ascii="Times New Roman" w:hAnsi="Times New Roman"/>
          <w:b w:val="0"/>
          <w:sz w:val="24"/>
          <w:szCs w:val="24"/>
        </w:rPr>
        <w:t xml:space="preserve"> </w:t>
      </w:r>
      <w:r w:rsidR="002A2D17" w:rsidRPr="007F4077">
        <w:rPr>
          <w:rFonts w:ascii="Times New Roman" w:hAnsi="Times New Roman"/>
          <w:b w:val="0"/>
          <w:sz w:val="24"/>
          <w:szCs w:val="24"/>
        </w:rPr>
        <w:t>in</w:t>
      </w:r>
      <w:r w:rsidR="002A2D17">
        <w:rPr>
          <w:rFonts w:ascii="Times New Roman" w:hAnsi="Times New Roman"/>
          <w:b w:val="0"/>
          <w:sz w:val="24"/>
          <w:szCs w:val="24"/>
        </w:rPr>
        <w:t xml:space="preserve"> </w:t>
      </w:r>
      <w:r w:rsidR="002A2D17" w:rsidRPr="007F4077">
        <w:rPr>
          <w:rFonts w:ascii="Times New Roman" w:hAnsi="Times New Roman"/>
          <w:b w:val="0"/>
          <w:sz w:val="24"/>
          <w:szCs w:val="24"/>
        </w:rPr>
        <w:t>making</w:t>
      </w:r>
      <w:r w:rsidR="002A2D17">
        <w:rPr>
          <w:rFonts w:ascii="Times New Roman" w:hAnsi="Times New Roman"/>
          <w:b w:val="0"/>
          <w:sz w:val="24"/>
          <w:szCs w:val="24"/>
        </w:rPr>
        <w:t xml:space="preserve"> </w:t>
      </w:r>
      <w:r w:rsidR="002A2D17" w:rsidRPr="007F4077">
        <w:rPr>
          <w:rFonts w:ascii="Times New Roman" w:hAnsi="Times New Roman"/>
          <w:b w:val="0"/>
          <w:sz w:val="24"/>
          <w:szCs w:val="24"/>
        </w:rPr>
        <w:t>the</w:t>
      </w:r>
      <w:r w:rsidR="002A2D17">
        <w:rPr>
          <w:rFonts w:ascii="Times New Roman" w:hAnsi="Times New Roman"/>
          <w:b w:val="0"/>
          <w:sz w:val="24"/>
          <w:szCs w:val="24"/>
        </w:rPr>
        <w:t xml:space="preserve"> </w:t>
      </w:r>
      <w:r w:rsidR="002A2D17" w:rsidRPr="007F4077">
        <w:rPr>
          <w:rFonts w:ascii="Times New Roman" w:hAnsi="Times New Roman"/>
          <w:b w:val="0"/>
          <w:sz w:val="24"/>
          <w:szCs w:val="24"/>
        </w:rPr>
        <w:t>Euro</w:t>
      </w:r>
      <w:r w:rsidR="002A2D17">
        <w:rPr>
          <w:rFonts w:ascii="Times New Roman" w:hAnsi="Times New Roman"/>
          <w:b w:val="0"/>
          <w:sz w:val="24"/>
          <w:szCs w:val="24"/>
        </w:rPr>
        <w:t>-</w:t>
      </w:r>
      <w:r w:rsidR="002A2D17" w:rsidRPr="007F4077">
        <w:rPr>
          <w:rFonts w:ascii="Times New Roman" w:hAnsi="Times New Roman"/>
          <w:b w:val="0"/>
          <w:sz w:val="24"/>
          <w:szCs w:val="24"/>
        </w:rPr>
        <w:t>zone</w:t>
      </w:r>
      <w:r w:rsidR="002A2D17">
        <w:rPr>
          <w:rFonts w:ascii="Times New Roman" w:hAnsi="Times New Roman"/>
          <w:b w:val="0"/>
          <w:sz w:val="24"/>
          <w:szCs w:val="24"/>
        </w:rPr>
        <w:t xml:space="preserve"> </w:t>
      </w:r>
      <w:r w:rsidR="002A2D17" w:rsidRPr="007F4077">
        <w:rPr>
          <w:rFonts w:ascii="Times New Roman" w:hAnsi="Times New Roman"/>
          <w:b w:val="0"/>
          <w:sz w:val="24"/>
          <w:szCs w:val="24"/>
        </w:rPr>
        <w:t>vulnerable</w:t>
      </w:r>
      <w:r w:rsidR="002A2D17">
        <w:rPr>
          <w:rFonts w:ascii="Times New Roman" w:hAnsi="Times New Roman"/>
          <w:b w:val="0"/>
          <w:sz w:val="24"/>
          <w:szCs w:val="24"/>
        </w:rPr>
        <w:t xml:space="preserve"> </w:t>
      </w:r>
      <w:r w:rsidR="002A2D17" w:rsidRPr="007F4077">
        <w:rPr>
          <w:rFonts w:ascii="Times New Roman" w:hAnsi="Times New Roman"/>
          <w:b w:val="0"/>
          <w:sz w:val="24"/>
          <w:szCs w:val="24"/>
        </w:rPr>
        <w:t>to</w:t>
      </w:r>
      <w:r w:rsidR="002A2D17">
        <w:rPr>
          <w:rFonts w:ascii="Times New Roman" w:hAnsi="Times New Roman"/>
          <w:b w:val="0"/>
          <w:sz w:val="24"/>
          <w:szCs w:val="24"/>
        </w:rPr>
        <w:t xml:space="preserve"> </w:t>
      </w:r>
      <w:r w:rsidR="002A2D17" w:rsidRPr="007F4077">
        <w:rPr>
          <w:rFonts w:ascii="Times New Roman" w:hAnsi="Times New Roman"/>
          <w:b w:val="0"/>
          <w:sz w:val="24"/>
          <w:szCs w:val="24"/>
        </w:rPr>
        <w:t>a</w:t>
      </w:r>
      <w:r w:rsidR="002A2D17">
        <w:rPr>
          <w:rFonts w:ascii="Times New Roman" w:hAnsi="Times New Roman"/>
          <w:b w:val="0"/>
          <w:sz w:val="24"/>
          <w:szCs w:val="24"/>
        </w:rPr>
        <w:t xml:space="preserve"> </w:t>
      </w:r>
      <w:r w:rsidR="002A2D17" w:rsidRPr="007F4077">
        <w:rPr>
          <w:rFonts w:ascii="Times New Roman" w:hAnsi="Times New Roman"/>
          <w:b w:val="0"/>
          <w:sz w:val="24"/>
          <w:szCs w:val="24"/>
        </w:rPr>
        <w:t>rollover</w:t>
      </w:r>
      <w:r w:rsidR="002A2D17">
        <w:rPr>
          <w:rFonts w:ascii="Times New Roman" w:hAnsi="Times New Roman"/>
          <w:b w:val="0"/>
          <w:sz w:val="24"/>
          <w:szCs w:val="24"/>
        </w:rPr>
        <w:t xml:space="preserve"> </w:t>
      </w:r>
      <w:r w:rsidR="002A2D17" w:rsidRPr="007F4077">
        <w:rPr>
          <w:rFonts w:ascii="Times New Roman" w:hAnsi="Times New Roman"/>
          <w:b w:val="0"/>
          <w:sz w:val="24"/>
          <w:szCs w:val="24"/>
        </w:rPr>
        <w:t>crisis. A</w:t>
      </w:r>
      <w:r w:rsidR="002A2D17">
        <w:rPr>
          <w:rFonts w:ascii="Times New Roman" w:hAnsi="Times New Roman"/>
          <w:b w:val="0"/>
          <w:sz w:val="24"/>
          <w:szCs w:val="24"/>
        </w:rPr>
        <w:t xml:space="preserve"> </w:t>
      </w:r>
      <w:r w:rsidR="002A2D17" w:rsidRPr="007F4077">
        <w:rPr>
          <w:rFonts w:ascii="Times New Roman" w:hAnsi="Times New Roman"/>
          <w:b w:val="0"/>
          <w:sz w:val="24"/>
          <w:szCs w:val="24"/>
        </w:rPr>
        <w:t>lender</w:t>
      </w:r>
      <w:r w:rsidR="002A2D17">
        <w:rPr>
          <w:rFonts w:ascii="Times New Roman" w:hAnsi="Times New Roman"/>
          <w:b w:val="0"/>
          <w:sz w:val="24"/>
          <w:szCs w:val="24"/>
        </w:rPr>
        <w:t xml:space="preserve"> </w:t>
      </w:r>
      <w:r w:rsidR="002A2D17" w:rsidRPr="007F4077">
        <w:rPr>
          <w:rFonts w:ascii="Times New Roman" w:hAnsi="Times New Roman"/>
          <w:b w:val="0"/>
          <w:sz w:val="24"/>
          <w:szCs w:val="24"/>
        </w:rPr>
        <w:t>of</w:t>
      </w:r>
      <w:r w:rsidR="002A2D17">
        <w:rPr>
          <w:rFonts w:ascii="Times New Roman" w:hAnsi="Times New Roman"/>
          <w:b w:val="0"/>
          <w:sz w:val="24"/>
          <w:szCs w:val="24"/>
        </w:rPr>
        <w:t xml:space="preserve"> </w:t>
      </w:r>
      <w:r w:rsidR="002A2D17" w:rsidRPr="007F4077">
        <w:rPr>
          <w:rFonts w:ascii="Times New Roman" w:hAnsi="Times New Roman"/>
          <w:b w:val="0"/>
          <w:sz w:val="24"/>
          <w:szCs w:val="24"/>
        </w:rPr>
        <w:t>last</w:t>
      </w:r>
      <w:r w:rsidR="002A2D17">
        <w:rPr>
          <w:rFonts w:ascii="Times New Roman" w:hAnsi="Times New Roman"/>
          <w:b w:val="0"/>
          <w:sz w:val="24"/>
          <w:szCs w:val="24"/>
        </w:rPr>
        <w:t xml:space="preserve"> </w:t>
      </w:r>
      <w:r w:rsidR="002A2D17" w:rsidRPr="007F4077">
        <w:rPr>
          <w:rFonts w:ascii="Times New Roman" w:hAnsi="Times New Roman"/>
          <w:b w:val="0"/>
          <w:sz w:val="24"/>
          <w:szCs w:val="24"/>
        </w:rPr>
        <w:t>resort can</w:t>
      </w:r>
      <w:r w:rsidR="002A2D17">
        <w:rPr>
          <w:rFonts w:ascii="Times New Roman" w:hAnsi="Times New Roman"/>
          <w:b w:val="0"/>
          <w:sz w:val="24"/>
          <w:szCs w:val="24"/>
        </w:rPr>
        <w:t xml:space="preserve"> </w:t>
      </w:r>
      <w:r w:rsidR="002A2D17" w:rsidRPr="007F4077">
        <w:rPr>
          <w:rFonts w:ascii="Times New Roman" w:hAnsi="Times New Roman"/>
          <w:b w:val="0"/>
          <w:sz w:val="24"/>
          <w:szCs w:val="24"/>
        </w:rPr>
        <w:t>help</w:t>
      </w:r>
      <w:r w:rsidR="002A2D17">
        <w:rPr>
          <w:rFonts w:ascii="Times New Roman" w:hAnsi="Times New Roman"/>
          <w:b w:val="0"/>
          <w:sz w:val="24"/>
          <w:szCs w:val="24"/>
        </w:rPr>
        <w:t xml:space="preserve"> </w:t>
      </w:r>
      <w:r w:rsidR="002A2D17" w:rsidRPr="007F4077">
        <w:rPr>
          <w:rFonts w:ascii="Times New Roman" w:hAnsi="Times New Roman"/>
          <w:b w:val="0"/>
          <w:sz w:val="24"/>
          <w:szCs w:val="24"/>
        </w:rPr>
        <w:t>ease</w:t>
      </w:r>
      <w:r w:rsidR="002A2D17">
        <w:rPr>
          <w:rFonts w:ascii="Times New Roman" w:hAnsi="Times New Roman"/>
          <w:b w:val="0"/>
          <w:sz w:val="24"/>
          <w:szCs w:val="24"/>
        </w:rPr>
        <w:t xml:space="preserve"> </w:t>
      </w:r>
      <w:r w:rsidR="002A2D17" w:rsidRPr="007F4077">
        <w:rPr>
          <w:rFonts w:ascii="Times New Roman" w:hAnsi="Times New Roman"/>
          <w:b w:val="0"/>
          <w:sz w:val="24"/>
          <w:szCs w:val="24"/>
        </w:rPr>
        <w:t>the</w:t>
      </w:r>
      <w:r w:rsidR="002A2D17">
        <w:rPr>
          <w:rFonts w:ascii="Times New Roman" w:hAnsi="Times New Roman"/>
          <w:b w:val="0"/>
          <w:sz w:val="24"/>
          <w:szCs w:val="24"/>
        </w:rPr>
        <w:t xml:space="preserve"> </w:t>
      </w:r>
      <w:r w:rsidR="002A2D17" w:rsidRPr="007F4077">
        <w:rPr>
          <w:rFonts w:ascii="Times New Roman" w:hAnsi="Times New Roman"/>
          <w:b w:val="0"/>
          <w:sz w:val="24"/>
          <w:szCs w:val="24"/>
        </w:rPr>
        <w:t>costs</w:t>
      </w:r>
      <w:r w:rsidR="002A2D17">
        <w:rPr>
          <w:rFonts w:ascii="Times New Roman" w:hAnsi="Times New Roman"/>
          <w:b w:val="0"/>
          <w:sz w:val="24"/>
          <w:szCs w:val="24"/>
        </w:rPr>
        <w:t xml:space="preserve"> </w:t>
      </w:r>
      <w:r w:rsidR="002A2D17" w:rsidRPr="007F4077">
        <w:rPr>
          <w:rFonts w:ascii="Times New Roman" w:hAnsi="Times New Roman"/>
          <w:b w:val="0"/>
          <w:sz w:val="24"/>
          <w:szCs w:val="24"/>
        </w:rPr>
        <w:t>from</w:t>
      </w:r>
      <w:r w:rsidR="002A2D17">
        <w:rPr>
          <w:rFonts w:ascii="Times New Roman" w:hAnsi="Times New Roman"/>
          <w:b w:val="0"/>
          <w:sz w:val="24"/>
          <w:szCs w:val="24"/>
        </w:rPr>
        <w:t xml:space="preserve"> </w:t>
      </w:r>
      <w:r w:rsidR="002A2D17" w:rsidRPr="007F4077">
        <w:rPr>
          <w:rFonts w:ascii="Times New Roman" w:hAnsi="Times New Roman"/>
          <w:b w:val="0"/>
          <w:sz w:val="24"/>
          <w:szCs w:val="24"/>
        </w:rPr>
        <w:t>giving</w:t>
      </w:r>
      <w:r w:rsidR="002A2D17">
        <w:rPr>
          <w:rFonts w:ascii="Times New Roman" w:hAnsi="Times New Roman"/>
          <w:b w:val="0"/>
          <w:sz w:val="24"/>
          <w:szCs w:val="24"/>
        </w:rPr>
        <w:t xml:space="preserve"> </w:t>
      </w:r>
      <w:r w:rsidR="002A2D17" w:rsidRPr="007F4077">
        <w:rPr>
          <w:rFonts w:ascii="Times New Roman" w:hAnsi="Times New Roman"/>
          <w:b w:val="0"/>
          <w:sz w:val="24"/>
          <w:szCs w:val="24"/>
        </w:rPr>
        <w:t>up</w:t>
      </w:r>
      <w:r w:rsidR="002A2D17">
        <w:rPr>
          <w:rFonts w:ascii="Times New Roman" w:hAnsi="Times New Roman"/>
          <w:b w:val="0"/>
          <w:sz w:val="24"/>
          <w:szCs w:val="24"/>
        </w:rPr>
        <w:t xml:space="preserve"> </w:t>
      </w:r>
      <w:r w:rsidR="002A2D17" w:rsidRPr="007F4077">
        <w:rPr>
          <w:rFonts w:ascii="Times New Roman" w:hAnsi="Times New Roman"/>
          <w:b w:val="0"/>
          <w:sz w:val="24"/>
          <w:szCs w:val="24"/>
        </w:rPr>
        <w:t>monetary</w:t>
      </w:r>
      <w:r w:rsidR="002A2D17">
        <w:rPr>
          <w:rFonts w:ascii="Times New Roman" w:hAnsi="Times New Roman"/>
          <w:b w:val="0"/>
          <w:sz w:val="24"/>
          <w:szCs w:val="24"/>
        </w:rPr>
        <w:t xml:space="preserve"> </w:t>
      </w:r>
      <w:r w:rsidR="002A2D17" w:rsidRPr="007F4077">
        <w:rPr>
          <w:rFonts w:ascii="Times New Roman" w:hAnsi="Times New Roman"/>
          <w:b w:val="0"/>
          <w:sz w:val="24"/>
          <w:szCs w:val="24"/>
        </w:rPr>
        <w:t>independence.</w:t>
      </w:r>
      <w:r w:rsidR="002A2D17">
        <w:rPr>
          <w:rStyle w:val="FootnoteReference"/>
          <w:rFonts w:ascii="Times New Roman" w:hAnsi="Times New Roman"/>
          <w:b w:val="0"/>
          <w:sz w:val="24"/>
          <w:szCs w:val="24"/>
        </w:rPr>
        <w:footnoteReference w:id="74"/>
      </w:r>
      <w:r w:rsidR="002A2D17">
        <w:rPr>
          <w:rFonts w:ascii="Times New Roman" w:hAnsi="Times New Roman"/>
          <w:b w:val="0"/>
          <w:sz w:val="24"/>
          <w:szCs w:val="24"/>
        </w:rPr>
        <w:t xml:space="preserve"> </w:t>
      </w:r>
    </w:p>
    <w:p w:rsidR="002A2D17" w:rsidRPr="004A2F3B" w:rsidRDefault="002A2D17" w:rsidP="002A2D17">
      <w:pPr>
        <w:pStyle w:val="Heading1"/>
        <w:ind w:firstLine="720"/>
        <w:jc w:val="both"/>
        <w:rPr>
          <w:rFonts w:ascii="Times New Roman" w:hAnsi="Times New Roman"/>
          <w:b w:val="0"/>
          <w:sz w:val="24"/>
          <w:szCs w:val="24"/>
        </w:rPr>
      </w:pPr>
      <w:r w:rsidRPr="00D65EFA">
        <w:rPr>
          <w:rFonts w:ascii="Times New Roman" w:hAnsi="Times New Roman"/>
          <w:b w:val="0"/>
          <w:sz w:val="24"/>
          <w:szCs w:val="24"/>
        </w:rPr>
        <w:t xml:space="preserve">With a major policy reversal </w:t>
      </w:r>
      <w:r>
        <w:rPr>
          <w:rFonts w:ascii="Times New Roman" w:hAnsi="Times New Roman"/>
          <w:b w:val="0"/>
          <w:sz w:val="24"/>
          <w:szCs w:val="24"/>
        </w:rPr>
        <w:t>on March 7, 2019</w:t>
      </w:r>
      <w:r w:rsidRPr="00D65EFA">
        <w:rPr>
          <w:rFonts w:ascii="Times New Roman" w:hAnsi="Times New Roman"/>
          <w:b w:val="0"/>
          <w:sz w:val="24"/>
          <w:szCs w:val="24"/>
        </w:rPr>
        <w:t>, the ECB became the first central bank to unveil new stimulus in response to the</w:t>
      </w:r>
      <w:r>
        <w:rPr>
          <w:rFonts w:ascii="Times New Roman" w:hAnsi="Times New Roman"/>
          <w:b w:val="0"/>
          <w:sz w:val="24"/>
          <w:szCs w:val="24"/>
        </w:rPr>
        <w:t xml:space="preserve"> global economic slowdown.</w:t>
      </w:r>
      <w:r>
        <w:rPr>
          <w:rStyle w:val="FootnoteReference"/>
          <w:rFonts w:ascii="Times New Roman" w:hAnsi="Times New Roman"/>
          <w:b w:val="0"/>
          <w:sz w:val="24"/>
          <w:szCs w:val="24"/>
        </w:rPr>
        <w:footnoteReference w:id="75"/>
      </w:r>
      <w:r w:rsidRPr="004A2F3B">
        <w:rPr>
          <w:rFonts w:ascii="Arial" w:hAnsi="Arial" w:cs="Arial"/>
          <w:sz w:val="24"/>
          <w:szCs w:val="24"/>
        </w:rPr>
        <w:t xml:space="preserve"> </w:t>
      </w:r>
      <w:r w:rsidRPr="004A2F3B">
        <w:rPr>
          <w:rFonts w:ascii="Times New Roman" w:hAnsi="Times New Roman"/>
          <w:b w:val="0"/>
          <w:sz w:val="24"/>
          <w:szCs w:val="24"/>
        </w:rPr>
        <w:t>The European Central Bank announced new stimulus plans and the Federal Reserve signaled more reluctance to raise U.S. interest rates this year</w:t>
      </w:r>
      <w:r>
        <w:rPr>
          <w:rFonts w:ascii="Times New Roman" w:hAnsi="Times New Roman"/>
          <w:b w:val="0"/>
          <w:sz w:val="24"/>
          <w:szCs w:val="24"/>
        </w:rPr>
        <w:t>.</w:t>
      </w:r>
      <w:r>
        <w:rPr>
          <w:rStyle w:val="FootnoteReference"/>
          <w:rFonts w:ascii="Times New Roman" w:hAnsi="Times New Roman"/>
          <w:b w:val="0"/>
          <w:sz w:val="24"/>
          <w:szCs w:val="24"/>
        </w:rPr>
        <w:footnoteReference w:id="76"/>
      </w:r>
      <w:r>
        <w:rPr>
          <w:rFonts w:ascii="Times New Roman" w:hAnsi="Times New Roman"/>
          <w:b w:val="0"/>
          <w:sz w:val="24"/>
          <w:szCs w:val="24"/>
        </w:rPr>
        <w:t xml:space="preserve"> ECB</w:t>
      </w:r>
      <w:r w:rsidRPr="004A2F3B">
        <w:rPr>
          <w:rFonts w:ascii="Times New Roman" w:hAnsi="Times New Roman"/>
          <w:b w:val="0"/>
          <w:color w:val="424858"/>
          <w:sz w:val="24"/>
          <w:szCs w:val="24"/>
        </w:rPr>
        <w:t xml:space="preserve"> </w:t>
      </w:r>
      <w:r>
        <w:rPr>
          <w:rFonts w:ascii="Times New Roman" w:hAnsi="Times New Roman"/>
          <w:b w:val="0"/>
          <w:color w:val="424858"/>
          <w:sz w:val="24"/>
          <w:szCs w:val="24"/>
        </w:rPr>
        <w:t>p</w:t>
      </w:r>
      <w:r w:rsidRPr="004A2F3B">
        <w:rPr>
          <w:rFonts w:ascii="Times New Roman" w:hAnsi="Times New Roman"/>
          <w:b w:val="0"/>
          <w:color w:val="424858"/>
          <w:sz w:val="24"/>
          <w:szCs w:val="24"/>
        </w:rPr>
        <w:t xml:space="preserve">resident </w:t>
      </w:r>
      <w:r>
        <w:rPr>
          <w:rFonts w:ascii="Times New Roman" w:hAnsi="Times New Roman"/>
          <w:b w:val="0"/>
          <w:color w:val="424858"/>
          <w:sz w:val="24"/>
          <w:szCs w:val="24"/>
        </w:rPr>
        <w:t xml:space="preserve">Mario Draghi </w:t>
      </w:r>
      <w:r w:rsidRPr="004A2F3B">
        <w:rPr>
          <w:rFonts w:ascii="Times New Roman" w:hAnsi="Times New Roman"/>
          <w:b w:val="0"/>
          <w:color w:val="424858"/>
          <w:sz w:val="24"/>
          <w:szCs w:val="24"/>
        </w:rPr>
        <w:t xml:space="preserve">made further dovish comments on </w:t>
      </w:r>
      <w:r>
        <w:rPr>
          <w:rFonts w:ascii="Times New Roman" w:hAnsi="Times New Roman"/>
          <w:b w:val="0"/>
          <w:color w:val="424858"/>
          <w:sz w:val="24"/>
          <w:szCs w:val="24"/>
        </w:rPr>
        <w:t>March 27, 2019</w:t>
      </w:r>
      <w:r w:rsidRPr="004A2F3B">
        <w:rPr>
          <w:rFonts w:ascii="Times New Roman" w:hAnsi="Times New Roman"/>
          <w:b w:val="0"/>
          <w:color w:val="424858"/>
          <w:sz w:val="24"/>
          <w:szCs w:val="24"/>
        </w:rPr>
        <w:t>, suggesting there could be another delay in hiking interest rates if required.</w:t>
      </w:r>
      <w:r>
        <w:rPr>
          <w:rStyle w:val="FootnoteReference"/>
          <w:rFonts w:ascii="Times New Roman" w:hAnsi="Times New Roman"/>
          <w:b w:val="0"/>
          <w:color w:val="424858"/>
          <w:sz w:val="24"/>
          <w:szCs w:val="24"/>
        </w:rPr>
        <w:footnoteReference w:id="77"/>
      </w:r>
      <w:r>
        <w:rPr>
          <w:rFonts w:ascii="Times New Roman" w:hAnsi="Times New Roman"/>
          <w:b w:val="0"/>
          <w:color w:val="424858"/>
          <w:sz w:val="24"/>
          <w:szCs w:val="24"/>
        </w:rPr>
        <w:t xml:space="preserve"> Six month later, in September 18, 2019, ECB reduced the OND rate further to -0.50%. Consequently, the ECB is paying interest on reserves since June 11, 2014,</w:t>
      </w:r>
      <w:r w:rsidR="00137C8F">
        <w:rPr>
          <w:rStyle w:val="FootnoteReference"/>
          <w:rFonts w:ascii="Times New Roman" w:hAnsi="Times New Roman"/>
          <w:b w:val="0"/>
          <w:color w:val="424858"/>
          <w:sz w:val="24"/>
          <w:szCs w:val="24"/>
        </w:rPr>
        <w:footnoteReference w:id="78"/>
      </w:r>
      <w:r>
        <w:rPr>
          <w:rFonts w:ascii="Times New Roman" w:hAnsi="Times New Roman"/>
          <w:b w:val="0"/>
          <w:color w:val="424858"/>
          <w:sz w:val="24"/>
          <w:szCs w:val="24"/>
        </w:rPr>
        <w:t xml:space="preserve"> as the “innovator” Fed</w:t>
      </w:r>
      <w:r w:rsidR="007C26FD">
        <w:rPr>
          <w:rFonts w:ascii="Times New Roman" w:hAnsi="Times New Roman"/>
          <w:b w:val="0"/>
          <w:color w:val="424858"/>
          <w:sz w:val="24"/>
          <w:szCs w:val="24"/>
        </w:rPr>
        <w:t xml:space="preserve"> is doing since October 2008</w:t>
      </w:r>
      <w:r>
        <w:rPr>
          <w:rFonts w:ascii="Times New Roman" w:hAnsi="Times New Roman"/>
          <w:b w:val="0"/>
          <w:color w:val="424858"/>
          <w:sz w:val="24"/>
          <w:szCs w:val="24"/>
        </w:rPr>
        <w:t>.</w:t>
      </w:r>
    </w:p>
    <w:p w:rsidR="00AA2289" w:rsidRDefault="004774F7"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Now,</w:t>
      </w:r>
      <w:r w:rsidR="00AA2289">
        <w:rPr>
          <w:rFonts w:ascii="Times New Roman" w:hAnsi="Times New Roman" w:cs="Times New Roman"/>
          <w:color w:val="000000"/>
          <w:sz w:val="24"/>
          <w:szCs w:val="24"/>
        </w:rPr>
        <w:t xml:space="preserve"> to test the effectiveness of </w:t>
      </w:r>
      <w:r w:rsidR="007C26FD">
        <w:rPr>
          <w:rFonts w:ascii="Times New Roman" w:hAnsi="Times New Roman" w:cs="Times New Roman"/>
          <w:color w:val="000000"/>
          <w:sz w:val="24"/>
          <w:szCs w:val="24"/>
        </w:rPr>
        <w:t>both</w:t>
      </w:r>
      <w:r w:rsidR="00AA2289">
        <w:rPr>
          <w:rFonts w:ascii="Times New Roman" w:hAnsi="Times New Roman" w:cs="Times New Roman"/>
          <w:color w:val="000000"/>
          <w:sz w:val="24"/>
          <w:szCs w:val="24"/>
        </w:rPr>
        <w:t xml:space="preserve"> monetary polic</w:t>
      </w:r>
      <w:r w:rsidR="007C26FD">
        <w:rPr>
          <w:rFonts w:ascii="Times New Roman" w:hAnsi="Times New Roman" w:cs="Times New Roman"/>
          <w:color w:val="000000"/>
          <w:sz w:val="24"/>
          <w:szCs w:val="24"/>
        </w:rPr>
        <w:t>ies</w:t>
      </w:r>
      <w:r w:rsidR="00AA2289">
        <w:rPr>
          <w:rFonts w:ascii="Times New Roman" w:hAnsi="Times New Roman" w:cs="Times New Roman"/>
          <w:color w:val="000000"/>
          <w:sz w:val="24"/>
          <w:szCs w:val="24"/>
        </w:rPr>
        <w:t xml:space="preserve"> during these two regimes, a VAR model </w:t>
      </w:r>
      <w:r>
        <w:rPr>
          <w:rFonts w:ascii="Times New Roman" w:hAnsi="Times New Roman" w:cs="Times New Roman"/>
          <w:color w:val="000000"/>
          <w:sz w:val="24"/>
          <w:szCs w:val="24"/>
        </w:rPr>
        <w:t>is</w:t>
      </w:r>
      <w:r w:rsidR="00AA2289">
        <w:rPr>
          <w:rFonts w:ascii="Times New Roman" w:hAnsi="Times New Roman" w:cs="Times New Roman"/>
          <w:color w:val="000000"/>
          <w:sz w:val="24"/>
          <w:szCs w:val="24"/>
        </w:rPr>
        <w:t xml:space="preserve"> constructed. We use a vector autoregression (VAR) model for the interrelated objective variables of the </w:t>
      </w:r>
      <w:r w:rsidR="007C26FD">
        <w:rPr>
          <w:rFonts w:ascii="Times New Roman" w:hAnsi="Times New Roman" w:cs="Times New Roman"/>
          <w:color w:val="000000"/>
          <w:sz w:val="24"/>
          <w:szCs w:val="24"/>
        </w:rPr>
        <w:t xml:space="preserve">U.S. </w:t>
      </w:r>
      <w:r w:rsidR="00AA2289">
        <w:rPr>
          <w:rFonts w:ascii="Times New Roman" w:hAnsi="Times New Roman" w:cs="Times New Roman"/>
          <w:color w:val="000000"/>
          <w:sz w:val="24"/>
          <w:szCs w:val="24"/>
        </w:rPr>
        <w:t>monetary policy (</w:t>
      </w:r>
      <w:r w:rsidR="00AA2289" w:rsidRPr="00791E8C">
        <w:rPr>
          <w:position w:val="-10"/>
          <w:sz w:val="20"/>
          <w:szCs w:val="20"/>
        </w:rPr>
        <w:object w:dxaOrig="440" w:dyaOrig="300">
          <v:shape id="_x0000_i1107" type="#_x0000_t75" style="width:22.5pt;height:15.75pt" o:ole="">
            <v:imagedata r:id="rId173" o:title=""/>
          </v:shape>
          <o:OLEObject Type="Embed" ProgID="Equation.3" ShapeID="_x0000_i1107" DrawAspect="Content" ObjectID="_1644064283" r:id="rId174"/>
        </w:object>
      </w:r>
      <w:r w:rsidR="00AA2289">
        <w:rPr>
          <w:sz w:val="20"/>
          <w:szCs w:val="20"/>
        </w:rPr>
        <w:t>,</w:t>
      </w:r>
      <w:r w:rsidR="00AA2289" w:rsidRPr="00791E8C">
        <w:rPr>
          <w:position w:val="-10"/>
          <w:sz w:val="20"/>
          <w:szCs w:val="20"/>
        </w:rPr>
        <w:object w:dxaOrig="499" w:dyaOrig="300">
          <v:shape id="_x0000_i1108" type="#_x0000_t75" style="width:25.5pt;height:15.75pt" o:ole="">
            <v:imagedata r:id="rId175" o:title=""/>
          </v:shape>
          <o:OLEObject Type="Embed" ProgID="Equation.3" ShapeID="_x0000_i1108" DrawAspect="Content" ObjectID="_1644064284" r:id="rId176"/>
        </w:object>
      </w:r>
      <w:r w:rsidR="00AA2289">
        <w:rPr>
          <w:sz w:val="20"/>
          <w:szCs w:val="20"/>
        </w:rPr>
        <w:t>,</w:t>
      </w:r>
      <w:r w:rsidR="00AA2289" w:rsidRPr="00791E8C">
        <w:rPr>
          <w:position w:val="-14"/>
          <w:sz w:val="20"/>
          <w:szCs w:val="20"/>
        </w:rPr>
        <w:object w:dxaOrig="540" w:dyaOrig="340">
          <v:shape id="_x0000_i1109" type="#_x0000_t75" style="width:28.5pt;height:18pt" o:ole="">
            <v:imagedata r:id="rId177" o:title=""/>
          </v:shape>
          <o:OLEObject Type="Embed" ProgID="Equation.3" ShapeID="_x0000_i1109" DrawAspect="Content" ObjectID="_1644064285" r:id="rId178"/>
        </w:object>
      </w:r>
      <w:r w:rsidR="00AA2289">
        <w:rPr>
          <w:sz w:val="20"/>
          <w:szCs w:val="20"/>
        </w:rPr>
        <w:t>,</w:t>
      </w:r>
      <w:r w:rsidR="00AA2289" w:rsidRPr="00B67061">
        <w:rPr>
          <w:position w:val="-10"/>
          <w:sz w:val="20"/>
          <w:szCs w:val="20"/>
        </w:rPr>
        <w:object w:dxaOrig="260" w:dyaOrig="300">
          <v:shape id="_x0000_i1110" type="#_x0000_t75" style="width:13.5pt;height:15.75pt" o:ole="">
            <v:imagedata r:id="rId179" o:title=""/>
          </v:shape>
          <o:OLEObject Type="Embed" ProgID="Equation.3" ShapeID="_x0000_i1110" DrawAspect="Content" ObjectID="_1644064286" r:id="rId180"/>
        </w:object>
      </w:r>
      <w:r w:rsidR="00AA2289">
        <w:rPr>
          <w:sz w:val="20"/>
          <w:szCs w:val="20"/>
        </w:rPr>
        <w:t xml:space="preserve">, and </w:t>
      </w:r>
      <w:r w:rsidR="00AA2289" w:rsidRPr="00B67061">
        <w:rPr>
          <w:position w:val="-10"/>
          <w:sz w:val="20"/>
          <w:szCs w:val="20"/>
        </w:rPr>
        <w:object w:dxaOrig="220" w:dyaOrig="300">
          <v:shape id="_x0000_i1111" type="#_x0000_t75" style="width:11.25pt;height:15.75pt" o:ole="">
            <v:imagedata r:id="rId181" o:title=""/>
          </v:shape>
          <o:OLEObject Type="Embed" ProgID="Equation.3" ShapeID="_x0000_i1111" DrawAspect="Content" ObjectID="_1644064287" r:id="rId182"/>
        </w:object>
      </w:r>
      <w:r w:rsidR="00AA2289">
        <w:rPr>
          <w:rFonts w:ascii="Times New Roman" w:hAnsi="Times New Roman" w:cs="Times New Roman"/>
          <w:color w:val="000000"/>
          <w:sz w:val="24"/>
          <w:szCs w:val="24"/>
        </w:rPr>
        <w:t>)</w:t>
      </w:r>
      <w:r w:rsidR="00AA2289">
        <w:rPr>
          <w:rStyle w:val="FootnoteReference"/>
          <w:rFonts w:ascii="Times New Roman" w:hAnsi="Times New Roman" w:cs="Times New Roman"/>
          <w:color w:val="000000"/>
          <w:sz w:val="24"/>
          <w:szCs w:val="24"/>
        </w:rPr>
        <w:footnoteReference w:id="79"/>
      </w:r>
      <w:r w:rsidR="00AA2289">
        <w:rPr>
          <w:rFonts w:ascii="Times New Roman" w:hAnsi="Times New Roman" w:cs="Times New Roman"/>
          <w:color w:val="000000"/>
          <w:sz w:val="24"/>
          <w:szCs w:val="24"/>
        </w:rPr>
        <w:t xml:space="preserve"> as endogenous </w:t>
      </w:r>
      <w:r>
        <w:rPr>
          <w:rFonts w:ascii="Times New Roman" w:hAnsi="Times New Roman" w:cs="Times New Roman"/>
          <w:color w:val="000000"/>
          <w:sz w:val="24"/>
          <w:szCs w:val="24"/>
        </w:rPr>
        <w:t xml:space="preserve">dependent </w:t>
      </w:r>
      <w:r w:rsidR="00AA2289">
        <w:rPr>
          <w:rFonts w:ascii="Times New Roman" w:hAnsi="Times New Roman" w:cs="Times New Roman"/>
          <w:color w:val="000000"/>
          <w:sz w:val="24"/>
          <w:szCs w:val="24"/>
        </w:rPr>
        <w:t>variables</w:t>
      </w:r>
      <w:r>
        <w:rPr>
          <w:rFonts w:ascii="Times New Roman" w:hAnsi="Times New Roman" w:cs="Times New Roman"/>
          <w:color w:val="000000"/>
          <w:sz w:val="24"/>
          <w:szCs w:val="24"/>
        </w:rPr>
        <w:t xml:space="preserve"> and</w:t>
      </w:r>
      <w:r w:rsidR="00AA2289">
        <w:rPr>
          <w:rFonts w:ascii="Times New Roman" w:hAnsi="Times New Roman" w:cs="Times New Roman"/>
          <w:color w:val="000000"/>
          <w:sz w:val="24"/>
          <w:szCs w:val="24"/>
        </w:rPr>
        <w:t xml:space="preserve"> as a function of the lagged values of all the</w:t>
      </w:r>
      <w:r>
        <w:rPr>
          <w:rFonts w:ascii="Times New Roman" w:hAnsi="Times New Roman" w:cs="Times New Roman"/>
          <w:color w:val="000000"/>
          <w:sz w:val="24"/>
          <w:szCs w:val="24"/>
        </w:rPr>
        <w:t>se</w:t>
      </w:r>
      <w:r w:rsidR="00AA2289">
        <w:rPr>
          <w:rFonts w:ascii="Times New Roman" w:hAnsi="Times New Roman" w:cs="Times New Roman"/>
          <w:color w:val="000000"/>
          <w:sz w:val="24"/>
          <w:szCs w:val="24"/>
        </w:rPr>
        <w:t xml:space="preserve"> endogenous variables in the system and the policy instruments (</w:t>
      </w:r>
      <w:r w:rsidR="00AA2289" w:rsidRPr="00B67061">
        <w:rPr>
          <w:position w:val="-16"/>
          <w:sz w:val="20"/>
          <w:szCs w:val="20"/>
        </w:rPr>
        <w:object w:dxaOrig="340" w:dyaOrig="400">
          <v:shape id="_x0000_i1112" type="#_x0000_t75" style="width:17.25pt;height:21pt" o:ole="">
            <v:imagedata r:id="rId183" o:title=""/>
          </v:shape>
          <o:OLEObject Type="Embed" ProgID="Equation.3" ShapeID="_x0000_i1112" DrawAspect="Content" ObjectID="_1644064288" r:id="rId184"/>
        </w:object>
      </w:r>
      <w:r w:rsidR="00AA2289">
        <w:rPr>
          <w:sz w:val="20"/>
          <w:szCs w:val="20"/>
        </w:rPr>
        <w:t>,</w:t>
      </w:r>
      <w:r w:rsidR="00AA2289" w:rsidRPr="00791E8C">
        <w:rPr>
          <w:position w:val="-10"/>
          <w:sz w:val="20"/>
          <w:szCs w:val="20"/>
        </w:rPr>
        <w:object w:dxaOrig="360" w:dyaOrig="300">
          <v:shape id="_x0000_i1113" type="#_x0000_t75" style="width:18.75pt;height:15.75pt" o:ole="">
            <v:imagedata r:id="rId185" o:title=""/>
          </v:shape>
          <o:OLEObject Type="Embed" ProgID="Equation.3" ShapeID="_x0000_i1113" DrawAspect="Content" ObjectID="_1644064289" r:id="rId186"/>
        </w:object>
      </w:r>
      <w:r w:rsidR="00AA2289">
        <w:rPr>
          <w:rFonts w:ascii="Times New Roman" w:hAnsi="Times New Roman" w:cs="Times New Roman"/>
          <w:color w:val="000000"/>
          <w:sz w:val="24"/>
          <w:szCs w:val="24"/>
        </w:rPr>
        <w:t xml:space="preserve">, and </w:t>
      </w:r>
      <w:r w:rsidR="00AA2289" w:rsidRPr="00791E8C">
        <w:rPr>
          <w:position w:val="-10"/>
          <w:sz w:val="20"/>
          <w:szCs w:val="20"/>
        </w:rPr>
        <w:object w:dxaOrig="279" w:dyaOrig="300">
          <v:shape id="_x0000_i1114" type="#_x0000_t75" style="width:14.25pt;height:15.75pt" o:ole="">
            <v:imagedata r:id="rId187" o:title=""/>
          </v:shape>
          <o:OLEObject Type="Embed" ProgID="Equation.3" ShapeID="_x0000_i1114" DrawAspect="Content" ObjectID="_1644064290" r:id="rId188"/>
        </w:object>
      </w:r>
      <w:r w:rsidR="00AA2289">
        <w:rPr>
          <w:rFonts w:ascii="Times New Roman" w:hAnsi="Times New Roman" w:cs="Times New Roman"/>
          <w:color w:val="000000"/>
          <w:sz w:val="24"/>
          <w:szCs w:val="24"/>
        </w:rPr>
        <w:t xml:space="preserve">) as </w:t>
      </w:r>
      <w:r>
        <w:rPr>
          <w:rFonts w:ascii="Times New Roman" w:hAnsi="Times New Roman" w:cs="Times New Roman"/>
          <w:color w:val="000000"/>
          <w:sz w:val="24"/>
          <w:szCs w:val="24"/>
        </w:rPr>
        <w:t xml:space="preserve">independent </w:t>
      </w:r>
      <w:r w:rsidR="00AA2289">
        <w:rPr>
          <w:rFonts w:ascii="Times New Roman" w:hAnsi="Times New Roman" w:cs="Times New Roman"/>
          <w:color w:val="000000"/>
          <w:sz w:val="24"/>
          <w:szCs w:val="24"/>
        </w:rPr>
        <w:t xml:space="preserve">exogenous variables. </w:t>
      </w:r>
      <w:r w:rsidR="002821A5">
        <w:rPr>
          <w:rFonts w:ascii="Times New Roman" w:hAnsi="Times New Roman" w:cs="Times New Roman"/>
          <w:color w:val="000000"/>
          <w:sz w:val="24"/>
          <w:szCs w:val="24"/>
        </w:rPr>
        <w:t xml:space="preserve">The same VAR is also used to test the effectiveness of the ECB policy. </w:t>
      </w:r>
      <w:r w:rsidR="00AA2289">
        <w:rPr>
          <w:rFonts w:ascii="Times New Roman" w:hAnsi="Times New Roman" w:cs="Times New Roman"/>
          <w:color w:val="000000"/>
          <w:sz w:val="24"/>
          <w:szCs w:val="24"/>
        </w:rPr>
        <w:t>The mathematical representation is as follows:</w:t>
      </w: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sidRPr="008D1B6B">
        <w:rPr>
          <w:position w:val="-16"/>
          <w:sz w:val="20"/>
          <w:szCs w:val="20"/>
        </w:rPr>
        <w:object w:dxaOrig="8040" w:dyaOrig="400">
          <v:shape id="_x0000_i1115" type="#_x0000_t75" style="width:415.5pt;height:21pt" o:ole="">
            <v:imagedata r:id="rId189" o:title=""/>
          </v:shape>
          <o:OLEObject Type="Embed" ProgID="Equation.3" ShapeID="_x0000_i1115" DrawAspect="Content" ObjectID="_1644064291" r:id="rId190"/>
        </w:object>
      </w: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sidRPr="008D1B6B">
        <w:rPr>
          <w:position w:val="-16"/>
          <w:sz w:val="20"/>
          <w:szCs w:val="20"/>
        </w:rPr>
        <w:object w:dxaOrig="8220" w:dyaOrig="400">
          <v:shape id="_x0000_i1116" type="#_x0000_t75" style="width:426pt;height:21pt" o:ole="">
            <v:imagedata r:id="rId191" o:title=""/>
          </v:shape>
          <o:OLEObject Type="Embed" ProgID="Equation.3" ShapeID="_x0000_i1116" DrawAspect="Content" ObjectID="_1644064292" r:id="rId192"/>
        </w:object>
      </w:r>
      <w:r>
        <w:rPr>
          <w:rFonts w:ascii="Times New Roman" w:hAnsi="Times New Roman" w:cs="Times New Roman"/>
          <w:color w:val="000000"/>
          <w:sz w:val="24"/>
          <w:szCs w:val="24"/>
        </w:rPr>
        <w:t xml:space="preserve"> </w:t>
      </w:r>
    </w:p>
    <w:p w:rsidR="00AA2289" w:rsidRPr="006F7141"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sidRPr="008D1B6B">
        <w:rPr>
          <w:position w:val="-16"/>
          <w:sz w:val="20"/>
          <w:szCs w:val="20"/>
        </w:rPr>
        <w:object w:dxaOrig="8240" w:dyaOrig="400">
          <v:shape id="_x0000_i1117" type="#_x0000_t75" style="width:426.75pt;height:21pt" o:ole="">
            <v:imagedata r:id="rId193" o:title=""/>
          </v:shape>
          <o:OLEObject Type="Embed" ProgID="Equation.3" ShapeID="_x0000_i1117" DrawAspect="Content" ObjectID="_1644064293" r:id="rId194"/>
        </w:object>
      </w:r>
      <w:r>
        <w:rPr>
          <w:sz w:val="20"/>
          <w:szCs w:val="20"/>
        </w:rPr>
        <w:tab/>
      </w:r>
      <w:r w:rsidRPr="006F7141">
        <w:rPr>
          <w:rFonts w:ascii="Times New Roman" w:hAnsi="Times New Roman" w:cs="Times New Roman"/>
          <w:sz w:val="24"/>
          <w:szCs w:val="24"/>
        </w:rPr>
        <w:t>(</w:t>
      </w:r>
      <w:r w:rsidR="004774F7">
        <w:rPr>
          <w:rFonts w:ascii="Times New Roman" w:hAnsi="Times New Roman" w:cs="Times New Roman"/>
          <w:sz w:val="24"/>
          <w:szCs w:val="24"/>
        </w:rPr>
        <w:t>7</w:t>
      </w:r>
      <w:r w:rsidRPr="006F7141">
        <w:rPr>
          <w:rFonts w:ascii="Times New Roman" w:hAnsi="Times New Roman" w:cs="Times New Roman"/>
          <w:sz w:val="24"/>
          <w:szCs w:val="24"/>
        </w:rPr>
        <w:t>)</w:t>
      </w:r>
    </w:p>
    <w:p w:rsidR="00AA2289" w:rsidRDefault="00AA2289" w:rsidP="00AA2289">
      <w:pPr>
        <w:autoSpaceDE w:val="0"/>
        <w:autoSpaceDN w:val="0"/>
        <w:adjustRightInd w:val="0"/>
        <w:spacing w:after="0" w:line="240" w:lineRule="auto"/>
        <w:jc w:val="both"/>
        <w:rPr>
          <w:sz w:val="20"/>
          <w:szCs w:val="20"/>
        </w:rPr>
      </w:pPr>
      <w:r w:rsidRPr="008D1B6B">
        <w:rPr>
          <w:position w:val="-16"/>
          <w:sz w:val="20"/>
          <w:szCs w:val="20"/>
        </w:rPr>
        <w:object w:dxaOrig="7960" w:dyaOrig="400">
          <v:shape id="_x0000_i1118" type="#_x0000_t75" style="width:412.5pt;height:21pt" o:ole="">
            <v:imagedata r:id="rId195" o:title=""/>
          </v:shape>
          <o:OLEObject Type="Embed" ProgID="Equation.3" ShapeID="_x0000_i1118" DrawAspect="Content" ObjectID="_1644064294" r:id="rId196"/>
        </w:object>
      </w:r>
    </w:p>
    <w:p w:rsidR="00AA2289" w:rsidRPr="0008130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sidRPr="008D1B6B">
        <w:rPr>
          <w:position w:val="-16"/>
          <w:sz w:val="20"/>
          <w:szCs w:val="20"/>
        </w:rPr>
        <w:object w:dxaOrig="7900" w:dyaOrig="400">
          <v:shape id="_x0000_i1119" type="#_x0000_t75" style="width:409.5pt;height:21pt" o:ole="">
            <v:imagedata r:id="rId197" o:title=""/>
          </v:shape>
          <o:OLEObject Type="Embed" ProgID="Equation.3" ShapeID="_x0000_i1119" DrawAspect="Content" ObjectID="_1644064295" r:id="rId198"/>
        </w:object>
      </w:r>
    </w:p>
    <w:p w:rsidR="00AA2289" w:rsidRDefault="00AA2289" w:rsidP="00AA2289">
      <w:pPr>
        <w:autoSpaceDE w:val="0"/>
        <w:autoSpaceDN w:val="0"/>
        <w:adjustRightInd w:val="0"/>
        <w:spacing w:after="0" w:line="240" w:lineRule="auto"/>
        <w:rPr>
          <w:rFonts w:ascii="MinionPro-Regular" w:hAnsi="MinionPro-Regular" w:cs="MinionPro-Regular"/>
          <w:color w:val="000000"/>
        </w:rPr>
      </w:pPr>
    </w:p>
    <w:p w:rsidR="00AA2289" w:rsidRPr="00A3774E"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sidRPr="00A3774E">
        <w:rPr>
          <w:rFonts w:ascii="Times New Roman" w:hAnsi="Times New Roman" w:cs="Times New Roman"/>
          <w:color w:val="000000"/>
          <w:sz w:val="24"/>
          <w:szCs w:val="24"/>
        </w:rPr>
        <w:t xml:space="preserve">where, </w:t>
      </w:r>
      <w:r w:rsidRPr="00A3774E">
        <w:rPr>
          <w:rFonts w:ascii="Times New Roman" w:hAnsi="Times New Roman" w:cs="Times New Roman"/>
          <w:position w:val="-10"/>
          <w:sz w:val="24"/>
          <w:szCs w:val="24"/>
        </w:rPr>
        <w:object w:dxaOrig="440" w:dyaOrig="300">
          <v:shape id="_x0000_i1120" type="#_x0000_t75" style="width:22.5pt;height:15.75pt" o:ole="">
            <v:imagedata r:id="rId173" o:title=""/>
          </v:shape>
          <o:OLEObject Type="Embed" ProgID="Equation.3" ShapeID="_x0000_i1120" DrawAspect="Content" ObjectID="_1644064296" r:id="rId199"/>
        </w:object>
      </w:r>
      <w:r w:rsidRPr="00A3774E">
        <w:rPr>
          <w:rFonts w:ascii="Times New Roman" w:hAnsi="Times New Roman" w:cs="Times New Roman"/>
          <w:sz w:val="24"/>
          <w:szCs w:val="24"/>
        </w:rPr>
        <w:t>=</w:t>
      </w:r>
      <w:r>
        <w:rPr>
          <w:rFonts w:ascii="Times New Roman" w:hAnsi="Times New Roman" w:cs="Times New Roman"/>
          <w:sz w:val="24"/>
          <w:szCs w:val="24"/>
        </w:rPr>
        <w:t xml:space="preserve"> </w:t>
      </w:r>
      <w:r w:rsidR="004774F7">
        <w:rPr>
          <w:rFonts w:ascii="Times New Roman" w:hAnsi="Times New Roman" w:cs="Times New Roman"/>
          <w:sz w:val="24"/>
          <w:szCs w:val="24"/>
        </w:rPr>
        <w:t>L</w:t>
      </w:r>
      <w:r w:rsidRPr="00A3774E">
        <w:rPr>
          <w:rFonts w:ascii="Times New Roman" w:hAnsi="Times New Roman" w:cs="Times New Roman"/>
          <w:sz w:val="24"/>
          <w:szCs w:val="24"/>
        </w:rPr>
        <w:t>USDJIA</w:t>
      </w:r>
      <w:r>
        <w:rPr>
          <w:rFonts w:ascii="Times New Roman" w:hAnsi="Times New Roman" w:cs="Times New Roman"/>
          <w:sz w:val="24"/>
          <w:szCs w:val="24"/>
        </w:rPr>
        <w:t xml:space="preserve"> </w:t>
      </w:r>
      <w:r w:rsidRPr="00A3774E">
        <w:rPr>
          <w:rFonts w:ascii="Times New Roman" w:hAnsi="Times New Roman" w:cs="Times New Roman"/>
          <w:sz w:val="24"/>
          <w:szCs w:val="24"/>
        </w:rPr>
        <w:t xml:space="preserve">= </w:t>
      </w:r>
      <w:r w:rsidR="004774F7">
        <w:rPr>
          <w:rFonts w:ascii="Times New Roman" w:hAnsi="Times New Roman" w:cs="Times New Roman"/>
          <w:sz w:val="24"/>
          <w:szCs w:val="24"/>
        </w:rPr>
        <w:t xml:space="preserve">ln of </w:t>
      </w:r>
      <w:r w:rsidRPr="00A3774E">
        <w:rPr>
          <w:rFonts w:ascii="Times New Roman" w:hAnsi="Times New Roman" w:cs="Times New Roman"/>
          <w:sz w:val="24"/>
          <w:szCs w:val="24"/>
        </w:rPr>
        <w:t xml:space="preserve">U.S. Dow Jones Industrial Average Index, </w:t>
      </w:r>
      <w:r w:rsidRPr="00A3774E">
        <w:rPr>
          <w:rFonts w:ascii="Times New Roman" w:hAnsi="Times New Roman" w:cs="Times New Roman"/>
          <w:position w:val="-10"/>
          <w:sz w:val="24"/>
          <w:szCs w:val="24"/>
        </w:rPr>
        <w:object w:dxaOrig="499" w:dyaOrig="300">
          <v:shape id="_x0000_i1121" type="#_x0000_t75" style="width:25.5pt;height:15.75pt" o:ole="">
            <v:imagedata r:id="rId175" o:title=""/>
          </v:shape>
          <o:OLEObject Type="Embed" ProgID="Equation.3" ShapeID="_x0000_i1121" DrawAspect="Content" ObjectID="_1644064297" r:id="rId200"/>
        </w:object>
      </w:r>
      <w:r w:rsidRPr="00A3774E">
        <w:rPr>
          <w:rFonts w:ascii="Times New Roman" w:hAnsi="Times New Roman" w:cs="Times New Roman"/>
          <w:sz w:val="24"/>
          <w:szCs w:val="24"/>
        </w:rPr>
        <w:t xml:space="preserve">= </w:t>
      </w:r>
      <w:r w:rsidR="004774F7">
        <w:rPr>
          <w:rFonts w:ascii="Times New Roman" w:hAnsi="Times New Roman" w:cs="Times New Roman"/>
          <w:sz w:val="24"/>
          <w:szCs w:val="24"/>
        </w:rPr>
        <w:t>L</w:t>
      </w:r>
      <w:r w:rsidRPr="00A3774E">
        <w:rPr>
          <w:rFonts w:ascii="Times New Roman" w:hAnsi="Times New Roman" w:cs="Times New Roman"/>
          <w:sz w:val="24"/>
          <w:szCs w:val="24"/>
        </w:rPr>
        <w:t>USRGDP20</w:t>
      </w:r>
      <w:r>
        <w:rPr>
          <w:rFonts w:ascii="Times New Roman" w:hAnsi="Times New Roman" w:cs="Times New Roman"/>
          <w:sz w:val="24"/>
          <w:szCs w:val="24"/>
        </w:rPr>
        <w:t xml:space="preserve">12 </w:t>
      </w:r>
      <w:r w:rsidRPr="00A3774E">
        <w:rPr>
          <w:rFonts w:ascii="Times New Roman" w:hAnsi="Times New Roman" w:cs="Times New Roman"/>
          <w:sz w:val="24"/>
          <w:szCs w:val="24"/>
        </w:rPr>
        <w:t xml:space="preserve">= </w:t>
      </w:r>
      <w:r w:rsidR="004774F7">
        <w:rPr>
          <w:rFonts w:ascii="Times New Roman" w:hAnsi="Times New Roman" w:cs="Times New Roman"/>
          <w:sz w:val="24"/>
          <w:szCs w:val="24"/>
        </w:rPr>
        <w:t xml:space="preserve">ln of </w:t>
      </w:r>
      <w:r w:rsidRPr="00A3774E">
        <w:rPr>
          <w:rFonts w:ascii="Times New Roman" w:hAnsi="Times New Roman" w:cs="Times New Roman"/>
          <w:sz w:val="24"/>
          <w:szCs w:val="24"/>
        </w:rPr>
        <w:t xml:space="preserve">U.S. real GDP, </w:t>
      </w:r>
      <w:r w:rsidRPr="00A3774E">
        <w:rPr>
          <w:rFonts w:ascii="Times New Roman" w:hAnsi="Times New Roman" w:cs="Times New Roman"/>
          <w:position w:val="-14"/>
          <w:sz w:val="24"/>
          <w:szCs w:val="24"/>
        </w:rPr>
        <w:object w:dxaOrig="540" w:dyaOrig="340">
          <v:shape id="_x0000_i1122" type="#_x0000_t75" style="width:28.5pt;height:18pt" o:ole="">
            <v:imagedata r:id="rId177" o:title=""/>
          </v:shape>
          <o:OLEObject Type="Embed" ProgID="Equation.3" ShapeID="_x0000_i1122" DrawAspect="Content" ObjectID="_1644064298" r:id="rId201"/>
        </w:object>
      </w:r>
      <w:r w:rsidRPr="00A3774E">
        <w:rPr>
          <w:rFonts w:ascii="Times New Roman" w:hAnsi="Times New Roman" w:cs="Times New Roman"/>
          <w:sz w:val="24"/>
          <w:szCs w:val="24"/>
        </w:rPr>
        <w:t>=</w:t>
      </w:r>
      <w:r>
        <w:rPr>
          <w:rFonts w:ascii="Times New Roman" w:hAnsi="Times New Roman" w:cs="Times New Roman"/>
          <w:sz w:val="24"/>
          <w:szCs w:val="24"/>
        </w:rPr>
        <w:t xml:space="preserve"> </w:t>
      </w:r>
      <w:r w:rsidRPr="00A3774E">
        <w:rPr>
          <w:rFonts w:ascii="Times New Roman" w:hAnsi="Times New Roman" w:cs="Times New Roman"/>
          <w:sz w:val="24"/>
          <w:szCs w:val="24"/>
        </w:rPr>
        <w:t>US10YTB</w:t>
      </w:r>
      <w:r>
        <w:rPr>
          <w:rFonts w:ascii="Times New Roman" w:hAnsi="Times New Roman" w:cs="Times New Roman"/>
          <w:sz w:val="24"/>
          <w:szCs w:val="24"/>
        </w:rPr>
        <w:t xml:space="preserve"> </w:t>
      </w:r>
      <w:r w:rsidRPr="00A3774E">
        <w:rPr>
          <w:rFonts w:ascii="Times New Roman" w:hAnsi="Times New Roman" w:cs="Times New Roman"/>
          <w:sz w:val="24"/>
          <w:szCs w:val="24"/>
        </w:rPr>
        <w:t xml:space="preserve">= U.S 10-Year Treasury Bonds Rate, </w:t>
      </w:r>
      <w:r w:rsidRPr="00A3774E">
        <w:rPr>
          <w:rFonts w:ascii="Times New Roman" w:hAnsi="Times New Roman" w:cs="Times New Roman"/>
          <w:position w:val="-10"/>
          <w:sz w:val="24"/>
          <w:szCs w:val="24"/>
        </w:rPr>
        <w:object w:dxaOrig="260" w:dyaOrig="300">
          <v:shape id="_x0000_i1123" type="#_x0000_t75" style="width:13.5pt;height:15.75pt" o:ole="">
            <v:imagedata r:id="rId179" o:title=""/>
          </v:shape>
          <o:OLEObject Type="Embed" ProgID="Equation.3" ShapeID="_x0000_i1123" DrawAspect="Content" ObjectID="_1644064299" r:id="rId202"/>
        </w:object>
      </w:r>
      <w:r w:rsidRPr="00A3774E">
        <w:rPr>
          <w:rFonts w:ascii="Times New Roman" w:hAnsi="Times New Roman" w:cs="Times New Roman"/>
          <w:sz w:val="24"/>
          <w:szCs w:val="24"/>
        </w:rPr>
        <w:t xml:space="preserve">= LUSCPI = ln of U.S. CPI, </w:t>
      </w:r>
      <w:r w:rsidRPr="00A3774E">
        <w:rPr>
          <w:rFonts w:ascii="Times New Roman" w:hAnsi="Times New Roman" w:cs="Times New Roman"/>
          <w:position w:val="-10"/>
          <w:sz w:val="24"/>
          <w:szCs w:val="24"/>
        </w:rPr>
        <w:object w:dxaOrig="220" w:dyaOrig="300">
          <v:shape id="_x0000_i1124" type="#_x0000_t75" style="width:11.25pt;height:15.75pt" o:ole="">
            <v:imagedata r:id="rId181" o:title=""/>
          </v:shape>
          <o:OLEObject Type="Embed" ProgID="Equation.3" ShapeID="_x0000_i1124" DrawAspect="Content" ObjectID="_1644064300" r:id="rId203"/>
        </w:object>
      </w:r>
      <w:r w:rsidRPr="00A3774E">
        <w:rPr>
          <w:rFonts w:ascii="Times New Roman" w:hAnsi="Times New Roman" w:cs="Times New Roman"/>
          <w:sz w:val="24"/>
          <w:szCs w:val="24"/>
        </w:rPr>
        <w:t xml:space="preserve">= USU = U.S. unemployment rate, </w:t>
      </w:r>
      <w:r w:rsidRPr="00A3774E">
        <w:rPr>
          <w:rFonts w:ascii="Times New Roman" w:hAnsi="Times New Roman" w:cs="Times New Roman"/>
          <w:position w:val="-16"/>
          <w:sz w:val="24"/>
          <w:szCs w:val="24"/>
        </w:rPr>
        <w:object w:dxaOrig="340" w:dyaOrig="400">
          <v:shape id="_x0000_i1125" type="#_x0000_t75" style="width:17.25pt;height:21pt" o:ole="">
            <v:imagedata r:id="rId183" o:title=""/>
          </v:shape>
          <o:OLEObject Type="Embed" ProgID="Equation.3" ShapeID="_x0000_i1125" DrawAspect="Content" ObjectID="_1644064301" r:id="rId204"/>
        </w:object>
      </w:r>
      <w:r w:rsidRPr="00A3774E">
        <w:rPr>
          <w:rFonts w:ascii="Times New Roman" w:hAnsi="Times New Roman" w:cs="Times New Roman"/>
          <w:sz w:val="24"/>
          <w:szCs w:val="24"/>
        </w:rPr>
        <w:t xml:space="preserve">= USFFR = U.S. effective federal funds rate, </w:t>
      </w:r>
      <w:r w:rsidRPr="00A3774E">
        <w:rPr>
          <w:rFonts w:ascii="Times New Roman" w:hAnsi="Times New Roman" w:cs="Times New Roman"/>
          <w:position w:val="-10"/>
          <w:sz w:val="24"/>
          <w:szCs w:val="24"/>
        </w:rPr>
        <w:object w:dxaOrig="360" w:dyaOrig="300">
          <v:shape id="_x0000_i1126" type="#_x0000_t75" style="width:18.75pt;height:15.75pt" o:ole="">
            <v:imagedata r:id="rId185" o:title=""/>
          </v:shape>
          <o:OLEObject Type="Embed" ProgID="Equation.3" ShapeID="_x0000_i1126" DrawAspect="Content" ObjectID="_1644064302" r:id="rId205"/>
        </w:object>
      </w:r>
      <w:r w:rsidRPr="00A3774E">
        <w:rPr>
          <w:rFonts w:ascii="Times New Roman" w:hAnsi="Times New Roman" w:cs="Times New Roman"/>
          <w:sz w:val="24"/>
          <w:szCs w:val="24"/>
        </w:rPr>
        <w:t>=</w:t>
      </w:r>
      <w:r>
        <w:rPr>
          <w:rFonts w:ascii="Times New Roman" w:hAnsi="Times New Roman" w:cs="Times New Roman"/>
          <w:sz w:val="24"/>
          <w:szCs w:val="24"/>
        </w:rPr>
        <w:t xml:space="preserve"> </w:t>
      </w:r>
      <w:r w:rsidRPr="00A3774E">
        <w:rPr>
          <w:rFonts w:ascii="Times New Roman" w:hAnsi="Times New Roman" w:cs="Times New Roman"/>
          <w:sz w:val="24"/>
          <w:szCs w:val="24"/>
        </w:rPr>
        <w:t xml:space="preserve">LUSMB = ln of U.S. monetary base, </w:t>
      </w:r>
      <w:r>
        <w:rPr>
          <w:rFonts w:ascii="Times New Roman" w:hAnsi="Times New Roman" w:cs="Times New Roman"/>
          <w:sz w:val="24"/>
          <w:szCs w:val="24"/>
        </w:rPr>
        <w:t xml:space="preserve">and </w:t>
      </w:r>
      <w:r w:rsidRPr="00A3774E">
        <w:rPr>
          <w:rFonts w:ascii="Times New Roman" w:hAnsi="Times New Roman" w:cs="Times New Roman"/>
          <w:position w:val="-10"/>
          <w:sz w:val="24"/>
          <w:szCs w:val="24"/>
        </w:rPr>
        <w:object w:dxaOrig="279" w:dyaOrig="300">
          <v:shape id="_x0000_i1127" type="#_x0000_t75" style="width:14.25pt;height:15.75pt" o:ole="">
            <v:imagedata r:id="rId187" o:title=""/>
          </v:shape>
          <o:OLEObject Type="Embed" ProgID="Equation.3" ShapeID="_x0000_i1127" DrawAspect="Content" ObjectID="_1644064303" r:id="rId206"/>
        </w:object>
      </w:r>
      <w:r w:rsidRPr="00A3774E">
        <w:rPr>
          <w:rFonts w:ascii="Times New Roman" w:hAnsi="Times New Roman" w:cs="Times New Roman"/>
          <w:sz w:val="24"/>
          <w:szCs w:val="24"/>
        </w:rPr>
        <w:t>=</w:t>
      </w:r>
      <w:r>
        <w:rPr>
          <w:rFonts w:ascii="Times New Roman" w:hAnsi="Times New Roman" w:cs="Times New Roman"/>
          <w:sz w:val="24"/>
          <w:szCs w:val="24"/>
        </w:rPr>
        <w:t xml:space="preserve"> </w:t>
      </w:r>
      <w:r w:rsidRPr="00A3774E">
        <w:rPr>
          <w:rFonts w:ascii="Times New Roman" w:hAnsi="Times New Roman" w:cs="Times New Roman"/>
          <w:sz w:val="24"/>
          <w:szCs w:val="24"/>
        </w:rPr>
        <w:t>LUSM2</w:t>
      </w:r>
      <w:r>
        <w:rPr>
          <w:rFonts w:ascii="Times New Roman" w:hAnsi="Times New Roman" w:cs="Times New Roman"/>
          <w:sz w:val="24"/>
          <w:szCs w:val="24"/>
        </w:rPr>
        <w:t xml:space="preserve"> </w:t>
      </w:r>
      <w:r w:rsidRPr="00A3774E">
        <w:rPr>
          <w:rFonts w:ascii="Times New Roman" w:hAnsi="Times New Roman" w:cs="Times New Roman"/>
          <w:sz w:val="24"/>
          <w:szCs w:val="24"/>
        </w:rPr>
        <w:t>= ln of U.S. money supply (M2)</w:t>
      </w:r>
      <w:r>
        <w:rPr>
          <w:rFonts w:ascii="Times New Roman" w:hAnsi="Times New Roman" w:cs="Times New Roman"/>
          <w:sz w:val="24"/>
          <w:szCs w:val="24"/>
        </w:rPr>
        <w:t>.</w:t>
      </w: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Pr="00792F75" w:rsidRDefault="00AA2289" w:rsidP="00AA2289">
      <w:pPr>
        <w:autoSpaceDE w:val="0"/>
        <w:autoSpaceDN w:val="0"/>
        <w:adjustRightInd w:val="0"/>
        <w:spacing w:after="0" w:line="240" w:lineRule="auto"/>
        <w:jc w:val="center"/>
        <w:rPr>
          <w:rFonts w:ascii="MyriadPro-SemiboldIt" w:hAnsi="MyriadPro-SemiboldIt" w:cs="MyriadPro-SemiboldIt"/>
          <w:iCs/>
          <w:color w:val="000000"/>
          <w:sz w:val="24"/>
          <w:szCs w:val="24"/>
        </w:rPr>
      </w:pPr>
      <w:r>
        <w:rPr>
          <w:rFonts w:ascii="Times New Roman" w:hAnsi="Times New Roman" w:cs="Times New Roman"/>
          <w:b/>
          <w:bCs/>
          <w:color w:val="000000"/>
          <w:sz w:val="24"/>
          <w:szCs w:val="24"/>
        </w:rPr>
        <w:t>IV. Data and Empirical Results</w:t>
      </w:r>
    </w:p>
    <w:p w:rsidR="00AA2289" w:rsidRDefault="00AA2289" w:rsidP="00AA2289">
      <w:pPr>
        <w:autoSpaceDE w:val="0"/>
        <w:autoSpaceDN w:val="0"/>
        <w:adjustRightInd w:val="0"/>
        <w:spacing w:after="0" w:line="240" w:lineRule="auto"/>
        <w:rPr>
          <w:rFonts w:ascii="MyriadPro-SemiboldIt" w:hAnsi="MyriadPro-SemiboldIt" w:cs="MyriadPro-SemiboldIt"/>
          <w:i/>
          <w:iCs/>
          <w:color w:val="000000"/>
          <w:sz w:val="24"/>
          <w:szCs w:val="24"/>
        </w:rPr>
      </w:pPr>
    </w:p>
    <w:p w:rsidR="00AA2289" w:rsidRPr="001A26FC"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774F7">
        <w:rPr>
          <w:rFonts w:ascii="Times New Roman" w:hAnsi="Times New Roman" w:cs="Times New Roman"/>
          <w:color w:val="000000"/>
          <w:sz w:val="24"/>
          <w:szCs w:val="24"/>
        </w:rPr>
        <w:t>This study uses five monthly economic indicators over the period December 2008-December 2018. They include the effective federal funds rate (</w:t>
      </w:r>
      <w:r w:rsidRPr="004774F7">
        <w:rPr>
          <w:rFonts w:ascii="Times New Roman" w:hAnsi="Times New Roman" w:cs="Times New Roman"/>
          <w:position w:val="-10"/>
          <w:sz w:val="24"/>
          <w:szCs w:val="24"/>
        </w:rPr>
        <w:object w:dxaOrig="320" w:dyaOrig="340">
          <v:shape id="_x0000_i1128" type="#_x0000_t75" style="width:16.5pt;height:17.25pt" o:ole="">
            <v:imagedata r:id="rId207" o:title=""/>
          </v:shape>
          <o:OLEObject Type="Embed" ProgID="Equation.3" ShapeID="_x0000_i1128" DrawAspect="Content" ObjectID="_1644064304" r:id="rId208"/>
        </w:object>
      </w:r>
      <w:r w:rsidRPr="004774F7">
        <w:rPr>
          <w:rFonts w:ascii="Times New Roman" w:hAnsi="Times New Roman" w:cs="Times New Roman"/>
          <w:sz w:val="24"/>
          <w:szCs w:val="24"/>
        </w:rPr>
        <w:t>)</w:t>
      </w:r>
      <w:r w:rsidR="002821A5">
        <w:rPr>
          <w:rFonts w:ascii="Times New Roman" w:hAnsi="Times New Roman" w:cs="Times New Roman"/>
          <w:sz w:val="24"/>
          <w:szCs w:val="24"/>
        </w:rPr>
        <w:t xml:space="preserve"> and the OND rate (</w:t>
      </w:r>
      <w:r w:rsidR="002821A5" w:rsidRPr="002821A5">
        <w:rPr>
          <w:rFonts w:ascii="Times New Roman" w:hAnsi="Times New Roman" w:cs="Times New Roman"/>
          <w:position w:val="-10"/>
          <w:sz w:val="24"/>
          <w:szCs w:val="24"/>
        </w:rPr>
        <w:object w:dxaOrig="420" w:dyaOrig="300">
          <v:shape id="_x0000_i1129" type="#_x0000_t75" style="width:21pt;height:15.75pt" o:ole="">
            <v:imagedata r:id="rId209" o:title=""/>
          </v:shape>
          <o:OLEObject Type="Embed" ProgID="Equation.3" ShapeID="_x0000_i1129" DrawAspect="Content" ObjectID="_1644064305" r:id="rId210"/>
        </w:object>
      </w:r>
      <w:r w:rsidR="002821A5">
        <w:rPr>
          <w:rFonts w:ascii="Times New Roman" w:hAnsi="Times New Roman" w:cs="Times New Roman"/>
          <w:sz w:val="24"/>
          <w:szCs w:val="24"/>
        </w:rPr>
        <w:t>)</w:t>
      </w:r>
      <w:r w:rsidRPr="004774F7">
        <w:rPr>
          <w:rFonts w:ascii="Times New Roman" w:hAnsi="Times New Roman" w:cs="Times New Roman"/>
          <w:color w:val="000000"/>
          <w:sz w:val="24"/>
          <w:szCs w:val="24"/>
        </w:rPr>
        <w:t>, the yield on 10-year government bonds (</w:t>
      </w:r>
      <w:r w:rsidRPr="004774F7">
        <w:rPr>
          <w:rFonts w:ascii="Times New Roman" w:hAnsi="Times New Roman" w:cs="Times New Roman"/>
          <w:position w:val="-10"/>
          <w:sz w:val="24"/>
          <w:szCs w:val="24"/>
        </w:rPr>
        <w:object w:dxaOrig="520" w:dyaOrig="300">
          <v:shape id="_x0000_i1130" type="#_x0000_t75" style="width:27pt;height:15.75pt" o:ole="">
            <v:imagedata r:id="rId211" o:title=""/>
          </v:shape>
          <o:OLEObject Type="Embed" ProgID="Equation.3" ShapeID="_x0000_i1130" DrawAspect="Content" ObjectID="_1644064306" r:id="rId212"/>
        </w:object>
      </w:r>
      <w:r w:rsidR="002821A5">
        <w:rPr>
          <w:rFonts w:ascii="Times New Roman" w:hAnsi="Times New Roman" w:cs="Times New Roman"/>
          <w:sz w:val="24"/>
          <w:szCs w:val="24"/>
        </w:rPr>
        <w:t xml:space="preserve">and </w:t>
      </w:r>
      <w:r w:rsidR="0013769C" w:rsidRPr="002821A5">
        <w:rPr>
          <w:rFonts w:ascii="Times New Roman" w:hAnsi="Times New Roman" w:cs="Times New Roman"/>
          <w:position w:val="-10"/>
          <w:sz w:val="24"/>
          <w:szCs w:val="24"/>
        </w:rPr>
        <w:object w:dxaOrig="520" w:dyaOrig="340">
          <v:shape id="_x0000_i1131" type="#_x0000_t75" style="width:27pt;height:17.25pt" o:ole="">
            <v:imagedata r:id="rId213" o:title=""/>
          </v:shape>
          <o:OLEObject Type="Embed" ProgID="Equation.3" ShapeID="_x0000_i1131" DrawAspect="Content" ObjectID="_1644064307" r:id="rId214"/>
        </w:object>
      </w:r>
      <w:r w:rsidRPr="004774F7">
        <w:rPr>
          <w:rFonts w:ascii="Times New Roman" w:hAnsi="Times New Roman" w:cs="Times New Roman"/>
          <w:sz w:val="24"/>
          <w:szCs w:val="24"/>
        </w:rPr>
        <w:t>)</w:t>
      </w:r>
      <w:r w:rsidRPr="004774F7">
        <w:rPr>
          <w:rFonts w:ascii="Times New Roman" w:hAnsi="Times New Roman" w:cs="Times New Roman"/>
          <w:color w:val="000000"/>
          <w:sz w:val="24"/>
          <w:szCs w:val="24"/>
        </w:rPr>
        <w:t>, year-over-year inflation (</w:t>
      </w:r>
      <w:r w:rsidRPr="004774F7">
        <w:rPr>
          <w:rFonts w:ascii="Times New Roman" w:hAnsi="Times New Roman" w:cs="Times New Roman"/>
          <w:position w:val="-6"/>
          <w:sz w:val="24"/>
          <w:szCs w:val="24"/>
        </w:rPr>
        <w:object w:dxaOrig="200" w:dyaOrig="200">
          <v:shape id="_x0000_i1132" type="#_x0000_t75" style="width:10.5pt;height:10.5pt" o:ole="">
            <v:imagedata r:id="rId215" o:title=""/>
          </v:shape>
          <o:OLEObject Type="Embed" ProgID="Equation.3" ShapeID="_x0000_i1132" DrawAspect="Content" ObjectID="_1644064308" r:id="rId216"/>
        </w:object>
      </w:r>
      <w:r w:rsidR="002821A5">
        <w:rPr>
          <w:rFonts w:ascii="Times New Roman" w:hAnsi="Times New Roman" w:cs="Times New Roman"/>
          <w:sz w:val="24"/>
          <w:szCs w:val="24"/>
        </w:rPr>
        <w:t xml:space="preserve">and </w:t>
      </w:r>
      <w:r w:rsidR="0013769C" w:rsidRPr="004774F7">
        <w:rPr>
          <w:rFonts w:ascii="Times New Roman" w:hAnsi="Times New Roman" w:cs="Times New Roman"/>
          <w:position w:val="-6"/>
          <w:sz w:val="24"/>
          <w:szCs w:val="24"/>
        </w:rPr>
        <w:object w:dxaOrig="279" w:dyaOrig="300">
          <v:shape id="_x0000_i1133" type="#_x0000_t75" style="width:15pt;height:16.5pt" o:ole="">
            <v:imagedata r:id="rId217" o:title=""/>
          </v:shape>
          <o:OLEObject Type="Embed" ProgID="Equation.3" ShapeID="_x0000_i1133" DrawAspect="Content" ObjectID="_1644064309" r:id="rId218"/>
        </w:object>
      </w:r>
      <w:r w:rsidRPr="004774F7">
        <w:rPr>
          <w:rFonts w:ascii="Times New Roman" w:hAnsi="Times New Roman" w:cs="Times New Roman"/>
          <w:color w:val="000000"/>
          <w:sz w:val="24"/>
          <w:szCs w:val="24"/>
        </w:rPr>
        <w:t>) in the consumer price index (</w:t>
      </w:r>
      <w:r w:rsidRPr="004774F7">
        <w:rPr>
          <w:rFonts w:ascii="Times New Roman" w:hAnsi="Times New Roman" w:cs="Times New Roman"/>
          <w:position w:val="-6"/>
          <w:sz w:val="24"/>
          <w:szCs w:val="24"/>
        </w:rPr>
        <w:object w:dxaOrig="420" w:dyaOrig="240">
          <v:shape id="_x0000_i1134" type="#_x0000_t75" style="width:21.75pt;height:12.75pt" o:ole="">
            <v:imagedata r:id="rId219" o:title=""/>
          </v:shape>
          <o:OLEObject Type="Embed" ProgID="Equation.3" ShapeID="_x0000_i1134" DrawAspect="Content" ObjectID="_1644064310" r:id="rId220"/>
        </w:object>
      </w:r>
      <w:r w:rsidR="0013769C">
        <w:rPr>
          <w:rFonts w:ascii="Times New Roman" w:hAnsi="Times New Roman" w:cs="Times New Roman"/>
          <w:sz w:val="24"/>
          <w:szCs w:val="24"/>
        </w:rPr>
        <w:t xml:space="preserve"> and </w:t>
      </w:r>
      <w:r w:rsidR="0013769C" w:rsidRPr="004774F7">
        <w:rPr>
          <w:rFonts w:ascii="Times New Roman" w:hAnsi="Times New Roman" w:cs="Times New Roman"/>
          <w:position w:val="-6"/>
          <w:sz w:val="24"/>
          <w:szCs w:val="24"/>
        </w:rPr>
        <w:object w:dxaOrig="560" w:dyaOrig="240">
          <v:shape id="_x0000_i1135" type="#_x0000_t75" style="width:28.5pt;height:12.75pt" o:ole="">
            <v:imagedata r:id="rId221" o:title=""/>
          </v:shape>
          <o:OLEObject Type="Embed" ProgID="Equation.3" ShapeID="_x0000_i1135" DrawAspect="Content" ObjectID="_1644064311" r:id="rId222"/>
        </w:object>
      </w:r>
      <w:r w:rsidRPr="004774F7">
        <w:rPr>
          <w:rFonts w:ascii="Times New Roman" w:hAnsi="Times New Roman" w:cs="Times New Roman"/>
          <w:color w:val="000000"/>
          <w:sz w:val="24"/>
          <w:szCs w:val="24"/>
        </w:rPr>
        <w:t>), and the growth rate of real GDP (</w:t>
      </w:r>
      <w:r w:rsidRPr="004774F7">
        <w:rPr>
          <w:rFonts w:ascii="Times New Roman" w:hAnsi="Times New Roman" w:cs="Times New Roman"/>
          <w:position w:val="-10"/>
          <w:sz w:val="24"/>
          <w:szCs w:val="24"/>
        </w:rPr>
        <w:object w:dxaOrig="580" w:dyaOrig="300">
          <v:shape id="_x0000_i1136" type="#_x0000_t75" style="width:29.25pt;height:15.75pt" o:ole="">
            <v:imagedata r:id="rId223" o:title=""/>
          </v:shape>
          <o:OLEObject Type="Embed" ProgID="Equation.3" ShapeID="_x0000_i1136" DrawAspect="Content" ObjectID="_1644064312" r:id="rId224"/>
        </w:object>
      </w:r>
      <w:r w:rsidR="0013769C">
        <w:rPr>
          <w:rFonts w:ascii="Times New Roman" w:hAnsi="Times New Roman" w:cs="Times New Roman"/>
          <w:sz w:val="24"/>
          <w:szCs w:val="24"/>
        </w:rPr>
        <w:t xml:space="preserve">and </w:t>
      </w:r>
      <w:r w:rsidR="0013769C" w:rsidRPr="0013769C">
        <w:rPr>
          <w:rFonts w:ascii="Times New Roman" w:hAnsi="Times New Roman" w:cs="Times New Roman"/>
          <w:position w:val="-10"/>
          <w:sz w:val="24"/>
          <w:szCs w:val="24"/>
        </w:rPr>
        <w:object w:dxaOrig="580" w:dyaOrig="340">
          <v:shape id="_x0000_i1137" type="#_x0000_t75" style="width:29.25pt;height:17.25pt" o:ole="">
            <v:imagedata r:id="rId225" o:title=""/>
          </v:shape>
          <o:OLEObject Type="Embed" ProgID="Equation.3" ShapeID="_x0000_i1137" DrawAspect="Content" ObjectID="_1644064313" r:id="rId226"/>
        </w:object>
      </w:r>
      <w:r w:rsidRPr="004774F7">
        <w:rPr>
          <w:rFonts w:ascii="Times New Roman" w:hAnsi="Times New Roman" w:cs="Times New Roman"/>
          <w:color w:val="000000"/>
          <w:sz w:val="24"/>
          <w:szCs w:val="24"/>
        </w:rPr>
        <w:t xml:space="preserve">), the growth of the </w:t>
      </w:r>
      <w:r w:rsidR="0013769C">
        <w:rPr>
          <w:rFonts w:ascii="Times New Roman" w:hAnsi="Times New Roman" w:cs="Times New Roman"/>
          <w:color w:val="000000"/>
          <w:sz w:val="24"/>
          <w:szCs w:val="24"/>
        </w:rPr>
        <w:t>financial markets</w:t>
      </w:r>
      <w:r w:rsidRPr="004774F7">
        <w:rPr>
          <w:rFonts w:ascii="Times New Roman" w:hAnsi="Times New Roman" w:cs="Times New Roman"/>
          <w:color w:val="000000"/>
          <w:sz w:val="24"/>
          <w:szCs w:val="24"/>
        </w:rPr>
        <w:t xml:space="preserve"> (</w:t>
      </w:r>
      <w:r w:rsidRPr="004774F7">
        <w:rPr>
          <w:rFonts w:ascii="Times New Roman" w:hAnsi="Times New Roman" w:cs="Times New Roman"/>
          <w:position w:val="-10"/>
          <w:sz w:val="24"/>
          <w:szCs w:val="24"/>
        </w:rPr>
        <w:object w:dxaOrig="499" w:dyaOrig="300">
          <v:shape id="_x0000_i1138" type="#_x0000_t75" style="width:25.5pt;height:15.75pt" o:ole="">
            <v:imagedata r:id="rId227" o:title=""/>
          </v:shape>
          <o:OLEObject Type="Embed" ProgID="Equation.3" ShapeID="_x0000_i1138" DrawAspect="Content" ObjectID="_1644064314" r:id="rId228"/>
        </w:object>
      </w:r>
      <w:r w:rsidR="0013769C">
        <w:rPr>
          <w:rFonts w:ascii="Times New Roman" w:hAnsi="Times New Roman" w:cs="Times New Roman"/>
          <w:sz w:val="24"/>
          <w:szCs w:val="24"/>
        </w:rPr>
        <w:t xml:space="preserve"> and </w:t>
      </w:r>
      <w:r w:rsidR="0013769C" w:rsidRPr="0013769C">
        <w:rPr>
          <w:rFonts w:ascii="Times New Roman" w:hAnsi="Times New Roman" w:cs="Times New Roman"/>
          <w:position w:val="-12"/>
          <w:sz w:val="24"/>
          <w:szCs w:val="24"/>
        </w:rPr>
        <w:object w:dxaOrig="980" w:dyaOrig="320">
          <v:shape id="_x0000_i1139" type="#_x0000_t75" style="width:49.5pt;height:16.5pt" o:ole="">
            <v:imagedata r:id="rId229" o:title=""/>
          </v:shape>
          <o:OLEObject Type="Embed" ProgID="Equation.3" ShapeID="_x0000_i1139" DrawAspect="Content" ObjectID="_1644064315" r:id="rId230"/>
        </w:object>
      </w:r>
      <w:r w:rsidRPr="004774F7">
        <w:rPr>
          <w:rFonts w:ascii="Times New Roman" w:hAnsi="Times New Roman" w:cs="Times New Roman"/>
          <w:color w:val="000000"/>
          <w:sz w:val="24"/>
          <w:szCs w:val="24"/>
        </w:rPr>
        <w:t xml:space="preserve">). The fundamental policy goals involve inflation and real economic activity (unemployment), hence the inclusion of </w:t>
      </w:r>
      <w:r w:rsidRPr="004774F7">
        <w:rPr>
          <w:rFonts w:ascii="Times New Roman" w:hAnsi="Times New Roman" w:cs="Times New Roman"/>
          <w:i/>
          <w:iCs/>
          <w:color w:val="000000"/>
          <w:sz w:val="24"/>
          <w:szCs w:val="24"/>
        </w:rPr>
        <w:t xml:space="preserve">CPI </w:t>
      </w:r>
      <w:r w:rsidRPr="004774F7">
        <w:rPr>
          <w:rFonts w:ascii="Times New Roman" w:hAnsi="Times New Roman" w:cs="Times New Roman"/>
          <w:color w:val="000000"/>
          <w:sz w:val="24"/>
          <w:szCs w:val="24"/>
        </w:rPr>
        <w:t>and GDP (u).</w:t>
      </w:r>
      <w:r w:rsidRPr="004774F7">
        <w:rPr>
          <w:rFonts w:ascii="Times New Roman" w:hAnsi="Times New Roman" w:cs="Times New Roman"/>
          <w:color w:val="0045D7"/>
          <w:sz w:val="24"/>
          <w:szCs w:val="24"/>
        </w:rPr>
        <w:t xml:space="preserve"> </w:t>
      </w:r>
      <w:r w:rsidRPr="004774F7">
        <w:rPr>
          <w:rFonts w:ascii="Times New Roman" w:hAnsi="Times New Roman" w:cs="Times New Roman"/>
          <w:color w:val="000000"/>
          <w:sz w:val="24"/>
          <w:szCs w:val="24"/>
        </w:rPr>
        <w:t>The policy instrument</w:t>
      </w:r>
      <w:r w:rsidR="0013769C">
        <w:rPr>
          <w:rFonts w:ascii="Times New Roman" w:hAnsi="Times New Roman" w:cs="Times New Roman"/>
          <w:color w:val="000000"/>
          <w:sz w:val="24"/>
          <w:szCs w:val="24"/>
        </w:rPr>
        <w:t>s are</w:t>
      </w:r>
      <w:r w:rsidRPr="004774F7">
        <w:rPr>
          <w:rFonts w:ascii="Times New Roman" w:hAnsi="Times New Roman" w:cs="Times New Roman"/>
          <w:color w:val="000000"/>
          <w:sz w:val="24"/>
          <w:szCs w:val="24"/>
        </w:rPr>
        <w:t xml:space="preserve"> </w:t>
      </w:r>
      <w:r w:rsidRPr="004774F7">
        <w:rPr>
          <w:rFonts w:ascii="Times New Roman" w:hAnsi="Times New Roman" w:cs="Times New Roman"/>
          <w:position w:val="-10"/>
          <w:sz w:val="24"/>
          <w:szCs w:val="24"/>
        </w:rPr>
        <w:object w:dxaOrig="320" w:dyaOrig="340">
          <v:shape id="_x0000_i1140" type="#_x0000_t75" style="width:16.5pt;height:17.25pt" o:ole="">
            <v:imagedata r:id="rId231" o:title=""/>
          </v:shape>
          <o:OLEObject Type="Embed" ProgID="Equation.3" ShapeID="_x0000_i1140" DrawAspect="Content" ObjectID="_1644064316" r:id="rId232"/>
        </w:object>
      </w:r>
      <w:r w:rsidR="0013769C">
        <w:rPr>
          <w:rFonts w:ascii="Times New Roman" w:hAnsi="Times New Roman" w:cs="Times New Roman"/>
          <w:sz w:val="24"/>
          <w:szCs w:val="24"/>
        </w:rPr>
        <w:t xml:space="preserve">and </w:t>
      </w:r>
      <w:r w:rsidR="0013769C" w:rsidRPr="002821A5">
        <w:rPr>
          <w:rFonts w:ascii="Times New Roman" w:hAnsi="Times New Roman" w:cs="Times New Roman"/>
          <w:position w:val="-10"/>
          <w:sz w:val="24"/>
          <w:szCs w:val="24"/>
        </w:rPr>
        <w:object w:dxaOrig="420" w:dyaOrig="300">
          <v:shape id="_x0000_i1141" type="#_x0000_t75" style="width:21pt;height:15.75pt" o:ole="">
            <v:imagedata r:id="rId209" o:title=""/>
          </v:shape>
          <o:OLEObject Type="Embed" ProgID="Equation.3" ShapeID="_x0000_i1141" DrawAspect="Content" ObjectID="_1644064317" r:id="rId233"/>
        </w:object>
      </w:r>
      <w:r w:rsidRPr="004774F7">
        <w:rPr>
          <w:rFonts w:ascii="Times New Roman" w:hAnsi="Times New Roman" w:cs="Times New Roman"/>
          <w:sz w:val="24"/>
          <w:szCs w:val="24"/>
        </w:rPr>
        <w:t xml:space="preserve">. </w:t>
      </w:r>
      <w:r w:rsidRPr="004774F7">
        <w:rPr>
          <w:rFonts w:ascii="Times New Roman" w:hAnsi="Times New Roman" w:cs="Times New Roman"/>
          <w:color w:val="000000"/>
          <w:sz w:val="24"/>
          <w:szCs w:val="24"/>
        </w:rPr>
        <w:t>Once</w:t>
      </w:r>
      <w:r w:rsidRPr="004774F7">
        <w:rPr>
          <w:rFonts w:ascii="Times New Roman" w:hAnsi="Times New Roman" w:cs="Times New Roman"/>
          <w:position w:val="-10"/>
          <w:sz w:val="24"/>
          <w:szCs w:val="24"/>
        </w:rPr>
        <w:object w:dxaOrig="320" w:dyaOrig="340">
          <v:shape id="_x0000_i1142" type="#_x0000_t75" style="width:16.5pt;height:17.25pt" o:ole="">
            <v:imagedata r:id="rId231" o:title=""/>
          </v:shape>
          <o:OLEObject Type="Embed" ProgID="Equation.3" ShapeID="_x0000_i1142" DrawAspect="Content" ObjectID="_1644064318" r:id="rId234"/>
        </w:object>
      </w:r>
      <w:r w:rsidRPr="004774F7">
        <w:rPr>
          <w:rFonts w:ascii="Times New Roman" w:hAnsi="Times New Roman" w:cs="Times New Roman"/>
          <w:color w:val="000000"/>
          <w:sz w:val="24"/>
          <w:szCs w:val="24"/>
        </w:rPr>
        <w:t>hits the zero lower bound, the FOMC uses balance-sheet</w:t>
      </w:r>
      <w:r>
        <w:rPr>
          <w:rFonts w:ascii="Times New Roman" w:hAnsi="Times New Roman" w:cs="Times New Roman"/>
          <w:color w:val="000000"/>
          <w:sz w:val="24"/>
          <w:szCs w:val="24"/>
        </w:rPr>
        <w:t xml:space="preserve"> policies </w:t>
      </w:r>
      <w:r w:rsidRPr="00792F75">
        <w:rPr>
          <w:rFonts w:ascii="Times New Roman" w:hAnsi="Times New Roman" w:cs="Times New Roman"/>
          <w:color w:val="000000"/>
          <w:sz w:val="24"/>
          <w:szCs w:val="24"/>
        </w:rPr>
        <w:t>to lower rates on long-term assets represented here by</w:t>
      </w:r>
      <w:r>
        <w:rPr>
          <w:rFonts w:ascii="Times New Roman" w:hAnsi="Times New Roman" w:cs="Times New Roman"/>
          <w:color w:val="000000"/>
          <w:sz w:val="24"/>
          <w:szCs w:val="24"/>
        </w:rPr>
        <w:t xml:space="preserve"> the 10-year government bonds rate (</w:t>
      </w:r>
      <w:r w:rsidRPr="007524D5">
        <w:rPr>
          <w:position w:val="-10"/>
          <w:sz w:val="20"/>
          <w:szCs w:val="20"/>
        </w:rPr>
        <w:object w:dxaOrig="520" w:dyaOrig="300">
          <v:shape id="_x0000_i1143" type="#_x0000_t75" style="width:27pt;height:15.75pt" o:ole="">
            <v:imagedata r:id="rId235" o:title=""/>
          </v:shape>
          <o:OLEObject Type="Embed" ProgID="Equation.3" ShapeID="_x0000_i1143" DrawAspect="Content" ObjectID="_1644064319" r:id="rId236"/>
        </w:object>
      </w:r>
      <w:r>
        <w:rPr>
          <w:sz w:val="20"/>
          <w:szCs w:val="20"/>
        </w:rPr>
        <w:t>).</w:t>
      </w:r>
      <w:r>
        <w:rPr>
          <w:rFonts w:ascii="Times New Roman" w:hAnsi="Times New Roman" w:cs="Times New Roman"/>
          <w:color w:val="000000"/>
          <w:sz w:val="24"/>
          <w:szCs w:val="24"/>
        </w:rPr>
        <w:t xml:space="preserve"> In addition, the personal consumption expenditures (</w:t>
      </w:r>
      <w:r w:rsidRPr="007524D5">
        <w:rPr>
          <w:position w:val="-6"/>
          <w:sz w:val="20"/>
          <w:szCs w:val="20"/>
        </w:rPr>
        <w:object w:dxaOrig="480" w:dyaOrig="240">
          <v:shape id="_x0000_i1144" type="#_x0000_t75" style="width:24.75pt;height:12.75pt" o:ole="">
            <v:imagedata r:id="rId237" o:title=""/>
          </v:shape>
          <o:OLEObject Type="Embed" ProgID="Equation.3" ShapeID="_x0000_i1144" DrawAspect="Content" ObjectID="_1644064320" r:id="rId238"/>
        </w:object>
      </w:r>
      <w:r>
        <w:rPr>
          <w:rFonts w:ascii="Times New Roman" w:hAnsi="Times New Roman" w:cs="Times New Roman"/>
          <w:color w:val="000000"/>
          <w:sz w:val="24"/>
          <w:szCs w:val="24"/>
        </w:rPr>
        <w:t>), the real personal consumption expenditures (</w:t>
      </w:r>
      <w:r w:rsidRPr="007524D5">
        <w:rPr>
          <w:position w:val="-6"/>
          <w:sz w:val="20"/>
          <w:szCs w:val="20"/>
        </w:rPr>
        <w:object w:dxaOrig="600" w:dyaOrig="240">
          <v:shape id="_x0000_i1145" type="#_x0000_t75" style="width:31.5pt;height:12.75pt" o:ole="">
            <v:imagedata r:id="rId239" o:title=""/>
          </v:shape>
          <o:OLEObject Type="Embed" ProgID="Equation.3" ShapeID="_x0000_i1145" DrawAspect="Content" ObjectID="_1644064321" r:id="rId240"/>
        </w:object>
      </w:r>
      <w:r>
        <w:rPr>
          <w:sz w:val="20"/>
          <w:szCs w:val="20"/>
        </w:rPr>
        <w:t xml:space="preserve">), </w:t>
      </w:r>
      <w:r>
        <w:rPr>
          <w:rFonts w:ascii="Times New Roman" w:hAnsi="Times New Roman" w:cs="Times New Roman"/>
          <w:color w:val="000000"/>
          <w:sz w:val="24"/>
          <w:szCs w:val="24"/>
        </w:rPr>
        <w:t>the monetary base (</w:t>
      </w:r>
      <w:r w:rsidRPr="007524D5">
        <w:rPr>
          <w:position w:val="-4"/>
          <w:sz w:val="20"/>
          <w:szCs w:val="20"/>
        </w:rPr>
        <w:object w:dxaOrig="380" w:dyaOrig="220">
          <v:shape id="_x0000_i1146" type="#_x0000_t75" style="width:19.5pt;height:11.25pt" o:ole="">
            <v:imagedata r:id="rId241" o:title=""/>
          </v:shape>
          <o:OLEObject Type="Embed" ProgID="Equation.3" ShapeID="_x0000_i1146" DrawAspect="Content" ObjectID="_1644064322" r:id="rId242"/>
        </w:object>
      </w:r>
      <w:r>
        <w:rPr>
          <w:rFonts w:ascii="Times New Roman" w:hAnsi="Times New Roman" w:cs="Times New Roman"/>
          <w:color w:val="000000"/>
          <w:sz w:val="24"/>
          <w:szCs w:val="24"/>
        </w:rPr>
        <w:t>), the money supply (</w:t>
      </w:r>
      <w:r w:rsidRPr="007524D5">
        <w:rPr>
          <w:position w:val="-4"/>
          <w:sz w:val="20"/>
          <w:szCs w:val="20"/>
        </w:rPr>
        <w:object w:dxaOrig="380" w:dyaOrig="220">
          <v:shape id="_x0000_i1147" type="#_x0000_t75" style="width:19.5pt;height:11.25pt" o:ole="">
            <v:imagedata r:id="rId243" o:title=""/>
          </v:shape>
          <o:OLEObject Type="Embed" ProgID="Equation.3" ShapeID="_x0000_i1147" DrawAspect="Content" ObjectID="_1644064323" r:id="rId244"/>
        </w:object>
      </w:r>
      <w:r>
        <w:rPr>
          <w:rFonts w:ascii="Times New Roman" w:hAnsi="Times New Roman" w:cs="Times New Roman"/>
          <w:color w:val="000000"/>
          <w:sz w:val="24"/>
          <w:szCs w:val="24"/>
        </w:rPr>
        <w:t>), the yield on 3-month T-</w:t>
      </w:r>
      <w:r w:rsidRPr="0013769C">
        <w:rPr>
          <w:rFonts w:ascii="Times New Roman" w:hAnsi="Times New Roman" w:cs="Times New Roman"/>
          <w:color w:val="000000"/>
          <w:sz w:val="24"/>
          <w:szCs w:val="24"/>
        </w:rPr>
        <w:t>Bills (</w:t>
      </w:r>
      <w:r w:rsidRPr="0013769C">
        <w:rPr>
          <w:rFonts w:ascii="Times New Roman" w:hAnsi="Times New Roman" w:cs="Times New Roman"/>
          <w:position w:val="-10"/>
          <w:sz w:val="24"/>
          <w:szCs w:val="24"/>
        </w:rPr>
        <w:object w:dxaOrig="480" w:dyaOrig="300">
          <v:shape id="_x0000_i1148" type="#_x0000_t75" style="width:24.75pt;height:15.75pt" o:ole="">
            <v:imagedata r:id="rId245" o:title=""/>
          </v:shape>
          <o:OLEObject Type="Embed" ProgID="Equation.3" ShapeID="_x0000_i1148" DrawAspect="Content" ObjectID="_1644064324" r:id="rId246"/>
        </w:object>
      </w:r>
      <w:r w:rsidR="004774F7" w:rsidRPr="0013769C">
        <w:rPr>
          <w:rFonts w:ascii="Times New Roman" w:hAnsi="Times New Roman" w:cs="Times New Roman"/>
          <w:sz w:val="24"/>
          <w:szCs w:val="24"/>
        </w:rPr>
        <w:t xml:space="preserve">, </w:t>
      </w:r>
      <w:r w:rsidR="0013769C" w:rsidRPr="0013769C">
        <w:rPr>
          <w:rFonts w:ascii="Times New Roman" w:hAnsi="Times New Roman" w:cs="Times New Roman"/>
          <w:sz w:val="24"/>
          <w:szCs w:val="24"/>
        </w:rPr>
        <w:t xml:space="preserve">and </w:t>
      </w:r>
      <w:r w:rsidR="00FB32F3" w:rsidRPr="0013769C">
        <w:rPr>
          <w:rFonts w:ascii="Times New Roman" w:hAnsi="Times New Roman" w:cs="Times New Roman"/>
          <w:position w:val="-10"/>
          <w:sz w:val="24"/>
          <w:szCs w:val="24"/>
        </w:rPr>
        <w:object w:dxaOrig="499" w:dyaOrig="300">
          <v:shape id="_x0000_i1149" type="#_x0000_t75" style="width:25.5pt;height:15.75pt" o:ole="">
            <v:imagedata r:id="rId247" o:title=""/>
          </v:shape>
          <o:OLEObject Type="Embed" ProgID="Equation.3" ShapeID="_x0000_i1149" DrawAspect="Content" ObjectID="_1644064325" r:id="rId248"/>
        </w:object>
      </w:r>
      <w:r w:rsidRPr="001376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personal savings rate (psr), the spread between the effective federal funds rate and the yield on </w:t>
      </w:r>
      <w:r w:rsidRPr="00FD4D26">
        <w:rPr>
          <w:rFonts w:ascii="Times New Roman" w:hAnsi="Times New Roman" w:cs="Times New Roman"/>
          <w:color w:val="000000"/>
          <w:sz w:val="24"/>
          <w:szCs w:val="24"/>
        </w:rPr>
        <w:t>the 10-year government bonds [</w:t>
      </w:r>
      <w:r w:rsidRPr="00FD4D26">
        <w:rPr>
          <w:rFonts w:ascii="Times New Roman" w:hAnsi="Times New Roman" w:cs="Times New Roman"/>
          <w:position w:val="-10"/>
          <w:sz w:val="24"/>
          <w:szCs w:val="24"/>
        </w:rPr>
        <w:object w:dxaOrig="1719" w:dyaOrig="340">
          <v:shape id="_x0000_i1150" type="#_x0000_t75" style="width:88.5pt;height:18pt" o:ole="">
            <v:imagedata r:id="rId249" o:title=""/>
          </v:shape>
          <o:OLEObject Type="Embed" ProgID="Equation.3" ShapeID="_x0000_i1150" DrawAspect="Content" ObjectID="_1644064326" r:id="rId250"/>
        </w:object>
      </w:r>
      <w:r w:rsidRPr="00FD4D26">
        <w:rPr>
          <w:rFonts w:ascii="Times New Roman" w:hAnsi="Times New Roman" w:cs="Times New Roman"/>
          <w:sz w:val="24"/>
          <w:szCs w:val="24"/>
        </w:rPr>
        <w:t xml:space="preserve">], the gap between the real effective federal funds rate and the growth of the real personal consumption </w:t>
      </w:r>
      <w:r w:rsidRPr="001E3430">
        <w:rPr>
          <w:rFonts w:ascii="Times New Roman" w:hAnsi="Times New Roman" w:cs="Times New Roman"/>
          <w:sz w:val="24"/>
          <w:szCs w:val="24"/>
        </w:rPr>
        <w:t>expenditures [</w:t>
      </w:r>
      <w:r w:rsidRPr="001E3430">
        <w:rPr>
          <w:rFonts w:ascii="Times New Roman" w:hAnsi="Times New Roman" w:cs="Times New Roman"/>
          <w:position w:val="-10"/>
          <w:sz w:val="24"/>
          <w:szCs w:val="24"/>
        </w:rPr>
        <w:object w:dxaOrig="1600" w:dyaOrig="340">
          <v:shape id="_x0000_i1151" type="#_x0000_t75" style="width:82.5pt;height:18pt" o:ole="">
            <v:imagedata r:id="rId251" o:title=""/>
          </v:shape>
          <o:OLEObject Type="Embed" ProgID="Equation.3" ShapeID="_x0000_i1151" DrawAspect="Content" ObjectID="_1644064327" r:id="rId252"/>
        </w:object>
      </w:r>
      <w:r w:rsidRPr="001E3430">
        <w:rPr>
          <w:rFonts w:ascii="Times New Roman" w:hAnsi="Times New Roman" w:cs="Times New Roman"/>
          <w:sz w:val="24"/>
          <w:szCs w:val="24"/>
        </w:rPr>
        <w:t>], the U</w:t>
      </w:r>
      <w:r>
        <w:rPr>
          <w:rFonts w:ascii="Times New Roman" w:hAnsi="Times New Roman" w:cs="Times New Roman"/>
          <w:sz w:val="24"/>
          <w:szCs w:val="24"/>
        </w:rPr>
        <w:t>.</w:t>
      </w:r>
      <w:r w:rsidRPr="001E3430">
        <w:rPr>
          <w:rFonts w:ascii="Times New Roman" w:hAnsi="Times New Roman" w:cs="Times New Roman"/>
          <w:sz w:val="24"/>
          <w:szCs w:val="24"/>
        </w:rPr>
        <w:t>S</w:t>
      </w:r>
      <w:r>
        <w:rPr>
          <w:rFonts w:ascii="Times New Roman" w:hAnsi="Times New Roman" w:cs="Times New Roman"/>
          <w:sz w:val="24"/>
          <w:szCs w:val="24"/>
        </w:rPr>
        <w:t>.</w:t>
      </w:r>
      <w:r w:rsidRPr="001E3430">
        <w:rPr>
          <w:rFonts w:ascii="Times New Roman" w:hAnsi="Times New Roman" w:cs="Times New Roman"/>
          <w:sz w:val="24"/>
          <w:szCs w:val="24"/>
        </w:rPr>
        <w:t xml:space="preserve"> Dow Jones Industrial Average Index (</w:t>
      </w:r>
      <w:r w:rsidRPr="007524D5">
        <w:rPr>
          <w:position w:val="-6"/>
          <w:sz w:val="20"/>
          <w:szCs w:val="20"/>
        </w:rPr>
        <w:object w:dxaOrig="499" w:dyaOrig="240">
          <v:shape id="_x0000_i1152" type="#_x0000_t75" style="width:25.5pt;height:12.75pt" o:ole="">
            <v:imagedata r:id="rId253" o:title=""/>
          </v:shape>
          <o:OLEObject Type="Embed" ProgID="Equation.3" ShapeID="_x0000_i1152" DrawAspect="Content" ObjectID="_1644064328" r:id="rId254"/>
        </w:object>
      </w:r>
      <w:r>
        <w:rPr>
          <w:sz w:val="20"/>
          <w:szCs w:val="20"/>
        </w:rPr>
        <w:t xml:space="preserve">), </w:t>
      </w:r>
      <w:r w:rsidRPr="001E3430">
        <w:rPr>
          <w:rFonts w:ascii="Times New Roman" w:hAnsi="Times New Roman" w:cs="Times New Roman"/>
          <w:color w:val="000000"/>
          <w:sz w:val="24"/>
          <w:szCs w:val="24"/>
        </w:rPr>
        <w:t>the unemployment rate (</w:t>
      </w:r>
      <w:r w:rsidRPr="001E3430">
        <w:rPr>
          <w:rFonts w:ascii="Times New Roman" w:hAnsi="Times New Roman" w:cs="Times New Roman"/>
          <w:position w:val="-6"/>
          <w:sz w:val="24"/>
          <w:szCs w:val="24"/>
        </w:rPr>
        <w:object w:dxaOrig="180" w:dyaOrig="200">
          <v:shape id="_x0000_i1153" type="#_x0000_t75" style="width:9pt;height:10.5pt" o:ole="">
            <v:imagedata r:id="rId255" o:title=""/>
          </v:shape>
          <o:OLEObject Type="Embed" ProgID="Equation.3" ShapeID="_x0000_i1153" DrawAspect="Content" ObjectID="_1644064329" r:id="rId256"/>
        </w:object>
      </w:r>
      <w:r w:rsidRPr="001E343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 real risk-free rate of interest (</w:t>
      </w:r>
      <w:r w:rsidRPr="007524D5">
        <w:rPr>
          <w:position w:val="-4"/>
          <w:sz w:val="20"/>
          <w:szCs w:val="20"/>
        </w:rPr>
        <w:object w:dxaOrig="240" w:dyaOrig="279">
          <v:shape id="_x0000_i1154" type="#_x0000_t75" style="width:12.75pt;height:14.25pt" o:ole="">
            <v:imagedata r:id="rId257" o:title=""/>
          </v:shape>
          <o:OLEObject Type="Embed" ProgID="Equation.3" ShapeID="_x0000_i1154" DrawAspect="Content" ObjectID="_1644064330" r:id="rId258"/>
        </w:objec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1A26F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nominal </w:t>
      </w:r>
      <w:r w:rsidRPr="00FE67EA">
        <w:rPr>
          <w:rFonts w:ascii="Times New Roman" w:hAnsi="Times New Roman" w:cs="Times New Roman"/>
          <w:color w:val="000000"/>
          <w:sz w:val="24"/>
          <w:szCs w:val="24"/>
        </w:rPr>
        <w:t>(</w:t>
      </w:r>
      <w:r w:rsidRPr="00FE67EA">
        <w:rPr>
          <w:rFonts w:ascii="Times New Roman" w:hAnsi="Times New Roman" w:cs="Times New Roman"/>
          <w:position w:val="-6"/>
          <w:sz w:val="24"/>
          <w:szCs w:val="24"/>
        </w:rPr>
        <w:object w:dxaOrig="139" w:dyaOrig="240">
          <v:shape id="_x0000_i1155" type="#_x0000_t75" style="width:7.5pt;height:12.75pt" o:ole="">
            <v:imagedata r:id="rId259" o:title=""/>
          </v:shape>
          <o:OLEObject Type="Embed" ProgID="Equation.3" ShapeID="_x0000_i1155" DrawAspect="Content" ObjectID="_1644064331" r:id="rId260"/>
        </w:object>
      </w:r>
      <w:r w:rsidRPr="00FE67EA">
        <w:rPr>
          <w:rFonts w:ascii="Times New Roman" w:hAnsi="Times New Roman" w:cs="Times New Roman"/>
          <w:sz w:val="24"/>
          <w:szCs w:val="24"/>
        </w:rPr>
        <w:t>) and</w:t>
      </w:r>
      <w:r w:rsidRPr="00FE67EA">
        <w:rPr>
          <w:rFonts w:ascii="Times New Roman" w:hAnsi="Times New Roman" w:cs="Times New Roman"/>
          <w:color w:val="000000"/>
          <w:sz w:val="24"/>
          <w:szCs w:val="24"/>
        </w:rPr>
        <w:t xml:space="preserve"> the real (</w:t>
      </w:r>
      <w:r w:rsidRPr="00FE67EA">
        <w:rPr>
          <w:rFonts w:ascii="Times New Roman" w:hAnsi="Times New Roman" w:cs="Times New Roman"/>
          <w:position w:val="-4"/>
          <w:sz w:val="24"/>
          <w:szCs w:val="24"/>
        </w:rPr>
        <w:object w:dxaOrig="160" w:dyaOrig="180">
          <v:shape id="_x0000_i1156" type="#_x0000_t75" style="width:8.25pt;height:9.75pt" o:ole="">
            <v:imagedata r:id="rId261" o:title=""/>
          </v:shape>
          <o:OLEObject Type="Embed" ProgID="Equation.3" ShapeID="_x0000_i1156" DrawAspect="Content" ObjectID="_1644064332" r:id="rId262"/>
        </w:object>
      </w:r>
      <w:r w:rsidRPr="00FE67EA">
        <w:rPr>
          <w:rFonts w:ascii="Times New Roman" w:hAnsi="Times New Roman" w:cs="Times New Roman"/>
          <w:sz w:val="24"/>
          <w:szCs w:val="24"/>
        </w:rPr>
        <w:t>)</w:t>
      </w:r>
      <w:r>
        <w:rPr>
          <w:rFonts w:ascii="Times New Roman" w:hAnsi="Times New Roman" w:cs="Times New Roman"/>
          <w:sz w:val="24"/>
          <w:szCs w:val="24"/>
        </w:rPr>
        <w:t xml:space="preserve"> interest rates;</w:t>
      </w:r>
      <w:r w:rsidRPr="00FE67EA">
        <w:rPr>
          <w:rFonts w:ascii="Times New Roman" w:hAnsi="Times New Roman" w:cs="Times New Roman"/>
          <w:color w:val="000000"/>
          <w:sz w:val="24"/>
          <w:szCs w:val="24"/>
        </w:rPr>
        <w:t xml:space="preserve"> the natural logarithms of variable X (</w:t>
      </w:r>
      <w:r w:rsidRPr="00FE67EA">
        <w:rPr>
          <w:rFonts w:ascii="Times New Roman" w:hAnsi="Times New Roman" w:cs="Times New Roman"/>
          <w:position w:val="-10"/>
          <w:sz w:val="24"/>
          <w:szCs w:val="24"/>
        </w:rPr>
        <w:object w:dxaOrig="460" w:dyaOrig="279">
          <v:shape id="_x0000_i1157" type="#_x0000_t75" style="width:24pt;height:15pt" o:ole="">
            <v:imagedata r:id="rId263" o:title=""/>
          </v:shape>
          <o:OLEObject Type="Embed" ProgID="Equation.3" ShapeID="_x0000_i1157" DrawAspect="Content" ObjectID="_1644064333" r:id="rId264"/>
        </w:object>
      </w:r>
      <w:r w:rsidRPr="00FE67EA">
        <w:rPr>
          <w:rFonts w:ascii="Times New Roman" w:hAnsi="Times New Roman" w:cs="Times New Roman"/>
          <w:sz w:val="24"/>
          <w:szCs w:val="24"/>
        </w:rPr>
        <w:t>) and the rate of growth (</w:t>
      </w:r>
      <w:r w:rsidRPr="00FE67EA">
        <w:rPr>
          <w:rFonts w:ascii="Times New Roman" w:hAnsi="Times New Roman" w:cs="Times New Roman"/>
          <w:position w:val="-10"/>
          <w:sz w:val="24"/>
          <w:szCs w:val="24"/>
        </w:rPr>
        <w:object w:dxaOrig="320" w:dyaOrig="300">
          <v:shape id="_x0000_i1158" type="#_x0000_t75" style="width:16.5pt;height:16.5pt" o:ole="">
            <v:imagedata r:id="rId265" o:title=""/>
          </v:shape>
          <o:OLEObject Type="Embed" ProgID="Equation.3" ShapeID="_x0000_i1158" DrawAspect="Content" ObjectID="_1644064334" r:id="rId266"/>
        </w:object>
      </w:r>
      <w:r w:rsidRPr="00FE67EA">
        <w:rPr>
          <w:rFonts w:ascii="Times New Roman" w:hAnsi="Times New Roman" w:cs="Times New Roman"/>
          <w:sz w:val="24"/>
          <w:szCs w:val="24"/>
        </w:rPr>
        <w:t>) of the</w:t>
      </w:r>
      <w:r w:rsidRPr="001A26FC">
        <w:rPr>
          <w:rFonts w:ascii="Times New Roman" w:hAnsi="Times New Roman" w:cs="Times New Roman"/>
          <w:sz w:val="24"/>
          <w:szCs w:val="24"/>
        </w:rPr>
        <w:t xml:space="preserve"> variables</w:t>
      </w:r>
      <w:r>
        <w:rPr>
          <w:rFonts w:ascii="Times New Roman" w:hAnsi="Times New Roman" w:cs="Times New Roman"/>
          <w:sz w:val="24"/>
          <w:szCs w:val="24"/>
        </w:rPr>
        <w:t xml:space="preserve">, their mean values, standard deviations, </w:t>
      </w:r>
      <w:r w:rsidR="00FB32F3">
        <w:rPr>
          <w:rFonts w:ascii="Times New Roman" w:hAnsi="Times New Roman" w:cs="Times New Roman"/>
          <w:sz w:val="24"/>
          <w:szCs w:val="24"/>
        </w:rPr>
        <w:t xml:space="preserve">and some </w:t>
      </w:r>
      <w:r>
        <w:rPr>
          <w:rFonts w:ascii="Times New Roman" w:hAnsi="Times New Roman" w:cs="Times New Roman"/>
          <w:sz w:val="24"/>
          <w:szCs w:val="24"/>
        </w:rPr>
        <w:t>correlation coefficients, and causality</w:t>
      </w:r>
      <w:r w:rsidRPr="001A26FC">
        <w:rPr>
          <w:rFonts w:ascii="Times New Roman" w:hAnsi="Times New Roman" w:cs="Times New Roman"/>
          <w:sz w:val="24"/>
          <w:szCs w:val="24"/>
        </w:rPr>
        <w:t xml:space="preserve"> </w:t>
      </w:r>
      <w:r w:rsidR="00FB32F3">
        <w:rPr>
          <w:rFonts w:ascii="Times New Roman" w:hAnsi="Times New Roman" w:cs="Times New Roman"/>
          <w:sz w:val="24"/>
          <w:szCs w:val="24"/>
        </w:rPr>
        <w:t xml:space="preserve">tests </w:t>
      </w:r>
      <w:r w:rsidRPr="001A26FC">
        <w:rPr>
          <w:rFonts w:ascii="Times New Roman" w:hAnsi="Times New Roman" w:cs="Times New Roman"/>
          <w:sz w:val="24"/>
          <w:szCs w:val="24"/>
        </w:rPr>
        <w:t xml:space="preserve">are also </w:t>
      </w:r>
      <w:r>
        <w:rPr>
          <w:rFonts w:ascii="Times New Roman" w:hAnsi="Times New Roman" w:cs="Times New Roman"/>
          <w:sz w:val="24"/>
          <w:szCs w:val="24"/>
        </w:rPr>
        <w:t>measured</w:t>
      </w:r>
      <w:r w:rsidRPr="001A26FC">
        <w:rPr>
          <w:rFonts w:ascii="Times New Roman" w:hAnsi="Times New Roman" w:cs="Times New Roman"/>
          <w:sz w:val="24"/>
          <w:szCs w:val="24"/>
        </w:rPr>
        <w:t>.</w:t>
      </w:r>
    </w:p>
    <w:p w:rsidR="00AA2289" w:rsidRPr="00792F75"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p>
    <w:p w:rsidR="00AA2289" w:rsidRDefault="00AA2289" w:rsidP="00AA2289">
      <w:pPr>
        <w:spacing w:after="0"/>
        <w:jc w:val="center"/>
        <w:rPr>
          <w:rFonts w:ascii="Times New Roman" w:hAnsi="Times New Roman" w:cs="Times New Roman"/>
          <w:b/>
          <w:color w:val="000000"/>
          <w:sz w:val="24"/>
          <w:szCs w:val="24"/>
        </w:rPr>
      </w:pPr>
    </w:p>
    <w:p w:rsidR="00AA2289" w:rsidRDefault="00AA2289" w:rsidP="00AA228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Table 1</w:t>
      </w:r>
    </w:p>
    <w:p w:rsidR="00AA2289" w:rsidRDefault="00AA2289" w:rsidP="00AA228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U.S. Average Values and Standard Deviations</w:t>
      </w:r>
    </w:p>
    <w:p w:rsidR="00AA2289" w:rsidRPr="004D0222" w:rsidRDefault="00AA2289" w:rsidP="00AA2289">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Zero Interest Rate Regime (2008:12-2015:11)</w:t>
      </w:r>
      <w:r>
        <w:rPr>
          <w:rFonts w:ascii="Times New Roman" w:hAnsi="Times New Roman" w:cs="Times New Roman"/>
          <w:color w:val="000000"/>
          <w:sz w:val="24"/>
          <w:szCs w:val="24"/>
        </w:rPr>
        <w:tab/>
        <w:t xml:space="preserve"> New Regime (2015:12-2018:12)</w:t>
      </w:r>
    </w:p>
    <w:p w:rsidR="00AA2289" w:rsidRPr="00637D55"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524D5">
        <w:rPr>
          <w:position w:val="-4"/>
          <w:sz w:val="20"/>
          <w:szCs w:val="20"/>
        </w:rPr>
        <w:object w:dxaOrig="220" w:dyaOrig="260">
          <v:shape id="_x0000_i1159" type="#_x0000_t75" style="width:11.25pt;height:13.5pt" o:ole="">
            <v:imagedata r:id="rId267" o:title=""/>
          </v:shape>
          <o:OLEObject Type="Embed" ProgID="Equation.3" ShapeID="_x0000_i1159" DrawAspect="Content" ObjectID="_1644064335" r:id="rId268"/>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1922">
        <w:rPr>
          <w:position w:val="-10"/>
          <w:sz w:val="20"/>
          <w:szCs w:val="20"/>
        </w:rPr>
        <w:object w:dxaOrig="300" w:dyaOrig="300">
          <v:shape id="_x0000_i1160" type="#_x0000_t75" style="width:15.75pt;height:15.75pt" o:ole="">
            <v:imagedata r:id="rId269" o:title=""/>
          </v:shape>
          <o:OLEObject Type="Embed" ProgID="Equation.3" ShapeID="_x0000_i1160" DrawAspect="Content" ObjectID="_1644064336" r:id="rId270"/>
        </w:object>
      </w:r>
      <w:r w:rsidRPr="004D0222">
        <w:rPr>
          <w:rFonts w:ascii="Times New Roman" w:hAnsi="Times New Roman" w:cs="Times New Roman"/>
          <w:color w:val="000000"/>
          <w:sz w:val="24"/>
          <w:szCs w:val="24"/>
        </w:rPr>
        <w:tab/>
      </w:r>
      <w:r w:rsidRPr="004D0222">
        <w:rPr>
          <w:rFonts w:ascii="Times New Roman" w:hAnsi="Times New Roman" w:cs="Times New Roman"/>
          <w:color w:val="000000"/>
          <w:sz w:val="24"/>
          <w:szCs w:val="24"/>
        </w:rPr>
        <w:tab/>
      </w:r>
      <w:r w:rsidRPr="004D0222">
        <w:rPr>
          <w:rFonts w:ascii="Times New Roman" w:hAnsi="Times New Roman" w:cs="Times New Roman"/>
          <w:color w:val="000000"/>
          <w:sz w:val="24"/>
          <w:szCs w:val="24"/>
        </w:rPr>
        <w:tab/>
      </w:r>
      <w:r w:rsidRPr="004D0222">
        <w:rPr>
          <w:rFonts w:ascii="Times New Roman" w:hAnsi="Times New Roman" w:cs="Times New Roman"/>
          <w:color w:val="000000"/>
          <w:sz w:val="24"/>
          <w:szCs w:val="24"/>
        </w:rPr>
        <w:tab/>
      </w:r>
      <w:r w:rsidRPr="007524D5">
        <w:rPr>
          <w:position w:val="-4"/>
          <w:sz w:val="20"/>
          <w:szCs w:val="20"/>
        </w:rPr>
        <w:object w:dxaOrig="220" w:dyaOrig="260">
          <v:shape id="_x0000_i1161" type="#_x0000_t75" style="width:11.25pt;height:13.5pt" o:ole="">
            <v:imagedata r:id="rId271" o:title=""/>
          </v:shape>
          <o:OLEObject Type="Embed" ProgID="Equation.3" ShapeID="_x0000_i1161" DrawAspect="Content" ObjectID="_1644064337" r:id="rId272"/>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1922">
        <w:rPr>
          <w:position w:val="-10"/>
          <w:sz w:val="20"/>
          <w:szCs w:val="20"/>
        </w:rPr>
        <w:object w:dxaOrig="300" w:dyaOrig="300">
          <v:shape id="_x0000_i1162" type="#_x0000_t75" style="width:15.75pt;height:15.75pt" o:ole="">
            <v:imagedata r:id="rId273" o:title=""/>
          </v:shape>
          <o:OLEObject Type="Embed" ProgID="Equation.3" ShapeID="_x0000_i1162" DrawAspect="Content" ObjectID="_1644064338" r:id="rId274"/>
        </w:object>
      </w:r>
    </w:p>
    <w:p w:rsidR="00AA2289" w:rsidRPr="004D0222" w:rsidRDefault="00AA2289" w:rsidP="00AA2289">
      <w:pPr>
        <w:autoSpaceDE w:val="0"/>
        <w:autoSpaceDN w:val="0"/>
        <w:adjustRightInd w:val="0"/>
        <w:spacing w:after="0" w:line="240" w:lineRule="auto"/>
        <w:rPr>
          <w:rFonts w:ascii="Times New Roman" w:hAnsi="Times New Roman" w:cs="Times New Roman"/>
          <w:color w:val="000000"/>
          <w:sz w:val="24"/>
          <w:szCs w:val="24"/>
        </w:rPr>
      </w:pPr>
      <w:r w:rsidRPr="004D0222">
        <w:rPr>
          <w:rFonts w:ascii="Times New Roman" w:hAnsi="Times New Roman" w:cs="Times New Roman"/>
          <w:color w:val="000000"/>
          <w:sz w:val="24"/>
          <w:szCs w:val="24"/>
        </w:rPr>
        <w:t>---------------------------------------------------------------------------------------------------------------------</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USFFR</w:t>
      </w:r>
      <w:r>
        <w:rPr>
          <w:rFonts w:ascii="Times New Roman" w:hAnsi="Times New Roman" w:cs="Times New Roman"/>
          <w:color w:val="000000"/>
          <w:sz w:val="24"/>
          <w:szCs w:val="24"/>
        </w:rPr>
        <w:tab/>
      </w:r>
      <w:r>
        <w:rPr>
          <w:rFonts w:ascii="Times New Roman" w:hAnsi="Times New Roman" w:cs="Times New Roman"/>
          <w:color w:val="000000"/>
          <w:sz w:val="24"/>
          <w:szCs w:val="24"/>
        </w:rPr>
        <w:tab/>
        <w:t>0.129%</w:t>
      </w:r>
      <w:r>
        <w:rPr>
          <w:rFonts w:ascii="Times New Roman" w:hAnsi="Times New Roman" w:cs="Times New Roman"/>
          <w:color w:val="000000"/>
          <w:sz w:val="24"/>
          <w:szCs w:val="24"/>
        </w:rPr>
        <w:tab/>
        <w:t>0.040%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1.054%</w:t>
      </w:r>
      <w:r>
        <w:rPr>
          <w:rFonts w:ascii="Times New Roman" w:hAnsi="Times New Roman" w:cs="Times New Roman"/>
          <w:color w:val="000000"/>
          <w:sz w:val="24"/>
          <w:szCs w:val="24"/>
        </w:rPr>
        <w:tab/>
        <w:t>0.638%</w:t>
      </w:r>
      <w:r>
        <w:rPr>
          <w:rFonts w:ascii="Times New Roman" w:hAnsi="Times New Roman" w:cs="Times New Roman"/>
          <w:color w:val="000000"/>
          <w:sz w:val="24"/>
          <w:szCs w:val="24"/>
        </w:rPr>
        <w:tab/>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USRFFR</w:t>
      </w:r>
      <w:r>
        <w:rPr>
          <w:rFonts w:ascii="Times New Roman" w:hAnsi="Times New Roman" w:cs="Times New Roman"/>
          <w:color w:val="000000"/>
          <w:sz w:val="24"/>
          <w:szCs w:val="24"/>
        </w:rPr>
        <w:tab/>
      </w:r>
      <w:r>
        <w:rPr>
          <w:rFonts w:ascii="Times New Roman" w:hAnsi="Times New Roman" w:cs="Times New Roman"/>
          <w:color w:val="000000"/>
          <w:sz w:val="24"/>
          <w:szCs w:val="24"/>
        </w:rPr>
        <w:tab/>
        <w:t>-1.458%</w:t>
      </w:r>
      <w:r>
        <w:rPr>
          <w:rFonts w:ascii="Times New Roman" w:hAnsi="Times New Roman" w:cs="Times New Roman"/>
          <w:color w:val="000000"/>
          <w:sz w:val="24"/>
          <w:szCs w:val="24"/>
        </w:rPr>
        <w:tab/>
        <w:t>3.570%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-0.853%</w:t>
      </w:r>
      <w:r>
        <w:rPr>
          <w:rFonts w:ascii="Times New Roman" w:hAnsi="Times New Roman" w:cs="Times New Roman"/>
          <w:color w:val="000000"/>
          <w:sz w:val="24"/>
          <w:szCs w:val="24"/>
        </w:rPr>
        <w:tab/>
        <w:t>2.441%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USMB</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2866.094</w:t>
      </w:r>
      <w:r>
        <w:rPr>
          <w:rFonts w:ascii="Times New Roman" w:hAnsi="Times New Roman" w:cs="Times New Roman"/>
          <w:color w:val="000000"/>
          <w:sz w:val="24"/>
          <w:szCs w:val="24"/>
        </w:rPr>
        <w:tab/>
        <w:t>833.296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3757.755</w:t>
      </w:r>
      <w:r>
        <w:rPr>
          <w:rFonts w:ascii="Times New Roman" w:hAnsi="Times New Roman" w:cs="Times New Roman"/>
          <w:color w:val="000000"/>
          <w:sz w:val="24"/>
          <w:szCs w:val="24"/>
        </w:rPr>
        <w:tab/>
        <w:t>140.920</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LUSMB</w:t>
      </w:r>
      <w:r>
        <w:rPr>
          <w:rFonts w:ascii="Times New Roman" w:hAnsi="Times New Roman" w:cs="Times New Roman"/>
          <w:color w:val="000000"/>
          <w:sz w:val="24"/>
          <w:szCs w:val="24"/>
        </w:rPr>
        <w:tab/>
      </w:r>
      <w:r>
        <w:rPr>
          <w:rFonts w:ascii="Times New Roman" w:hAnsi="Times New Roman" w:cs="Times New Roman"/>
          <w:color w:val="000000"/>
          <w:sz w:val="24"/>
          <w:szCs w:val="24"/>
        </w:rPr>
        <w:tab/>
        <w:t>7.918</w:t>
      </w:r>
      <w:r>
        <w:rPr>
          <w:rFonts w:ascii="Times New Roman" w:hAnsi="Times New Roman" w:cs="Times New Roman"/>
          <w:color w:val="000000"/>
          <w:sz w:val="24"/>
          <w:szCs w:val="24"/>
        </w:rPr>
        <w:tab/>
      </w:r>
      <w:r>
        <w:rPr>
          <w:rFonts w:ascii="Times New Roman" w:hAnsi="Times New Roman" w:cs="Times New Roman"/>
          <w:color w:val="000000"/>
          <w:sz w:val="24"/>
          <w:szCs w:val="24"/>
        </w:rPr>
        <w:tab/>
        <w:t>0.298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8.231</w:t>
      </w:r>
      <w:r>
        <w:rPr>
          <w:rFonts w:ascii="Times New Roman" w:hAnsi="Times New Roman" w:cs="Times New Roman"/>
          <w:color w:val="000000"/>
          <w:sz w:val="24"/>
          <w:szCs w:val="24"/>
        </w:rPr>
        <w:tab/>
      </w:r>
      <w:r>
        <w:rPr>
          <w:rFonts w:ascii="Times New Roman" w:hAnsi="Times New Roman" w:cs="Times New Roman"/>
          <w:color w:val="000000"/>
          <w:sz w:val="24"/>
          <w:szCs w:val="24"/>
        </w:rPr>
        <w:tab/>
        <w:t>0.038</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GUSMB</w:t>
      </w:r>
      <w:r>
        <w:rPr>
          <w:rFonts w:ascii="Times New Roman" w:hAnsi="Times New Roman" w:cs="Times New Roman"/>
          <w:color w:val="000000"/>
          <w:sz w:val="24"/>
          <w:szCs w:val="24"/>
        </w:rPr>
        <w:tab/>
      </w:r>
      <w:r>
        <w:rPr>
          <w:rFonts w:ascii="Times New Roman" w:hAnsi="Times New Roman" w:cs="Times New Roman"/>
          <w:color w:val="000000"/>
          <w:sz w:val="24"/>
          <w:szCs w:val="24"/>
        </w:rPr>
        <w:tab/>
        <w:t>14.289%</w:t>
      </w:r>
      <w:r>
        <w:rPr>
          <w:rFonts w:ascii="Times New Roman" w:hAnsi="Times New Roman" w:cs="Times New Roman"/>
          <w:color w:val="000000"/>
          <w:sz w:val="24"/>
          <w:szCs w:val="24"/>
        </w:rPr>
        <w:tab/>
        <w:t>37.538%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-5.845%</w:t>
      </w:r>
      <w:r>
        <w:rPr>
          <w:rFonts w:ascii="Times New Roman" w:hAnsi="Times New Roman" w:cs="Times New Roman"/>
          <w:color w:val="000000"/>
          <w:sz w:val="24"/>
          <w:szCs w:val="24"/>
        </w:rPr>
        <w:tab/>
        <w:t>23.333%</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9987.648</w:t>
      </w:r>
      <w:r>
        <w:rPr>
          <w:rFonts w:ascii="Times New Roman" w:hAnsi="Times New Roman" w:cs="Times New Roman"/>
          <w:color w:val="000000"/>
          <w:sz w:val="24"/>
          <w:szCs w:val="24"/>
        </w:rPr>
        <w:tab/>
        <w:t>1301.828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13472.13</w:t>
      </w:r>
      <w:r>
        <w:rPr>
          <w:rFonts w:ascii="Times New Roman" w:hAnsi="Times New Roman" w:cs="Times New Roman"/>
          <w:color w:val="000000"/>
          <w:sz w:val="24"/>
          <w:szCs w:val="24"/>
        </w:rPr>
        <w:tab/>
        <w:t>595.869</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LUSM2</w:t>
      </w:r>
      <w:r>
        <w:rPr>
          <w:rFonts w:ascii="Times New Roman" w:hAnsi="Times New Roman" w:cs="Times New Roman"/>
          <w:color w:val="000000"/>
          <w:sz w:val="24"/>
          <w:szCs w:val="24"/>
        </w:rPr>
        <w:tab/>
      </w:r>
      <w:r>
        <w:rPr>
          <w:rFonts w:ascii="Times New Roman" w:hAnsi="Times New Roman" w:cs="Times New Roman"/>
          <w:color w:val="000000"/>
          <w:sz w:val="24"/>
          <w:szCs w:val="24"/>
        </w:rPr>
        <w:tab/>
        <w:t>9.201</w:t>
      </w:r>
      <w:r>
        <w:rPr>
          <w:rFonts w:ascii="Times New Roman" w:hAnsi="Times New Roman" w:cs="Times New Roman"/>
          <w:color w:val="000000"/>
          <w:sz w:val="24"/>
          <w:szCs w:val="24"/>
        </w:rPr>
        <w:tab/>
      </w:r>
      <w:r>
        <w:rPr>
          <w:rFonts w:ascii="Times New Roman" w:hAnsi="Times New Roman" w:cs="Times New Roman"/>
          <w:color w:val="000000"/>
          <w:sz w:val="24"/>
          <w:szCs w:val="24"/>
        </w:rPr>
        <w:tab/>
        <w:t>0.130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9.507</w:t>
      </w:r>
      <w:r>
        <w:rPr>
          <w:rFonts w:ascii="Times New Roman" w:hAnsi="Times New Roman" w:cs="Times New Roman"/>
          <w:color w:val="000000"/>
          <w:sz w:val="24"/>
          <w:szCs w:val="24"/>
        </w:rPr>
        <w:tab/>
      </w:r>
      <w:r>
        <w:rPr>
          <w:rFonts w:ascii="Times New Roman" w:hAnsi="Times New Roman" w:cs="Times New Roman"/>
          <w:color w:val="000000"/>
          <w:sz w:val="24"/>
          <w:szCs w:val="24"/>
        </w:rPr>
        <w:tab/>
        <w:t>0.045</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GUSM2</w:t>
      </w:r>
      <w:r>
        <w:rPr>
          <w:rFonts w:ascii="Times New Roman" w:hAnsi="Times New Roman" w:cs="Times New Roman"/>
          <w:color w:val="000000"/>
          <w:sz w:val="24"/>
          <w:szCs w:val="24"/>
        </w:rPr>
        <w:tab/>
      </w:r>
      <w:r>
        <w:rPr>
          <w:rFonts w:ascii="Times New Roman" w:hAnsi="Times New Roman" w:cs="Times New Roman"/>
          <w:color w:val="000000"/>
          <w:sz w:val="24"/>
          <w:szCs w:val="24"/>
        </w:rPr>
        <w:tab/>
        <w:t>6.163%</w:t>
      </w:r>
      <w:r>
        <w:rPr>
          <w:rFonts w:ascii="Times New Roman" w:hAnsi="Times New Roman" w:cs="Times New Roman"/>
          <w:color w:val="000000"/>
          <w:sz w:val="24"/>
          <w:szCs w:val="24"/>
        </w:rPr>
        <w:tab/>
        <w:t>6.395%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5.326%</w:t>
      </w:r>
      <w:r>
        <w:rPr>
          <w:rFonts w:ascii="Times New Roman" w:hAnsi="Times New Roman" w:cs="Times New Roman"/>
          <w:color w:val="000000"/>
          <w:sz w:val="24"/>
          <w:szCs w:val="24"/>
        </w:rPr>
        <w:tab/>
        <w:t>3.718%</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USCPI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227.366</w:t>
      </w:r>
      <w:r>
        <w:rPr>
          <w:rFonts w:ascii="Times New Roman" w:hAnsi="Times New Roman" w:cs="Times New Roman"/>
          <w:color w:val="000000"/>
          <w:sz w:val="24"/>
          <w:szCs w:val="24"/>
        </w:rPr>
        <w:tab/>
        <w:t>8.464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245.215</w:t>
      </w:r>
      <w:r>
        <w:rPr>
          <w:rFonts w:ascii="Times New Roman" w:hAnsi="Times New Roman" w:cs="Times New Roman"/>
          <w:color w:val="000000"/>
          <w:sz w:val="24"/>
          <w:szCs w:val="24"/>
        </w:rPr>
        <w:tab/>
        <w:t>4.922</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LUSCPI</w:t>
      </w:r>
      <w:r>
        <w:rPr>
          <w:rFonts w:ascii="Times New Roman" w:hAnsi="Times New Roman" w:cs="Times New Roman"/>
          <w:color w:val="000000"/>
          <w:sz w:val="24"/>
          <w:szCs w:val="24"/>
        </w:rPr>
        <w:tab/>
      </w:r>
      <w:r>
        <w:rPr>
          <w:rFonts w:ascii="Times New Roman" w:hAnsi="Times New Roman" w:cs="Times New Roman"/>
          <w:color w:val="000000"/>
          <w:sz w:val="24"/>
          <w:szCs w:val="24"/>
        </w:rPr>
        <w:tab/>
        <w:t>5.426</w:t>
      </w:r>
      <w:r>
        <w:rPr>
          <w:rFonts w:ascii="Times New Roman" w:hAnsi="Times New Roman" w:cs="Times New Roman"/>
          <w:color w:val="000000"/>
          <w:sz w:val="24"/>
          <w:szCs w:val="24"/>
        </w:rPr>
        <w:tab/>
      </w:r>
      <w:r>
        <w:rPr>
          <w:rFonts w:ascii="Times New Roman" w:hAnsi="Times New Roman" w:cs="Times New Roman"/>
          <w:color w:val="000000"/>
          <w:sz w:val="24"/>
          <w:szCs w:val="24"/>
        </w:rPr>
        <w:tab/>
        <w:t>0.038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5.502</w:t>
      </w:r>
      <w:r>
        <w:rPr>
          <w:rFonts w:ascii="Times New Roman" w:hAnsi="Times New Roman" w:cs="Times New Roman"/>
          <w:color w:val="000000"/>
          <w:sz w:val="24"/>
          <w:szCs w:val="24"/>
        </w:rPr>
        <w:tab/>
      </w:r>
      <w:r>
        <w:rPr>
          <w:rFonts w:ascii="Times New Roman" w:hAnsi="Times New Roman" w:cs="Times New Roman"/>
          <w:color w:val="000000"/>
          <w:sz w:val="24"/>
          <w:szCs w:val="24"/>
        </w:rPr>
        <w:tab/>
        <w:t>0.020</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USINF</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1.586%</w:t>
      </w:r>
      <w:r>
        <w:rPr>
          <w:rFonts w:ascii="Times New Roman" w:hAnsi="Times New Roman" w:cs="Times New Roman"/>
          <w:color w:val="000000"/>
          <w:sz w:val="24"/>
          <w:szCs w:val="24"/>
        </w:rPr>
        <w:tab/>
        <w:t>3.571%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1.906%</w:t>
      </w:r>
      <w:r>
        <w:rPr>
          <w:rFonts w:ascii="Times New Roman" w:hAnsi="Times New Roman" w:cs="Times New Roman"/>
          <w:color w:val="000000"/>
          <w:sz w:val="24"/>
          <w:szCs w:val="24"/>
        </w:rPr>
        <w:tab/>
        <w:t>2.371%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US10YTB</w:t>
      </w:r>
      <w:r>
        <w:rPr>
          <w:rFonts w:ascii="Times New Roman" w:hAnsi="Times New Roman" w:cs="Times New Roman"/>
          <w:color w:val="000000"/>
          <w:sz w:val="24"/>
          <w:szCs w:val="24"/>
        </w:rPr>
        <w:tab/>
      </w:r>
      <w:r>
        <w:rPr>
          <w:rFonts w:ascii="Times New Roman" w:hAnsi="Times New Roman" w:cs="Times New Roman"/>
          <w:color w:val="000000"/>
          <w:sz w:val="24"/>
          <w:szCs w:val="24"/>
        </w:rPr>
        <w:tab/>
        <w:t>2.586%</w:t>
      </w:r>
      <w:r>
        <w:rPr>
          <w:rFonts w:ascii="Times New Roman" w:hAnsi="Times New Roman" w:cs="Times New Roman"/>
          <w:color w:val="000000"/>
          <w:sz w:val="24"/>
          <w:szCs w:val="24"/>
        </w:rPr>
        <w:tab/>
        <w:t>0.628%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2.357%</w:t>
      </w:r>
      <w:r>
        <w:rPr>
          <w:rFonts w:ascii="Times New Roman" w:hAnsi="Times New Roman" w:cs="Times New Roman"/>
          <w:color w:val="000000"/>
          <w:sz w:val="24"/>
          <w:szCs w:val="24"/>
        </w:rPr>
        <w:tab/>
        <w:t>0.474%</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USR10YTB</w:t>
      </w:r>
      <w:r>
        <w:rPr>
          <w:rFonts w:ascii="Times New Roman" w:hAnsi="Times New Roman" w:cs="Times New Roman"/>
          <w:color w:val="000000"/>
          <w:sz w:val="24"/>
          <w:szCs w:val="24"/>
        </w:rPr>
        <w:tab/>
      </w:r>
      <w:r>
        <w:rPr>
          <w:rFonts w:ascii="Times New Roman" w:hAnsi="Times New Roman" w:cs="Times New Roman"/>
          <w:color w:val="000000"/>
          <w:sz w:val="24"/>
          <w:szCs w:val="24"/>
        </w:rPr>
        <w:tab/>
        <w:t>1.000%</w:t>
      </w:r>
      <w:r>
        <w:rPr>
          <w:rFonts w:ascii="Times New Roman" w:hAnsi="Times New Roman" w:cs="Times New Roman"/>
          <w:color w:val="000000"/>
          <w:sz w:val="24"/>
          <w:szCs w:val="24"/>
        </w:rPr>
        <w:tab/>
        <w:t>3.493%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0.451%</w:t>
      </w:r>
      <w:r>
        <w:rPr>
          <w:rFonts w:ascii="Times New Roman" w:hAnsi="Times New Roman" w:cs="Times New Roman"/>
          <w:color w:val="000000"/>
          <w:sz w:val="24"/>
          <w:szCs w:val="24"/>
        </w:rPr>
        <w:tab/>
        <w:t>2.439%</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SPREAD1</w:t>
      </w:r>
      <w:r>
        <w:rPr>
          <w:rFonts w:ascii="Times New Roman" w:hAnsi="Times New Roman" w:cs="Times New Roman"/>
          <w:color w:val="000000"/>
          <w:sz w:val="24"/>
          <w:szCs w:val="24"/>
        </w:rPr>
        <w:tab/>
      </w:r>
      <w:r>
        <w:rPr>
          <w:rFonts w:ascii="Times New Roman" w:hAnsi="Times New Roman" w:cs="Times New Roman"/>
          <w:color w:val="000000"/>
          <w:sz w:val="24"/>
          <w:szCs w:val="24"/>
        </w:rPr>
        <w:tab/>
        <w:t>-2.457%</w:t>
      </w:r>
      <w:r>
        <w:rPr>
          <w:rFonts w:ascii="Times New Roman" w:hAnsi="Times New Roman" w:cs="Times New Roman"/>
          <w:color w:val="000000"/>
          <w:sz w:val="24"/>
          <w:szCs w:val="24"/>
        </w:rPr>
        <w:tab/>
        <w:t>0.620%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-1.304%</w:t>
      </w:r>
      <w:r>
        <w:rPr>
          <w:rFonts w:ascii="Times New Roman" w:hAnsi="Times New Roman" w:cs="Times New Roman"/>
          <w:color w:val="000000"/>
          <w:sz w:val="24"/>
          <w:szCs w:val="24"/>
        </w:rPr>
        <w:tab/>
        <w:t>0.311%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STT3M</w:t>
      </w:r>
      <w:r>
        <w:rPr>
          <w:rFonts w:ascii="Times New Roman" w:hAnsi="Times New Roman" w:cs="Times New Roman"/>
          <w:color w:val="000000"/>
          <w:sz w:val="24"/>
          <w:szCs w:val="24"/>
        </w:rPr>
        <w:tab/>
      </w:r>
      <w:r>
        <w:rPr>
          <w:rFonts w:ascii="Times New Roman" w:hAnsi="Times New Roman" w:cs="Times New Roman"/>
          <w:color w:val="000000"/>
          <w:sz w:val="24"/>
          <w:szCs w:val="24"/>
        </w:rPr>
        <w:tab/>
        <w:t>0.078%</w:t>
      </w:r>
      <w:r>
        <w:rPr>
          <w:rFonts w:ascii="Times New Roman" w:hAnsi="Times New Roman" w:cs="Times New Roman"/>
          <w:color w:val="000000"/>
          <w:sz w:val="24"/>
          <w:szCs w:val="24"/>
        </w:rPr>
        <w:tab/>
        <w:t>0.058%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0.986%</w:t>
      </w:r>
      <w:r>
        <w:rPr>
          <w:rFonts w:ascii="Times New Roman" w:hAnsi="Times New Roman" w:cs="Times New Roman"/>
          <w:color w:val="000000"/>
          <w:sz w:val="24"/>
          <w:szCs w:val="24"/>
        </w:rPr>
        <w:tab/>
        <w:t>0.665%</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RRFRI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-1.508%</w:t>
      </w:r>
      <w:r>
        <w:rPr>
          <w:rFonts w:ascii="Times New Roman" w:hAnsi="Times New Roman" w:cs="Times New Roman"/>
          <w:color w:val="000000"/>
          <w:sz w:val="24"/>
          <w:szCs w:val="24"/>
        </w:rPr>
        <w:tab/>
        <w:t>3.561%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-0.920%</w:t>
      </w:r>
      <w:r>
        <w:rPr>
          <w:rFonts w:ascii="Times New Roman" w:hAnsi="Times New Roman" w:cs="Times New Roman"/>
          <w:color w:val="000000"/>
          <w:sz w:val="24"/>
          <w:szCs w:val="24"/>
        </w:rPr>
        <w:tab/>
        <w:t>2.481%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USPCE</w:t>
      </w:r>
      <w:r>
        <w:rPr>
          <w:rFonts w:ascii="Times New Roman" w:hAnsi="Times New Roman" w:cs="Times New Roman"/>
          <w:color w:val="000000"/>
          <w:sz w:val="24"/>
          <w:szCs w:val="24"/>
        </w:rPr>
        <w:tab/>
      </w:r>
      <w:r>
        <w:rPr>
          <w:rFonts w:ascii="Times New Roman" w:hAnsi="Times New Roman" w:cs="Times New Roman"/>
          <w:color w:val="000000"/>
          <w:sz w:val="24"/>
          <w:szCs w:val="24"/>
        </w:rPr>
        <w:tab/>
        <w:t>11029.96</w:t>
      </w:r>
      <w:r>
        <w:rPr>
          <w:rFonts w:ascii="Times New Roman" w:hAnsi="Times New Roman" w:cs="Times New Roman"/>
          <w:color w:val="000000"/>
          <w:sz w:val="24"/>
          <w:szCs w:val="24"/>
        </w:rPr>
        <w:tab/>
        <w:t>817.193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13380.31</w:t>
      </w:r>
      <w:r>
        <w:rPr>
          <w:rFonts w:ascii="Times New Roman" w:hAnsi="Times New Roman" w:cs="Times New Roman"/>
          <w:color w:val="000000"/>
          <w:sz w:val="24"/>
          <w:szCs w:val="24"/>
        </w:rPr>
        <w:tab/>
        <w:t>532.171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LUSPCE</w:t>
      </w:r>
      <w:r>
        <w:rPr>
          <w:rFonts w:ascii="Times New Roman" w:hAnsi="Times New Roman" w:cs="Times New Roman"/>
          <w:color w:val="000000"/>
          <w:sz w:val="24"/>
          <w:szCs w:val="24"/>
        </w:rPr>
        <w:tab/>
      </w:r>
      <w:r>
        <w:rPr>
          <w:rFonts w:ascii="Times New Roman" w:hAnsi="Times New Roman" w:cs="Times New Roman"/>
          <w:color w:val="000000"/>
          <w:sz w:val="24"/>
          <w:szCs w:val="24"/>
        </w:rPr>
        <w:tab/>
        <w:t>9.306</w:t>
      </w:r>
      <w:r>
        <w:rPr>
          <w:rFonts w:ascii="Times New Roman" w:hAnsi="Times New Roman" w:cs="Times New Roman"/>
          <w:color w:val="000000"/>
          <w:sz w:val="24"/>
          <w:szCs w:val="24"/>
        </w:rPr>
        <w:tab/>
      </w:r>
      <w:r>
        <w:rPr>
          <w:rFonts w:ascii="Times New Roman" w:hAnsi="Times New Roman" w:cs="Times New Roman"/>
          <w:color w:val="000000"/>
          <w:sz w:val="24"/>
          <w:szCs w:val="24"/>
        </w:rPr>
        <w:tab/>
        <w:t>0.074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9.501</w:t>
      </w:r>
      <w:r>
        <w:rPr>
          <w:rFonts w:ascii="Times New Roman" w:hAnsi="Times New Roman" w:cs="Times New Roman"/>
          <w:color w:val="000000"/>
          <w:sz w:val="24"/>
          <w:szCs w:val="24"/>
        </w:rPr>
        <w:tab/>
      </w:r>
      <w:r>
        <w:rPr>
          <w:rFonts w:ascii="Times New Roman" w:hAnsi="Times New Roman" w:cs="Times New Roman"/>
          <w:color w:val="000000"/>
          <w:sz w:val="24"/>
          <w:szCs w:val="24"/>
        </w:rPr>
        <w:tab/>
        <w:t>0.040</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GUSPCE</w:t>
      </w:r>
      <w:r>
        <w:rPr>
          <w:rFonts w:ascii="Times New Roman" w:hAnsi="Times New Roman" w:cs="Times New Roman"/>
          <w:color w:val="000000"/>
          <w:sz w:val="24"/>
          <w:szCs w:val="24"/>
        </w:rPr>
        <w:tab/>
      </w:r>
      <w:r>
        <w:rPr>
          <w:rFonts w:ascii="Times New Roman" w:hAnsi="Times New Roman" w:cs="Times New Roman"/>
          <w:color w:val="000000"/>
          <w:sz w:val="24"/>
          <w:szCs w:val="24"/>
        </w:rPr>
        <w:tab/>
        <w:t>3.407%</w:t>
      </w:r>
      <w:r>
        <w:rPr>
          <w:rFonts w:ascii="Times New Roman" w:hAnsi="Times New Roman" w:cs="Times New Roman"/>
          <w:color w:val="000000"/>
          <w:sz w:val="24"/>
          <w:szCs w:val="24"/>
        </w:rPr>
        <w:tab/>
        <w:t>3.907%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4.365%</w:t>
      </w:r>
      <w:r>
        <w:rPr>
          <w:rFonts w:ascii="Times New Roman" w:hAnsi="Times New Roman" w:cs="Times New Roman"/>
          <w:color w:val="000000"/>
          <w:sz w:val="24"/>
          <w:szCs w:val="24"/>
        </w:rPr>
        <w:tab/>
        <w:t>2.767%</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GUSRPCE</w:t>
      </w:r>
      <w:r>
        <w:rPr>
          <w:rFonts w:ascii="Times New Roman" w:hAnsi="Times New Roman" w:cs="Times New Roman"/>
          <w:color w:val="000000"/>
          <w:sz w:val="24"/>
          <w:szCs w:val="24"/>
        </w:rPr>
        <w:tab/>
      </w:r>
      <w:r>
        <w:rPr>
          <w:rFonts w:ascii="Times New Roman" w:hAnsi="Times New Roman" w:cs="Times New Roman"/>
          <w:color w:val="000000"/>
          <w:sz w:val="24"/>
          <w:szCs w:val="24"/>
        </w:rPr>
        <w:tab/>
        <w:t>1.821%</w:t>
      </w:r>
      <w:r>
        <w:rPr>
          <w:rFonts w:ascii="Times New Roman" w:hAnsi="Times New Roman" w:cs="Times New Roman"/>
          <w:color w:val="000000"/>
          <w:sz w:val="24"/>
          <w:szCs w:val="24"/>
        </w:rPr>
        <w:tab/>
        <w:t>3.788%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2.459%</w:t>
      </w:r>
      <w:r>
        <w:rPr>
          <w:rFonts w:ascii="Times New Roman" w:hAnsi="Times New Roman" w:cs="Times New Roman"/>
          <w:color w:val="000000"/>
          <w:sz w:val="24"/>
          <w:szCs w:val="24"/>
        </w:rPr>
        <w:tab/>
        <w:t>3.058%</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GAP1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-3.279%</w:t>
      </w:r>
      <w:r>
        <w:rPr>
          <w:rFonts w:ascii="Times New Roman" w:hAnsi="Times New Roman" w:cs="Times New Roman"/>
          <w:color w:val="000000"/>
          <w:sz w:val="24"/>
          <w:szCs w:val="24"/>
        </w:rPr>
        <w:tab/>
        <w:t>3.913%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-3.312%</w:t>
      </w:r>
      <w:r>
        <w:rPr>
          <w:rFonts w:ascii="Times New Roman" w:hAnsi="Times New Roman" w:cs="Times New Roman"/>
          <w:color w:val="000000"/>
          <w:sz w:val="24"/>
          <w:szCs w:val="24"/>
        </w:rPr>
        <w:tab/>
        <w:t>2.803%</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USDJIA</w:t>
      </w:r>
      <w:r>
        <w:rPr>
          <w:rFonts w:ascii="Times New Roman" w:hAnsi="Times New Roman" w:cs="Times New Roman"/>
          <w:color w:val="000000"/>
          <w:sz w:val="24"/>
          <w:szCs w:val="24"/>
        </w:rPr>
        <w:tab/>
      </w:r>
      <w:r>
        <w:rPr>
          <w:rFonts w:ascii="Times New Roman" w:hAnsi="Times New Roman" w:cs="Times New Roman"/>
          <w:color w:val="000000"/>
          <w:sz w:val="24"/>
          <w:szCs w:val="24"/>
        </w:rPr>
        <w:tab/>
        <w:t>13361.00</w:t>
      </w:r>
      <w:r>
        <w:rPr>
          <w:rFonts w:ascii="Times New Roman" w:hAnsi="Times New Roman" w:cs="Times New Roman"/>
          <w:color w:val="000000"/>
          <w:sz w:val="24"/>
          <w:szCs w:val="24"/>
        </w:rPr>
        <w:tab/>
        <w:t>3104.75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21596.05</w:t>
      </w:r>
      <w:r>
        <w:rPr>
          <w:rFonts w:ascii="Times New Roman" w:hAnsi="Times New Roman" w:cs="Times New Roman"/>
          <w:color w:val="000000"/>
          <w:sz w:val="24"/>
          <w:szCs w:val="24"/>
        </w:rPr>
        <w:tab/>
        <w:t>3180.336</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LUSDJIA</w:t>
      </w:r>
      <w:r>
        <w:rPr>
          <w:rFonts w:ascii="Times New Roman" w:hAnsi="Times New Roman" w:cs="Times New Roman"/>
          <w:color w:val="000000"/>
          <w:sz w:val="24"/>
          <w:szCs w:val="24"/>
        </w:rPr>
        <w:tab/>
      </w:r>
      <w:r>
        <w:rPr>
          <w:rFonts w:ascii="Times New Roman" w:hAnsi="Times New Roman" w:cs="Times New Roman"/>
          <w:color w:val="000000"/>
          <w:sz w:val="24"/>
          <w:szCs w:val="24"/>
        </w:rPr>
        <w:tab/>
        <w:t>9.471</w:t>
      </w:r>
      <w:r>
        <w:rPr>
          <w:rFonts w:ascii="Times New Roman" w:hAnsi="Times New Roman" w:cs="Times New Roman"/>
          <w:color w:val="000000"/>
          <w:sz w:val="24"/>
          <w:szCs w:val="24"/>
        </w:rPr>
        <w:tab/>
      </w:r>
      <w:r>
        <w:rPr>
          <w:rFonts w:ascii="Times New Roman" w:hAnsi="Times New Roman" w:cs="Times New Roman"/>
          <w:color w:val="000000"/>
          <w:sz w:val="24"/>
          <w:szCs w:val="24"/>
        </w:rPr>
        <w:tab/>
        <w:t>0.247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9.969</w:t>
      </w:r>
      <w:r>
        <w:rPr>
          <w:rFonts w:ascii="Times New Roman" w:hAnsi="Times New Roman" w:cs="Times New Roman"/>
          <w:color w:val="000000"/>
          <w:sz w:val="24"/>
          <w:szCs w:val="24"/>
        </w:rPr>
        <w:tab/>
      </w:r>
      <w:r>
        <w:rPr>
          <w:rFonts w:ascii="Times New Roman" w:hAnsi="Times New Roman" w:cs="Times New Roman"/>
          <w:color w:val="000000"/>
          <w:sz w:val="24"/>
          <w:szCs w:val="24"/>
        </w:rPr>
        <w:tab/>
        <w:t>0.150</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GUSDJIA</w:t>
      </w:r>
      <w:r>
        <w:rPr>
          <w:rFonts w:ascii="Times New Roman" w:hAnsi="Times New Roman" w:cs="Times New Roman"/>
          <w:color w:val="000000"/>
          <w:sz w:val="24"/>
          <w:szCs w:val="24"/>
        </w:rPr>
        <w:tab/>
      </w:r>
      <w:r>
        <w:rPr>
          <w:rFonts w:ascii="Times New Roman" w:hAnsi="Times New Roman" w:cs="Times New Roman"/>
          <w:color w:val="000000"/>
          <w:sz w:val="24"/>
          <w:szCs w:val="24"/>
        </w:rPr>
        <w:tab/>
        <w:t>9.952%</w:t>
      </w:r>
      <w:r>
        <w:rPr>
          <w:rFonts w:ascii="Times New Roman" w:hAnsi="Times New Roman" w:cs="Times New Roman"/>
          <w:color w:val="000000"/>
          <w:sz w:val="24"/>
          <w:szCs w:val="24"/>
        </w:rPr>
        <w:tab/>
        <w:t>55.692%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10.780</w:t>
      </w:r>
      <w:r>
        <w:rPr>
          <w:rFonts w:ascii="Times New Roman" w:hAnsi="Times New Roman" w:cs="Times New Roman"/>
          <w:color w:val="000000"/>
          <w:sz w:val="24"/>
          <w:szCs w:val="24"/>
        </w:rPr>
        <w:tab/>
      </w:r>
      <w:r>
        <w:rPr>
          <w:rFonts w:ascii="Times New Roman" w:hAnsi="Times New Roman" w:cs="Times New Roman"/>
          <w:color w:val="000000"/>
          <w:sz w:val="24"/>
          <w:szCs w:val="24"/>
        </w:rPr>
        <w:tab/>
        <w:t>41.747</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USRDJIA</w:t>
      </w:r>
      <w:r>
        <w:rPr>
          <w:rFonts w:ascii="Times New Roman" w:hAnsi="Times New Roman" w:cs="Times New Roman"/>
          <w:color w:val="000000"/>
          <w:sz w:val="24"/>
          <w:szCs w:val="24"/>
        </w:rPr>
        <w:tab/>
      </w:r>
      <w:r>
        <w:rPr>
          <w:rFonts w:ascii="Times New Roman" w:hAnsi="Times New Roman" w:cs="Times New Roman"/>
          <w:color w:val="000000"/>
          <w:sz w:val="24"/>
          <w:szCs w:val="24"/>
        </w:rPr>
        <w:tab/>
        <w:t>5835.631</w:t>
      </w:r>
      <w:r>
        <w:rPr>
          <w:rFonts w:ascii="Times New Roman" w:hAnsi="Times New Roman" w:cs="Times New Roman"/>
          <w:color w:val="000000"/>
          <w:sz w:val="24"/>
          <w:szCs w:val="24"/>
        </w:rPr>
        <w:tab/>
        <w:t>1166.922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8786.433</w:t>
      </w:r>
      <w:r>
        <w:rPr>
          <w:rFonts w:ascii="Times New Roman" w:hAnsi="Times New Roman" w:cs="Times New Roman"/>
          <w:color w:val="000000"/>
          <w:sz w:val="24"/>
          <w:szCs w:val="24"/>
        </w:rPr>
        <w:tab/>
        <w:t>1134.105</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LUSRDJIA</w:t>
      </w:r>
      <w:r>
        <w:rPr>
          <w:rFonts w:ascii="Times New Roman" w:hAnsi="Times New Roman" w:cs="Times New Roman"/>
          <w:color w:val="000000"/>
          <w:sz w:val="24"/>
          <w:szCs w:val="24"/>
        </w:rPr>
        <w:tab/>
      </w:r>
      <w:r>
        <w:rPr>
          <w:rFonts w:ascii="Times New Roman" w:hAnsi="Times New Roman" w:cs="Times New Roman"/>
          <w:color w:val="000000"/>
          <w:sz w:val="24"/>
          <w:szCs w:val="24"/>
        </w:rPr>
        <w:tab/>
        <w:t>8.651</w:t>
      </w:r>
      <w:r>
        <w:rPr>
          <w:rFonts w:ascii="Times New Roman" w:hAnsi="Times New Roman" w:cs="Times New Roman"/>
          <w:color w:val="000000"/>
          <w:sz w:val="24"/>
          <w:szCs w:val="24"/>
        </w:rPr>
        <w:tab/>
      </w:r>
      <w:r>
        <w:rPr>
          <w:rFonts w:ascii="Times New Roman" w:hAnsi="Times New Roman" w:cs="Times New Roman"/>
          <w:color w:val="000000"/>
          <w:sz w:val="24"/>
          <w:szCs w:val="24"/>
        </w:rPr>
        <w:tab/>
        <w:t>0.211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9.073</w:t>
      </w:r>
      <w:r>
        <w:rPr>
          <w:rFonts w:ascii="Times New Roman" w:hAnsi="Times New Roman" w:cs="Times New Roman"/>
          <w:color w:val="000000"/>
          <w:sz w:val="24"/>
          <w:szCs w:val="24"/>
        </w:rPr>
        <w:tab/>
      </w:r>
      <w:r>
        <w:rPr>
          <w:rFonts w:ascii="Times New Roman" w:hAnsi="Times New Roman" w:cs="Times New Roman"/>
          <w:color w:val="000000"/>
          <w:sz w:val="24"/>
          <w:szCs w:val="24"/>
        </w:rPr>
        <w:tab/>
        <w:t>0.131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GUSRDJIA</w:t>
      </w:r>
      <w:r>
        <w:rPr>
          <w:rFonts w:ascii="Times New Roman" w:hAnsi="Times New Roman" w:cs="Times New Roman"/>
          <w:color w:val="000000"/>
          <w:sz w:val="24"/>
          <w:szCs w:val="24"/>
        </w:rPr>
        <w:tab/>
      </w:r>
      <w:r>
        <w:rPr>
          <w:rFonts w:ascii="Times New Roman" w:hAnsi="Times New Roman" w:cs="Times New Roman"/>
          <w:color w:val="000000"/>
          <w:sz w:val="24"/>
          <w:szCs w:val="24"/>
        </w:rPr>
        <w:tab/>
        <w:t>8.366%</w:t>
      </w:r>
      <w:r>
        <w:rPr>
          <w:rFonts w:ascii="Times New Roman" w:hAnsi="Times New Roman" w:cs="Times New Roman"/>
          <w:color w:val="000000"/>
          <w:sz w:val="24"/>
          <w:szCs w:val="24"/>
        </w:rPr>
        <w:tab/>
        <w:t>55.666%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8.873%</w:t>
      </w:r>
      <w:r>
        <w:rPr>
          <w:rFonts w:ascii="Times New Roman" w:hAnsi="Times New Roman" w:cs="Times New Roman"/>
          <w:color w:val="000000"/>
          <w:sz w:val="24"/>
          <w:szCs w:val="24"/>
        </w:rPr>
        <w:tab/>
        <w:t>41.599%</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USRGDP2012</w:t>
      </w:r>
      <w:r>
        <w:rPr>
          <w:rFonts w:ascii="Times New Roman" w:hAnsi="Times New Roman" w:cs="Times New Roman"/>
          <w:color w:val="000000"/>
          <w:sz w:val="24"/>
          <w:szCs w:val="24"/>
        </w:rPr>
        <w:tab/>
      </w:r>
      <w:r>
        <w:rPr>
          <w:rFonts w:ascii="Times New Roman" w:hAnsi="Times New Roman" w:cs="Times New Roman"/>
          <w:color w:val="000000"/>
          <w:sz w:val="24"/>
          <w:szCs w:val="24"/>
        </w:rPr>
        <w:tab/>
        <w:t>16207.12</w:t>
      </w:r>
      <w:r>
        <w:rPr>
          <w:rFonts w:ascii="Times New Roman" w:hAnsi="Times New Roman" w:cs="Times New Roman"/>
          <w:color w:val="000000"/>
          <w:sz w:val="24"/>
          <w:szCs w:val="24"/>
        </w:rPr>
        <w:tab/>
        <w:t>709.469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18111.24</w:t>
      </w:r>
      <w:r>
        <w:rPr>
          <w:rFonts w:ascii="Times New Roman" w:hAnsi="Times New Roman" w:cs="Times New Roman"/>
          <w:color w:val="000000"/>
          <w:sz w:val="24"/>
          <w:szCs w:val="24"/>
        </w:rPr>
        <w:tab/>
        <w:t>484.100</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LUSRGDP2012</w:t>
      </w:r>
      <w:r>
        <w:rPr>
          <w:rFonts w:ascii="Times New Roman" w:hAnsi="Times New Roman" w:cs="Times New Roman"/>
          <w:color w:val="000000"/>
          <w:sz w:val="24"/>
          <w:szCs w:val="24"/>
        </w:rPr>
        <w:tab/>
        <w:t>9.692</w:t>
      </w:r>
      <w:r>
        <w:rPr>
          <w:rFonts w:ascii="Times New Roman" w:hAnsi="Times New Roman" w:cs="Times New Roman"/>
          <w:color w:val="000000"/>
          <w:sz w:val="24"/>
          <w:szCs w:val="24"/>
        </w:rPr>
        <w:tab/>
      </w:r>
      <w:r>
        <w:rPr>
          <w:rFonts w:ascii="Times New Roman" w:hAnsi="Times New Roman" w:cs="Times New Roman"/>
          <w:color w:val="000000"/>
          <w:sz w:val="24"/>
          <w:szCs w:val="24"/>
        </w:rPr>
        <w:tab/>
        <w:t>0.044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9.804</w:t>
      </w:r>
      <w:r>
        <w:rPr>
          <w:rFonts w:ascii="Times New Roman" w:hAnsi="Times New Roman" w:cs="Times New Roman"/>
          <w:color w:val="000000"/>
          <w:sz w:val="24"/>
          <w:szCs w:val="24"/>
        </w:rPr>
        <w:tab/>
      </w:r>
      <w:r>
        <w:rPr>
          <w:rFonts w:ascii="Times New Roman" w:hAnsi="Times New Roman" w:cs="Times New Roman"/>
          <w:color w:val="000000"/>
          <w:sz w:val="24"/>
          <w:szCs w:val="24"/>
        </w:rPr>
        <w:tab/>
        <w:t>0.026</w:t>
      </w:r>
      <w:r>
        <w:rPr>
          <w:rFonts w:ascii="Times New Roman" w:hAnsi="Times New Roman" w:cs="Times New Roman"/>
          <w:color w:val="000000"/>
          <w:sz w:val="24"/>
          <w:szCs w:val="24"/>
        </w:rPr>
        <w:tab/>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GUSRGDP2012</w:t>
      </w:r>
      <w:r>
        <w:rPr>
          <w:rFonts w:ascii="Times New Roman" w:hAnsi="Times New Roman" w:cs="Times New Roman"/>
          <w:color w:val="000000"/>
          <w:sz w:val="24"/>
          <w:szCs w:val="24"/>
        </w:rPr>
        <w:tab/>
        <w:t>1.857%</w:t>
      </w:r>
      <w:r>
        <w:rPr>
          <w:rFonts w:ascii="Times New Roman" w:hAnsi="Times New Roman" w:cs="Times New Roman"/>
          <w:color w:val="000000"/>
          <w:sz w:val="24"/>
          <w:szCs w:val="24"/>
        </w:rPr>
        <w:tab/>
        <w:t>4.532%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3.110%</w:t>
      </w:r>
      <w:r>
        <w:rPr>
          <w:rFonts w:ascii="Times New Roman" w:hAnsi="Times New Roman" w:cs="Times New Roman"/>
          <w:color w:val="000000"/>
          <w:sz w:val="24"/>
          <w:szCs w:val="24"/>
        </w:rPr>
        <w:tab/>
        <w:t>6.431%</w:t>
      </w:r>
    </w:p>
    <w:p w:rsidR="00AA2289" w:rsidRPr="004D0222"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USU</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7.838%</w:t>
      </w:r>
      <w:r>
        <w:rPr>
          <w:rFonts w:ascii="Times New Roman" w:hAnsi="Times New Roman" w:cs="Times New Roman"/>
          <w:color w:val="000000"/>
          <w:sz w:val="24"/>
          <w:szCs w:val="24"/>
        </w:rPr>
        <w:tab/>
        <w:t>1.544%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4.389%</w:t>
      </w:r>
      <w:r>
        <w:rPr>
          <w:rFonts w:ascii="Times New Roman" w:hAnsi="Times New Roman" w:cs="Times New Roman"/>
          <w:color w:val="000000"/>
          <w:sz w:val="24"/>
          <w:szCs w:val="24"/>
        </w:rPr>
        <w:tab/>
        <w:t>0.441%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USPSR</w:t>
      </w:r>
      <w:r>
        <w:rPr>
          <w:rFonts w:ascii="Times New Roman" w:hAnsi="Times New Roman" w:cs="Times New Roman"/>
          <w:color w:val="000000"/>
          <w:sz w:val="24"/>
          <w:szCs w:val="24"/>
        </w:rPr>
        <w:tab/>
      </w:r>
      <w:r>
        <w:rPr>
          <w:rFonts w:ascii="Times New Roman" w:hAnsi="Times New Roman" w:cs="Times New Roman"/>
          <w:color w:val="000000"/>
          <w:sz w:val="24"/>
          <w:szCs w:val="24"/>
        </w:rPr>
        <w:tab/>
        <w:t>5.264%</w:t>
      </w:r>
      <w:r>
        <w:rPr>
          <w:rFonts w:ascii="Times New Roman" w:hAnsi="Times New Roman" w:cs="Times New Roman"/>
          <w:color w:val="000000"/>
          <w:sz w:val="24"/>
          <w:szCs w:val="24"/>
        </w:rPr>
        <w:tab/>
        <w:t>1.169%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3.805%</w:t>
      </w:r>
      <w:r>
        <w:rPr>
          <w:rFonts w:ascii="Times New Roman" w:hAnsi="Times New Roman" w:cs="Times New Roman"/>
          <w:color w:val="000000"/>
          <w:sz w:val="24"/>
          <w:szCs w:val="24"/>
        </w:rPr>
        <w:tab/>
        <w:t>1.045%</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RPUS10YTB (Risk)</w:t>
      </w:r>
      <w:r>
        <w:rPr>
          <w:rFonts w:ascii="Times New Roman" w:hAnsi="Times New Roman" w:cs="Times New Roman"/>
          <w:color w:val="000000"/>
          <w:sz w:val="24"/>
          <w:szCs w:val="24"/>
        </w:rPr>
        <w:tab/>
        <w:t>2.508%</w:t>
      </w:r>
      <w:r>
        <w:rPr>
          <w:rFonts w:ascii="Times New Roman" w:hAnsi="Times New Roman" w:cs="Times New Roman"/>
          <w:color w:val="000000"/>
          <w:sz w:val="24"/>
          <w:szCs w:val="24"/>
        </w:rPr>
        <w:tab/>
        <w:t>0.606%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1.371%</w:t>
      </w:r>
      <w:r>
        <w:rPr>
          <w:rFonts w:ascii="Times New Roman" w:hAnsi="Times New Roman" w:cs="Times New Roman"/>
          <w:color w:val="000000"/>
          <w:sz w:val="24"/>
          <w:szCs w:val="24"/>
        </w:rPr>
        <w:tab/>
        <w:t>0.321%</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AA2289" w:rsidRPr="006B4B60"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Note: USFFR = U.S. effective federal funds rate, USRFFR = U.S. real effective federal funds rate, USMB = U.S. monetary base, LUSMB = ln of U.S. monetary base, GUSMB = growth of U.S. monetary base, M2 = money supply (M2), LUSM2 = ln of money supply (M2), GUSM2 = growth of money supply (M2), USCPI = U.S. consumer price index, LUSCPI = ln of USCPI, USINF = U.S. inflation rate, US10YTB = U.S. 10-year Treasury bonds rate, USR10YTB = U.S. real 10-year Treasury bonds rate, SPREAD1 = spread between the effective federal funds rate and the yield on 10-year Treasury bonds (normal, positive; flat; inverted yield curve, negative), STT3M= short-term Treasury bill 3-month maturity, RRFRI = real risk-free rate of interest (</w:t>
      </w:r>
      <w:r w:rsidRPr="00A84529">
        <w:rPr>
          <w:position w:val="-10"/>
          <w:sz w:val="20"/>
          <w:szCs w:val="20"/>
        </w:rPr>
        <w:object w:dxaOrig="660" w:dyaOrig="300">
          <v:shape id="_x0000_i1163" type="#_x0000_t75" style="width:34.5pt;height:15.75pt" o:ole="">
            <v:imagedata r:id="rId275" o:title=""/>
          </v:shape>
          <o:OLEObject Type="Embed" ProgID="Equation.3" ShapeID="_x0000_i1163" DrawAspect="Content" ObjectID="_1644064339" r:id="rId276"/>
        </w:object>
      </w:r>
      <w:r>
        <w:rPr>
          <w:rFonts w:ascii="Times New Roman" w:hAnsi="Times New Roman" w:cs="Times New Roman"/>
          <w:color w:val="000000"/>
          <w:sz w:val="24"/>
          <w:szCs w:val="24"/>
        </w:rPr>
        <w:t xml:space="preserve">), USPCE = U.S. personal consumption expenditures, LUSPCE = ln of USPCE, GUSPCE = growth of the USPCE, GUSRPCE = growth of the U.S. real PCE,  GAP1 = the gap between the real effective federal funds rate and the growth of the real PCE (=USRFFR-GUSRPCE), USDJIA = the U.S. Dow Jones Industrial Average, LUSDJIA = ln of the DJIA, GUSDJIA = growth of the DJIA, USRDJIA = U.S. real DJIA, LUSRDJIA = ln of the real DJIA, GUSRDJIA = growth of the real DJIA, USRGDP2012 = U.S. real GDP (2012 base year), LUSRGDP2012 = ln of the U.S. real GDP (2012 base year), GUSRGDP2012 = growth of the U.S. real GDP (2012 base year), USU = U.S. unemployment rate, USPSR = U.S. personal savings rate, RPUS10YTB = risk premium on 10-year Treasury bonds (=US10YTB-STT3M), </w:t>
      </w:r>
      <w:r w:rsidRPr="007524D5">
        <w:rPr>
          <w:position w:val="-4"/>
          <w:sz w:val="20"/>
          <w:szCs w:val="20"/>
        </w:rPr>
        <w:object w:dxaOrig="220" w:dyaOrig="260">
          <v:shape id="_x0000_i1164" type="#_x0000_t75" style="width:11.25pt;height:13.5pt" o:ole="">
            <v:imagedata r:id="rId267" o:title=""/>
          </v:shape>
          <o:OLEObject Type="Embed" ProgID="Equation.3" ShapeID="_x0000_i1164" DrawAspect="Content" ObjectID="_1644064340" r:id="rId277"/>
        </w:object>
      </w:r>
      <w:r>
        <w:rPr>
          <w:rFonts w:ascii="Times New Roman" w:hAnsi="Times New Roman" w:cs="Times New Roman"/>
          <w:color w:val="000000"/>
          <w:sz w:val="24"/>
          <w:szCs w:val="24"/>
        </w:rPr>
        <w:t xml:space="preserve">= the average value of the variable, and </w:t>
      </w:r>
      <w:r w:rsidRPr="00FF1922">
        <w:rPr>
          <w:position w:val="-10"/>
          <w:sz w:val="20"/>
          <w:szCs w:val="20"/>
        </w:rPr>
        <w:object w:dxaOrig="300" w:dyaOrig="300">
          <v:shape id="_x0000_i1165" type="#_x0000_t75" style="width:15.75pt;height:15.75pt" o:ole="">
            <v:imagedata r:id="rId269" o:title=""/>
          </v:shape>
          <o:OLEObject Type="Embed" ProgID="Equation.3" ShapeID="_x0000_i1165" DrawAspect="Content" ObjectID="_1644064341" r:id="rId278"/>
        </w:object>
      </w:r>
      <w:r>
        <w:rPr>
          <w:rFonts w:ascii="Times New Roman" w:hAnsi="Times New Roman" w:cs="Times New Roman"/>
          <w:color w:val="000000"/>
          <w:sz w:val="24"/>
          <w:szCs w:val="24"/>
        </w:rPr>
        <w:t xml:space="preserve"> = the standard deviation of the variable. </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Source: Economagic.com and Yahoo/Finance</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AA2289" w:rsidRDefault="00AA2289" w:rsidP="00AA2289">
      <w:pPr>
        <w:spacing w:after="0"/>
        <w:jc w:val="center"/>
        <w:rPr>
          <w:rFonts w:ascii="Times New Roman" w:hAnsi="Times New Roman" w:cs="Times New Roman"/>
          <w:b/>
          <w:color w:val="000000"/>
          <w:sz w:val="24"/>
          <w:szCs w:val="24"/>
        </w:rPr>
      </w:pPr>
    </w:p>
    <w:p w:rsidR="008A721E" w:rsidRDefault="008A721E" w:rsidP="00AA2289">
      <w:pPr>
        <w:autoSpaceDE w:val="0"/>
        <w:autoSpaceDN w:val="0"/>
        <w:adjustRightInd w:val="0"/>
        <w:spacing w:after="0" w:line="240" w:lineRule="auto"/>
        <w:jc w:val="center"/>
        <w:rPr>
          <w:rFonts w:ascii="Times New Roman" w:hAnsi="Times New Roman" w:cs="Times New Roman"/>
          <w:b/>
          <w:bCs/>
          <w:color w:val="000000"/>
          <w:sz w:val="24"/>
          <w:szCs w:val="24"/>
        </w:rPr>
      </w:pPr>
    </w:p>
    <w:p w:rsidR="006B292B" w:rsidRDefault="006B292B" w:rsidP="006B292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Table 2</w:t>
      </w:r>
    </w:p>
    <w:p w:rsidR="006B292B" w:rsidRDefault="006B292B" w:rsidP="006B292B">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Euro-zone Average Values and Standard Deviations</w:t>
      </w:r>
    </w:p>
    <w:p w:rsidR="006B292B" w:rsidRPr="004D0222" w:rsidRDefault="006B292B" w:rsidP="006B292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Positive, Zero, and Negative Interest Rate Regime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Deep Negative Interest Rate Regime </w:t>
      </w:r>
    </w:p>
    <w:p w:rsidR="006B292B" w:rsidRDefault="006B292B" w:rsidP="006B292B">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(2008:12-2015:11)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(2015:12-2018:12)</w:t>
      </w:r>
    </w:p>
    <w:p w:rsidR="006B292B" w:rsidRDefault="006B292B" w:rsidP="006B292B">
      <w:pPr>
        <w:autoSpaceDE w:val="0"/>
        <w:autoSpaceDN w:val="0"/>
        <w:adjustRightInd w:val="0"/>
        <w:spacing w:after="0" w:line="240" w:lineRule="auto"/>
        <w:ind w:left="1440" w:firstLine="720"/>
        <w:rPr>
          <w:rFonts w:ascii="Times New Roman" w:hAnsi="Times New Roman" w:cs="Times New Roman"/>
          <w:color w:val="000000"/>
          <w:sz w:val="24"/>
          <w:szCs w:val="24"/>
        </w:rPr>
      </w:pPr>
    </w:p>
    <w:p w:rsidR="006B292B" w:rsidRPr="00637D55"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524D5">
        <w:rPr>
          <w:position w:val="-4"/>
          <w:sz w:val="20"/>
          <w:szCs w:val="20"/>
        </w:rPr>
        <w:object w:dxaOrig="220" w:dyaOrig="260">
          <v:shape id="_x0000_i1166" type="#_x0000_t75" style="width:11.25pt;height:13.5pt" o:ole="">
            <v:imagedata r:id="rId267" o:title=""/>
          </v:shape>
          <o:OLEObject Type="Embed" ProgID="Equation.3" ShapeID="_x0000_i1166" DrawAspect="Content" ObjectID="_1644064342" r:id="rId279"/>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1922">
        <w:rPr>
          <w:position w:val="-10"/>
          <w:sz w:val="20"/>
          <w:szCs w:val="20"/>
        </w:rPr>
        <w:object w:dxaOrig="300" w:dyaOrig="300">
          <v:shape id="_x0000_i1167" type="#_x0000_t75" style="width:15.75pt;height:15.75pt" o:ole="">
            <v:imagedata r:id="rId269" o:title=""/>
          </v:shape>
          <o:OLEObject Type="Embed" ProgID="Equation.3" ShapeID="_x0000_i1167" DrawAspect="Content" ObjectID="_1644064343" r:id="rId280"/>
        </w:object>
      </w:r>
      <w:r w:rsidRPr="004D0222">
        <w:rPr>
          <w:rFonts w:ascii="Times New Roman" w:hAnsi="Times New Roman" w:cs="Times New Roman"/>
          <w:color w:val="000000"/>
          <w:sz w:val="24"/>
          <w:szCs w:val="24"/>
        </w:rPr>
        <w:tab/>
      </w:r>
      <w:r w:rsidRPr="004D0222">
        <w:rPr>
          <w:rFonts w:ascii="Times New Roman" w:hAnsi="Times New Roman" w:cs="Times New Roman"/>
          <w:color w:val="000000"/>
          <w:sz w:val="24"/>
          <w:szCs w:val="24"/>
        </w:rPr>
        <w:tab/>
      </w:r>
      <w:r w:rsidRPr="004D0222">
        <w:rPr>
          <w:rFonts w:ascii="Times New Roman" w:hAnsi="Times New Roman" w:cs="Times New Roman"/>
          <w:color w:val="000000"/>
          <w:sz w:val="24"/>
          <w:szCs w:val="24"/>
        </w:rPr>
        <w:tab/>
      </w:r>
      <w:r w:rsidRPr="004D0222">
        <w:rPr>
          <w:rFonts w:ascii="Times New Roman" w:hAnsi="Times New Roman" w:cs="Times New Roman"/>
          <w:color w:val="000000"/>
          <w:sz w:val="24"/>
          <w:szCs w:val="24"/>
        </w:rPr>
        <w:tab/>
      </w:r>
      <w:r w:rsidRPr="007524D5">
        <w:rPr>
          <w:position w:val="-4"/>
          <w:sz w:val="20"/>
          <w:szCs w:val="20"/>
        </w:rPr>
        <w:object w:dxaOrig="220" w:dyaOrig="260">
          <v:shape id="_x0000_i1168" type="#_x0000_t75" style="width:11.25pt;height:13.5pt" o:ole="">
            <v:imagedata r:id="rId271" o:title=""/>
          </v:shape>
          <o:OLEObject Type="Embed" ProgID="Equation.3" ShapeID="_x0000_i1168" DrawAspect="Content" ObjectID="_1644064344" r:id="rId281"/>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1922">
        <w:rPr>
          <w:position w:val="-10"/>
          <w:sz w:val="20"/>
          <w:szCs w:val="20"/>
        </w:rPr>
        <w:object w:dxaOrig="300" w:dyaOrig="300">
          <v:shape id="_x0000_i1169" type="#_x0000_t75" style="width:15.75pt;height:15.75pt" o:ole="">
            <v:imagedata r:id="rId273" o:title=""/>
          </v:shape>
          <o:OLEObject Type="Embed" ProgID="Equation.3" ShapeID="_x0000_i1169" DrawAspect="Content" ObjectID="_1644064345" r:id="rId282"/>
        </w:object>
      </w:r>
    </w:p>
    <w:p w:rsidR="006B292B" w:rsidRPr="004D0222" w:rsidRDefault="006B292B" w:rsidP="006B292B">
      <w:pPr>
        <w:autoSpaceDE w:val="0"/>
        <w:autoSpaceDN w:val="0"/>
        <w:adjustRightInd w:val="0"/>
        <w:spacing w:after="0" w:line="240" w:lineRule="auto"/>
        <w:rPr>
          <w:rFonts w:ascii="Times New Roman" w:hAnsi="Times New Roman" w:cs="Times New Roman"/>
          <w:color w:val="000000"/>
          <w:sz w:val="24"/>
          <w:szCs w:val="24"/>
        </w:rPr>
      </w:pPr>
      <w:r w:rsidRPr="004D0222">
        <w:rPr>
          <w:rFonts w:ascii="Times New Roman" w:hAnsi="Times New Roman" w:cs="Times New Roman"/>
          <w:color w:val="000000"/>
          <w:sz w:val="24"/>
          <w:szCs w:val="24"/>
        </w:rPr>
        <w:t>---------------------------------------------------------------------------------------------------------------------</w:t>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BE56EA">
        <w:rPr>
          <w:rFonts w:ascii="Times New Roman" w:hAnsi="Times New Roman" w:cs="Times New Roman"/>
          <w:color w:val="000000"/>
          <w:sz w:val="24"/>
          <w:szCs w:val="24"/>
        </w:rPr>
        <w:t>U</w:t>
      </w:r>
      <w:r>
        <w:rPr>
          <w:rFonts w:ascii="Times New Roman" w:hAnsi="Times New Roman" w:cs="Times New Roman"/>
          <w:color w:val="000000"/>
          <w:sz w:val="24"/>
          <w:szCs w:val="24"/>
        </w:rPr>
        <w:t>OND</w:t>
      </w:r>
      <w:r w:rsidR="00681ACF">
        <w:rPr>
          <w:rFonts w:ascii="Times New Roman" w:hAnsi="Times New Roman" w:cs="Times New Roman"/>
          <w:color w:val="000000"/>
          <w:sz w:val="24"/>
          <w:szCs w:val="24"/>
        </w:rPr>
        <w:tab/>
      </w:r>
      <w:r w:rsidR="00681ACF">
        <w:rPr>
          <w:rFonts w:ascii="Times New Roman" w:hAnsi="Times New Roman" w:cs="Times New Roman"/>
          <w:color w:val="000000"/>
          <w:sz w:val="24"/>
          <w:szCs w:val="24"/>
        </w:rPr>
        <w:tab/>
      </w:r>
      <w:r w:rsidR="00375BDF">
        <w:rPr>
          <w:rFonts w:ascii="Times New Roman" w:hAnsi="Times New Roman" w:cs="Times New Roman"/>
          <w:color w:val="000000"/>
          <w:sz w:val="24"/>
          <w:szCs w:val="24"/>
        </w:rPr>
        <w:t xml:space="preserve"> </w:t>
      </w:r>
      <w:r w:rsidR="00681ACF">
        <w:rPr>
          <w:rFonts w:ascii="Times New Roman" w:hAnsi="Times New Roman" w:cs="Times New Roman"/>
          <w:color w:val="000000"/>
          <w:sz w:val="24"/>
          <w:szCs w:val="24"/>
        </w:rPr>
        <w:t>0.</w:t>
      </w:r>
      <w:r w:rsidR="00AD6C98">
        <w:rPr>
          <w:rFonts w:ascii="Times New Roman" w:hAnsi="Times New Roman" w:cs="Times New Roman"/>
          <w:color w:val="000000"/>
          <w:sz w:val="24"/>
          <w:szCs w:val="24"/>
        </w:rPr>
        <w:t>527</w:t>
      </w:r>
      <w:r w:rsidR="00681ACF">
        <w:rPr>
          <w:rFonts w:ascii="Times New Roman" w:hAnsi="Times New Roman" w:cs="Times New Roman"/>
          <w:color w:val="000000"/>
          <w:sz w:val="24"/>
          <w:szCs w:val="24"/>
        </w:rPr>
        <w:t>%</w:t>
      </w:r>
      <w:r w:rsidR="00681ACF">
        <w:rPr>
          <w:rFonts w:ascii="Times New Roman" w:hAnsi="Times New Roman" w:cs="Times New Roman"/>
          <w:color w:val="000000"/>
          <w:sz w:val="24"/>
          <w:szCs w:val="24"/>
        </w:rPr>
        <w:tab/>
        <w:t>0.</w:t>
      </w:r>
      <w:r w:rsidR="00AD6C98">
        <w:rPr>
          <w:rFonts w:ascii="Times New Roman" w:hAnsi="Times New Roman" w:cs="Times New Roman"/>
          <w:color w:val="000000"/>
          <w:sz w:val="24"/>
          <w:szCs w:val="24"/>
        </w:rPr>
        <w:t>437</w:t>
      </w:r>
      <w:r w:rsidR="00681ACF">
        <w:rPr>
          <w:rFonts w:ascii="Times New Roman" w:hAnsi="Times New Roman" w:cs="Times New Roman"/>
          <w:color w:val="000000"/>
          <w:sz w:val="24"/>
          <w:szCs w:val="24"/>
        </w:rPr>
        <w:t>%</w:t>
      </w:r>
      <w:r w:rsidR="00681ACF">
        <w:rPr>
          <w:rFonts w:ascii="Times New Roman" w:hAnsi="Times New Roman" w:cs="Times New Roman"/>
          <w:color w:val="000000"/>
          <w:sz w:val="24"/>
          <w:szCs w:val="24"/>
        </w:rPr>
        <w:tab/>
      </w:r>
      <w:r w:rsidR="00681ACF">
        <w:rPr>
          <w:rFonts w:ascii="Times New Roman" w:hAnsi="Times New Roman" w:cs="Times New Roman"/>
          <w:color w:val="000000"/>
          <w:sz w:val="24"/>
          <w:szCs w:val="24"/>
        </w:rPr>
        <w:tab/>
      </w:r>
      <w:r w:rsidR="00681ACF">
        <w:rPr>
          <w:rFonts w:ascii="Times New Roman" w:hAnsi="Times New Roman" w:cs="Times New Roman"/>
          <w:color w:val="000000"/>
          <w:sz w:val="24"/>
          <w:szCs w:val="24"/>
        </w:rPr>
        <w:tab/>
        <w:t>-0.</w:t>
      </w:r>
      <w:r w:rsidR="00AD6C98">
        <w:rPr>
          <w:rFonts w:ascii="Times New Roman" w:hAnsi="Times New Roman" w:cs="Times New Roman"/>
          <w:color w:val="000000"/>
          <w:sz w:val="24"/>
          <w:szCs w:val="24"/>
        </w:rPr>
        <w:t>035</w:t>
      </w:r>
      <w:r w:rsidR="00681ACF">
        <w:rPr>
          <w:rFonts w:ascii="Times New Roman" w:hAnsi="Times New Roman" w:cs="Times New Roman"/>
          <w:color w:val="000000"/>
          <w:sz w:val="24"/>
          <w:szCs w:val="24"/>
        </w:rPr>
        <w:t>%</w:t>
      </w:r>
      <w:r w:rsidR="00681ACF">
        <w:rPr>
          <w:rFonts w:ascii="Times New Roman" w:hAnsi="Times New Roman" w:cs="Times New Roman"/>
          <w:color w:val="000000"/>
          <w:sz w:val="24"/>
          <w:szCs w:val="24"/>
        </w:rPr>
        <w:tab/>
        <w:t>0.</w:t>
      </w:r>
      <w:r w:rsidR="00AD6C98">
        <w:rPr>
          <w:rFonts w:ascii="Times New Roman" w:hAnsi="Times New Roman" w:cs="Times New Roman"/>
          <w:color w:val="000000"/>
          <w:sz w:val="24"/>
          <w:szCs w:val="24"/>
        </w:rPr>
        <w:t>194</w:t>
      </w:r>
      <w:r w:rsidR="00681ACF">
        <w:rPr>
          <w:rFonts w:ascii="Times New Roman" w:hAnsi="Times New Roman" w:cs="Times New Roman"/>
          <w:color w:val="000000"/>
          <w:sz w:val="24"/>
          <w:szCs w:val="24"/>
        </w:rPr>
        <w:t>%</w:t>
      </w:r>
      <w:r>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BE56EA">
        <w:rPr>
          <w:rFonts w:ascii="Times New Roman" w:hAnsi="Times New Roman" w:cs="Times New Roman"/>
          <w:color w:val="000000"/>
          <w:sz w:val="24"/>
          <w:szCs w:val="24"/>
        </w:rPr>
        <w:t>U</w:t>
      </w:r>
      <w:r>
        <w:rPr>
          <w:rFonts w:ascii="Times New Roman" w:hAnsi="Times New Roman" w:cs="Times New Roman"/>
          <w:color w:val="000000"/>
          <w:sz w:val="24"/>
          <w:szCs w:val="24"/>
        </w:rPr>
        <w:t>ROND</w:t>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-0.729%</w:t>
      </w:r>
      <w:r w:rsidR="00375BDF">
        <w:rPr>
          <w:rFonts w:ascii="Times New Roman" w:hAnsi="Times New Roman" w:cs="Times New Roman"/>
          <w:color w:val="000000"/>
          <w:sz w:val="24"/>
          <w:szCs w:val="24"/>
        </w:rPr>
        <w:tab/>
        <w:t>6.327%</w:t>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w:t>
      </w:r>
      <w:r w:rsidR="00AD6C98">
        <w:rPr>
          <w:rFonts w:ascii="Times New Roman" w:hAnsi="Times New Roman" w:cs="Times New Roman"/>
          <w:color w:val="000000"/>
          <w:sz w:val="24"/>
          <w:szCs w:val="24"/>
        </w:rPr>
        <w:t>1</w:t>
      </w:r>
      <w:r w:rsidR="00375BDF">
        <w:rPr>
          <w:rFonts w:ascii="Times New Roman" w:hAnsi="Times New Roman" w:cs="Times New Roman"/>
          <w:color w:val="000000"/>
          <w:sz w:val="24"/>
          <w:szCs w:val="24"/>
        </w:rPr>
        <w:t>.</w:t>
      </w:r>
      <w:r w:rsidR="00AD6C98">
        <w:rPr>
          <w:rFonts w:ascii="Times New Roman" w:hAnsi="Times New Roman" w:cs="Times New Roman"/>
          <w:color w:val="000000"/>
          <w:sz w:val="24"/>
          <w:szCs w:val="24"/>
        </w:rPr>
        <w:t>320</w:t>
      </w:r>
      <w:r w:rsidR="00375BDF">
        <w:rPr>
          <w:rFonts w:ascii="Times New Roman" w:hAnsi="Times New Roman" w:cs="Times New Roman"/>
          <w:color w:val="000000"/>
          <w:sz w:val="24"/>
          <w:szCs w:val="24"/>
        </w:rPr>
        <w:t>%</w:t>
      </w:r>
      <w:r w:rsidR="00375BDF">
        <w:rPr>
          <w:rFonts w:ascii="Times New Roman" w:hAnsi="Times New Roman" w:cs="Times New Roman"/>
          <w:color w:val="000000"/>
          <w:sz w:val="24"/>
          <w:szCs w:val="24"/>
        </w:rPr>
        <w:tab/>
        <w:t>6.</w:t>
      </w:r>
      <w:r w:rsidR="00AD6C98">
        <w:rPr>
          <w:rFonts w:ascii="Times New Roman" w:hAnsi="Times New Roman" w:cs="Times New Roman"/>
          <w:color w:val="000000"/>
          <w:sz w:val="24"/>
          <w:szCs w:val="24"/>
        </w:rPr>
        <w:t>417</w:t>
      </w:r>
      <w:r w:rsidR="00375BDF">
        <w:rPr>
          <w:rFonts w:ascii="Times New Roman" w:hAnsi="Times New Roman" w:cs="Times New Roman"/>
          <w:color w:val="000000"/>
          <w:sz w:val="24"/>
          <w:szCs w:val="24"/>
        </w:rPr>
        <w:t>%</w:t>
      </w:r>
      <w:r w:rsidR="006B292B">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ECB</w:t>
      </w:r>
      <w:r w:rsidR="006B292B">
        <w:rPr>
          <w:rFonts w:ascii="Times New Roman" w:hAnsi="Times New Roman" w:cs="Times New Roman"/>
          <w:color w:val="000000"/>
          <w:sz w:val="24"/>
          <w:szCs w:val="24"/>
        </w:rPr>
        <w:t>MB</w:t>
      </w:r>
      <w:r w:rsidR="006B292B">
        <w:rPr>
          <w:rFonts w:ascii="Times New Roman" w:hAnsi="Times New Roman" w:cs="Times New Roman"/>
          <w:color w:val="000000"/>
          <w:sz w:val="24"/>
          <w:szCs w:val="24"/>
        </w:rPr>
        <w:tab/>
      </w:r>
      <w:r w:rsidR="006B292B">
        <w:rPr>
          <w:rFonts w:ascii="Times New Roman" w:hAnsi="Times New Roman" w:cs="Times New Roman"/>
          <w:color w:val="000000"/>
          <w:sz w:val="24"/>
          <w:szCs w:val="24"/>
        </w:rPr>
        <w:tab/>
      </w:r>
      <w:r w:rsidR="002A2D17">
        <w:rPr>
          <w:rFonts w:ascii="Times New Roman" w:hAnsi="Times New Roman" w:cs="Times New Roman"/>
          <w:color w:val="000000"/>
          <w:sz w:val="24"/>
          <w:szCs w:val="24"/>
        </w:rPr>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6B292B">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AC7693">
        <w:rPr>
          <w:rFonts w:ascii="Times New Roman" w:hAnsi="Times New Roman" w:cs="Times New Roman"/>
          <w:color w:val="000000"/>
          <w:sz w:val="24"/>
          <w:szCs w:val="24"/>
        </w:rPr>
        <w:t>ECB</w:t>
      </w:r>
      <w:r>
        <w:rPr>
          <w:rFonts w:ascii="Times New Roman" w:hAnsi="Times New Roman" w:cs="Times New Roman"/>
          <w:color w:val="000000"/>
          <w:sz w:val="24"/>
          <w:szCs w:val="24"/>
        </w:rPr>
        <w:t>MB</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A2D17">
        <w:rPr>
          <w:rFonts w:ascii="Times New Roman" w:hAnsi="Times New Roman" w:cs="Times New Roman"/>
          <w:color w:val="000000"/>
          <w:sz w:val="24"/>
          <w:szCs w:val="24"/>
        </w:rPr>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AC7693">
        <w:rPr>
          <w:rFonts w:ascii="Times New Roman" w:hAnsi="Times New Roman" w:cs="Times New Roman"/>
          <w:color w:val="000000"/>
          <w:sz w:val="24"/>
          <w:szCs w:val="24"/>
        </w:rPr>
        <w:t>ECB</w:t>
      </w:r>
      <w:r>
        <w:rPr>
          <w:rFonts w:ascii="Times New Roman" w:hAnsi="Times New Roman" w:cs="Times New Roman"/>
          <w:color w:val="000000"/>
          <w:sz w:val="24"/>
          <w:szCs w:val="24"/>
        </w:rPr>
        <w:t>MB</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sidR="002A2D17">
        <w:rPr>
          <w:rFonts w:ascii="Times New Roman" w:hAnsi="Times New Roman" w:cs="Times New Roman"/>
          <w:color w:val="000000"/>
          <w:sz w:val="24"/>
          <w:szCs w:val="24"/>
        </w:rPr>
        <w:tab/>
      </w:r>
      <w:r w:rsidR="002A2D17">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C668F3">
        <w:rPr>
          <w:rFonts w:ascii="Times New Roman" w:hAnsi="Times New Roman" w:cs="Times New Roman"/>
          <w:color w:val="000000"/>
          <w:sz w:val="24"/>
          <w:szCs w:val="24"/>
        </w:rPr>
        <w:t>U</w:t>
      </w:r>
      <w:r w:rsidR="006B292B">
        <w:rPr>
          <w:rFonts w:ascii="Times New Roman" w:hAnsi="Times New Roman" w:cs="Times New Roman"/>
          <w:color w:val="000000"/>
          <w:sz w:val="24"/>
          <w:szCs w:val="24"/>
        </w:rPr>
        <w:t>M2</w:t>
      </w:r>
      <w:r w:rsidR="00C668F3">
        <w:rPr>
          <w:rFonts w:ascii="Times New Roman" w:hAnsi="Times New Roman" w:cs="Times New Roman"/>
          <w:color w:val="000000"/>
          <w:sz w:val="24"/>
          <w:szCs w:val="24"/>
        </w:rPr>
        <w:tab/>
      </w:r>
      <w:r w:rsidR="00681ACF">
        <w:rPr>
          <w:rFonts w:ascii="Times New Roman" w:hAnsi="Times New Roman" w:cs="Times New Roman"/>
          <w:color w:val="000000"/>
          <w:sz w:val="24"/>
          <w:szCs w:val="24"/>
        </w:rPr>
        <w:tab/>
      </w:r>
      <w:r w:rsidR="00681ACF">
        <w:rPr>
          <w:rFonts w:ascii="Times New Roman" w:hAnsi="Times New Roman" w:cs="Times New Roman"/>
          <w:color w:val="000000"/>
          <w:sz w:val="24"/>
          <w:szCs w:val="24"/>
        </w:rPr>
        <w:tab/>
        <w:t>8,877.222</w:t>
      </w:r>
      <w:r w:rsidR="00681ACF">
        <w:rPr>
          <w:rFonts w:ascii="Times New Roman" w:hAnsi="Times New Roman" w:cs="Times New Roman"/>
          <w:color w:val="000000"/>
          <w:sz w:val="24"/>
          <w:szCs w:val="24"/>
        </w:rPr>
        <w:tab/>
        <w:t>600.906</w:t>
      </w:r>
      <w:r w:rsidR="00681ACF">
        <w:rPr>
          <w:rFonts w:ascii="Times New Roman" w:hAnsi="Times New Roman" w:cs="Times New Roman"/>
          <w:color w:val="000000"/>
          <w:sz w:val="24"/>
          <w:szCs w:val="24"/>
        </w:rPr>
        <w:tab/>
      </w:r>
      <w:r w:rsidR="00681ACF">
        <w:rPr>
          <w:rFonts w:ascii="Times New Roman" w:hAnsi="Times New Roman" w:cs="Times New Roman"/>
          <w:color w:val="000000"/>
          <w:sz w:val="24"/>
          <w:szCs w:val="24"/>
        </w:rPr>
        <w:tab/>
      </w:r>
      <w:r w:rsidR="00681ACF">
        <w:rPr>
          <w:rFonts w:ascii="Times New Roman" w:hAnsi="Times New Roman" w:cs="Times New Roman"/>
          <w:color w:val="000000"/>
          <w:sz w:val="24"/>
          <w:szCs w:val="24"/>
        </w:rPr>
        <w:tab/>
        <w:t>10,9</w:t>
      </w:r>
      <w:r w:rsidR="00F37C24">
        <w:rPr>
          <w:rFonts w:ascii="Times New Roman" w:hAnsi="Times New Roman" w:cs="Times New Roman"/>
          <w:color w:val="000000"/>
          <w:sz w:val="24"/>
          <w:szCs w:val="24"/>
        </w:rPr>
        <w:t>60</w:t>
      </w:r>
      <w:r w:rsidR="00681ACF">
        <w:rPr>
          <w:rFonts w:ascii="Times New Roman" w:hAnsi="Times New Roman" w:cs="Times New Roman"/>
          <w:color w:val="000000"/>
          <w:sz w:val="24"/>
          <w:szCs w:val="24"/>
        </w:rPr>
        <w:t>.</w:t>
      </w:r>
      <w:r w:rsidR="00F37C24">
        <w:rPr>
          <w:rFonts w:ascii="Times New Roman" w:hAnsi="Times New Roman" w:cs="Times New Roman"/>
          <w:color w:val="000000"/>
          <w:sz w:val="24"/>
          <w:szCs w:val="24"/>
        </w:rPr>
        <w:t>04</w:t>
      </w:r>
      <w:r w:rsidR="00C668F3">
        <w:rPr>
          <w:rFonts w:ascii="Times New Roman" w:hAnsi="Times New Roman" w:cs="Times New Roman"/>
          <w:color w:val="000000"/>
          <w:sz w:val="24"/>
          <w:szCs w:val="24"/>
        </w:rPr>
        <w:t>0</w:t>
      </w:r>
      <w:r w:rsidR="00C668F3">
        <w:rPr>
          <w:rFonts w:ascii="Times New Roman" w:hAnsi="Times New Roman" w:cs="Times New Roman"/>
          <w:color w:val="000000"/>
          <w:sz w:val="24"/>
          <w:szCs w:val="24"/>
        </w:rPr>
        <w:tab/>
        <w:t>44</w:t>
      </w:r>
      <w:r w:rsidR="00F37C24">
        <w:rPr>
          <w:rFonts w:ascii="Times New Roman" w:hAnsi="Times New Roman" w:cs="Times New Roman"/>
          <w:color w:val="000000"/>
          <w:sz w:val="24"/>
          <w:szCs w:val="24"/>
        </w:rPr>
        <w:t>6</w:t>
      </w:r>
      <w:r w:rsidR="00C668F3">
        <w:rPr>
          <w:rFonts w:ascii="Times New Roman" w:hAnsi="Times New Roman" w:cs="Times New Roman"/>
          <w:color w:val="000000"/>
          <w:sz w:val="24"/>
          <w:szCs w:val="24"/>
        </w:rPr>
        <w:t>.</w:t>
      </w:r>
      <w:r w:rsidR="00F37C24">
        <w:rPr>
          <w:rFonts w:ascii="Times New Roman" w:hAnsi="Times New Roman" w:cs="Times New Roman"/>
          <w:color w:val="000000"/>
          <w:sz w:val="24"/>
          <w:szCs w:val="24"/>
        </w:rPr>
        <w:t>261</w:t>
      </w:r>
      <w:r w:rsidR="006B292B">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AC7693">
        <w:rPr>
          <w:rFonts w:ascii="Times New Roman" w:hAnsi="Times New Roman" w:cs="Times New Roman"/>
          <w:color w:val="000000"/>
          <w:sz w:val="24"/>
          <w:szCs w:val="24"/>
        </w:rPr>
        <w:t>E</w:t>
      </w:r>
      <w:r w:rsidR="00FF4E4B">
        <w:rPr>
          <w:rFonts w:ascii="Times New Roman" w:hAnsi="Times New Roman" w:cs="Times New Roman"/>
          <w:color w:val="000000"/>
          <w:sz w:val="24"/>
          <w:szCs w:val="24"/>
        </w:rPr>
        <w:t>U</w:t>
      </w:r>
      <w:r>
        <w:rPr>
          <w:rFonts w:ascii="Times New Roman" w:hAnsi="Times New Roman" w:cs="Times New Roman"/>
          <w:color w:val="000000"/>
          <w:sz w:val="24"/>
          <w:szCs w:val="24"/>
        </w:rPr>
        <w:t>M2</w:t>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t>9.089</w:t>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t>0.067</w:t>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t>9.301</w:t>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t>0.041</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AC7693">
        <w:rPr>
          <w:rFonts w:ascii="Times New Roman" w:hAnsi="Times New Roman" w:cs="Times New Roman"/>
          <w:color w:val="000000"/>
          <w:sz w:val="24"/>
          <w:szCs w:val="24"/>
        </w:rPr>
        <w:t>E</w:t>
      </w:r>
      <w:r w:rsidR="00B4761E">
        <w:rPr>
          <w:rFonts w:ascii="Times New Roman" w:hAnsi="Times New Roman" w:cs="Times New Roman"/>
          <w:color w:val="000000"/>
          <w:sz w:val="24"/>
          <w:szCs w:val="24"/>
        </w:rPr>
        <w:t>U</w:t>
      </w:r>
      <w:r>
        <w:rPr>
          <w:rFonts w:ascii="Times New Roman" w:hAnsi="Times New Roman" w:cs="Times New Roman"/>
          <w:color w:val="000000"/>
          <w:sz w:val="24"/>
          <w:szCs w:val="24"/>
        </w:rPr>
        <w:t>M2</w:t>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t>3.425%</w:t>
      </w:r>
      <w:r w:rsidR="00B4761E">
        <w:rPr>
          <w:rFonts w:ascii="Times New Roman" w:hAnsi="Times New Roman" w:cs="Times New Roman"/>
          <w:color w:val="000000"/>
          <w:sz w:val="24"/>
          <w:szCs w:val="24"/>
        </w:rPr>
        <w:tab/>
        <w:t>4.731%</w:t>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r>
      <w:r w:rsidR="00B4761E">
        <w:rPr>
          <w:rFonts w:ascii="Times New Roman" w:hAnsi="Times New Roman" w:cs="Times New Roman"/>
          <w:color w:val="000000"/>
          <w:sz w:val="24"/>
          <w:szCs w:val="24"/>
        </w:rPr>
        <w:tab/>
        <w:t>4.479%</w:t>
      </w:r>
      <w:r w:rsidR="00B4761E">
        <w:rPr>
          <w:rFonts w:ascii="Times New Roman" w:hAnsi="Times New Roman" w:cs="Times New Roman"/>
          <w:color w:val="000000"/>
          <w:sz w:val="24"/>
          <w:szCs w:val="24"/>
        </w:rPr>
        <w:tab/>
        <w:t>5.579%</w:t>
      </w:r>
      <w:r>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C668F3">
        <w:rPr>
          <w:rFonts w:ascii="Times New Roman" w:hAnsi="Times New Roman" w:cs="Times New Roman"/>
          <w:color w:val="000000"/>
          <w:sz w:val="24"/>
          <w:szCs w:val="24"/>
        </w:rPr>
        <w:t>UHICP</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375BDF">
        <w:rPr>
          <w:rFonts w:ascii="Times New Roman" w:hAnsi="Times New Roman" w:cs="Times New Roman"/>
          <w:color w:val="000000"/>
          <w:sz w:val="24"/>
          <w:szCs w:val="24"/>
        </w:rPr>
        <w:t>96</w:t>
      </w:r>
      <w:r w:rsidR="00C668F3">
        <w:rPr>
          <w:rFonts w:ascii="Times New Roman" w:hAnsi="Times New Roman" w:cs="Times New Roman"/>
          <w:color w:val="000000"/>
          <w:sz w:val="24"/>
          <w:szCs w:val="24"/>
        </w:rPr>
        <w:t>.</w:t>
      </w:r>
      <w:r w:rsidR="00375BDF">
        <w:rPr>
          <w:rFonts w:ascii="Times New Roman" w:hAnsi="Times New Roman" w:cs="Times New Roman"/>
          <w:color w:val="000000"/>
          <w:sz w:val="24"/>
          <w:szCs w:val="24"/>
        </w:rPr>
        <w:t>713</w:t>
      </w:r>
      <w:r w:rsidR="00375BDF">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375BDF">
        <w:rPr>
          <w:rFonts w:ascii="Times New Roman" w:hAnsi="Times New Roman" w:cs="Times New Roman"/>
          <w:color w:val="000000"/>
          <w:sz w:val="24"/>
          <w:szCs w:val="24"/>
        </w:rPr>
        <w:t>3</w:t>
      </w:r>
      <w:r w:rsidR="00C668F3">
        <w:rPr>
          <w:rFonts w:ascii="Times New Roman" w:hAnsi="Times New Roman" w:cs="Times New Roman"/>
          <w:color w:val="000000"/>
          <w:sz w:val="24"/>
          <w:szCs w:val="24"/>
        </w:rPr>
        <w:t>.</w:t>
      </w:r>
      <w:r w:rsidR="00375BDF">
        <w:rPr>
          <w:rFonts w:ascii="Times New Roman" w:hAnsi="Times New Roman" w:cs="Times New Roman"/>
          <w:color w:val="000000"/>
          <w:sz w:val="24"/>
          <w:szCs w:val="24"/>
        </w:rPr>
        <w:t>260</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t>101.8</w:t>
      </w:r>
      <w:r w:rsidR="00375BDF">
        <w:rPr>
          <w:rFonts w:ascii="Times New Roman" w:hAnsi="Times New Roman" w:cs="Times New Roman"/>
          <w:color w:val="000000"/>
          <w:sz w:val="24"/>
          <w:szCs w:val="24"/>
        </w:rPr>
        <w:t>08</w:t>
      </w:r>
      <w:r w:rsidR="00C668F3">
        <w:rPr>
          <w:rFonts w:ascii="Times New Roman" w:hAnsi="Times New Roman" w:cs="Times New Roman"/>
          <w:color w:val="000000"/>
          <w:sz w:val="24"/>
          <w:szCs w:val="24"/>
        </w:rPr>
        <w:tab/>
        <w:t>1.</w:t>
      </w:r>
      <w:r w:rsidR="00375BDF">
        <w:rPr>
          <w:rFonts w:ascii="Times New Roman" w:hAnsi="Times New Roman" w:cs="Times New Roman"/>
          <w:color w:val="000000"/>
          <w:sz w:val="24"/>
          <w:szCs w:val="24"/>
        </w:rPr>
        <w:t>608</w:t>
      </w:r>
      <w:r w:rsidR="006B292B">
        <w:rPr>
          <w:rFonts w:ascii="Times New Roman" w:hAnsi="Times New Roman" w:cs="Times New Roman"/>
          <w:color w:val="000000"/>
          <w:sz w:val="24"/>
          <w:szCs w:val="24"/>
        </w:rPr>
        <w:tab/>
      </w:r>
      <w:r w:rsidR="006B292B">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AC7693">
        <w:rPr>
          <w:rFonts w:ascii="Times New Roman" w:hAnsi="Times New Roman" w:cs="Times New Roman"/>
          <w:color w:val="000000"/>
          <w:sz w:val="24"/>
          <w:szCs w:val="24"/>
        </w:rPr>
        <w:t>E</w:t>
      </w:r>
      <w:r w:rsidR="00D76B79">
        <w:rPr>
          <w:rFonts w:ascii="Times New Roman" w:hAnsi="Times New Roman" w:cs="Times New Roman"/>
          <w:color w:val="000000"/>
          <w:sz w:val="24"/>
          <w:szCs w:val="24"/>
        </w:rPr>
        <w:t>UHIC</w:t>
      </w:r>
      <w:r>
        <w:rPr>
          <w:rFonts w:ascii="Times New Roman" w:hAnsi="Times New Roman" w:cs="Times New Roman"/>
          <w:color w:val="000000"/>
          <w:sz w:val="24"/>
          <w:szCs w:val="24"/>
        </w:rPr>
        <w:t>P</w:t>
      </w:r>
      <w:r>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4.571</w:t>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0.034</w:t>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4.623</w:t>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0.016</w:t>
      </w:r>
      <w:r>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EZ</w:t>
      </w:r>
      <w:r w:rsidR="006B292B">
        <w:rPr>
          <w:rFonts w:ascii="Times New Roman" w:hAnsi="Times New Roman" w:cs="Times New Roman"/>
          <w:color w:val="000000"/>
          <w:sz w:val="24"/>
          <w:szCs w:val="24"/>
        </w:rPr>
        <w:t>INF</w:t>
      </w:r>
      <w:r w:rsidR="006B292B">
        <w:rPr>
          <w:rFonts w:ascii="Times New Roman" w:hAnsi="Times New Roman" w:cs="Times New Roman"/>
          <w:color w:val="000000"/>
          <w:sz w:val="24"/>
          <w:szCs w:val="24"/>
        </w:rPr>
        <w:tab/>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1.256%</w:t>
      </w:r>
      <w:r w:rsidR="00375BDF">
        <w:rPr>
          <w:rFonts w:ascii="Times New Roman" w:hAnsi="Times New Roman" w:cs="Times New Roman"/>
          <w:color w:val="000000"/>
          <w:sz w:val="24"/>
          <w:szCs w:val="24"/>
        </w:rPr>
        <w:tab/>
        <w:t>6.316%</w:t>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1.284%</w:t>
      </w:r>
      <w:r w:rsidR="00375BDF">
        <w:rPr>
          <w:rFonts w:ascii="Times New Roman" w:hAnsi="Times New Roman" w:cs="Times New Roman"/>
          <w:color w:val="000000"/>
          <w:sz w:val="24"/>
          <w:szCs w:val="24"/>
        </w:rPr>
        <w:tab/>
        <w:t>6.387%</w:t>
      </w:r>
      <w:r w:rsidR="006B292B">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C4787A">
        <w:rPr>
          <w:rFonts w:ascii="Times New Roman" w:hAnsi="Times New Roman" w:cs="Times New Roman"/>
          <w:color w:val="000000"/>
          <w:sz w:val="24"/>
          <w:szCs w:val="24"/>
        </w:rPr>
        <w:t>U</w:t>
      </w:r>
      <w:r w:rsidR="006B292B">
        <w:rPr>
          <w:rFonts w:ascii="Times New Roman" w:hAnsi="Times New Roman" w:cs="Times New Roman"/>
          <w:color w:val="000000"/>
          <w:sz w:val="24"/>
          <w:szCs w:val="24"/>
        </w:rPr>
        <w:t>10Y</w:t>
      </w:r>
      <w:r w:rsidR="00375BDF">
        <w:rPr>
          <w:rFonts w:ascii="Times New Roman" w:hAnsi="Times New Roman" w:cs="Times New Roman"/>
          <w:color w:val="000000"/>
          <w:sz w:val="24"/>
          <w:szCs w:val="24"/>
        </w:rPr>
        <w:t>G</w:t>
      </w:r>
      <w:r w:rsidR="006B292B">
        <w:rPr>
          <w:rFonts w:ascii="Times New Roman" w:hAnsi="Times New Roman" w:cs="Times New Roman"/>
          <w:color w:val="000000"/>
          <w:sz w:val="24"/>
          <w:szCs w:val="24"/>
        </w:rPr>
        <w:t>B</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t>3.137%</w:t>
      </w:r>
      <w:r w:rsidR="00C668F3">
        <w:rPr>
          <w:rFonts w:ascii="Times New Roman" w:hAnsi="Times New Roman" w:cs="Times New Roman"/>
          <w:color w:val="000000"/>
          <w:sz w:val="24"/>
          <w:szCs w:val="24"/>
        </w:rPr>
        <w:tab/>
        <w:t>1.041%</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t>1.125%</w:t>
      </w:r>
      <w:r w:rsidR="00C668F3">
        <w:rPr>
          <w:rFonts w:ascii="Times New Roman" w:hAnsi="Times New Roman" w:cs="Times New Roman"/>
          <w:color w:val="000000"/>
          <w:sz w:val="24"/>
          <w:szCs w:val="24"/>
        </w:rPr>
        <w:tab/>
        <w:t>0.225%</w:t>
      </w:r>
      <w:r w:rsidR="006B292B">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C4787A">
        <w:rPr>
          <w:rFonts w:ascii="Times New Roman" w:hAnsi="Times New Roman" w:cs="Times New Roman"/>
          <w:color w:val="000000"/>
          <w:sz w:val="24"/>
          <w:szCs w:val="24"/>
        </w:rPr>
        <w:t>U</w:t>
      </w:r>
      <w:r w:rsidR="006B292B">
        <w:rPr>
          <w:rFonts w:ascii="Times New Roman" w:hAnsi="Times New Roman" w:cs="Times New Roman"/>
          <w:color w:val="000000"/>
          <w:sz w:val="24"/>
          <w:szCs w:val="24"/>
        </w:rPr>
        <w:t>R10Y</w:t>
      </w:r>
      <w:r w:rsidR="00375BDF">
        <w:rPr>
          <w:rFonts w:ascii="Times New Roman" w:hAnsi="Times New Roman" w:cs="Times New Roman"/>
          <w:color w:val="000000"/>
          <w:sz w:val="24"/>
          <w:szCs w:val="24"/>
        </w:rPr>
        <w:t>G</w:t>
      </w:r>
      <w:r w:rsidR="006B292B">
        <w:rPr>
          <w:rFonts w:ascii="Times New Roman" w:hAnsi="Times New Roman" w:cs="Times New Roman"/>
          <w:color w:val="000000"/>
          <w:sz w:val="24"/>
          <w:szCs w:val="24"/>
        </w:rPr>
        <w:t>B</w:t>
      </w:r>
      <w:r w:rsidR="00C4787A">
        <w:rPr>
          <w:rFonts w:ascii="Times New Roman" w:hAnsi="Times New Roman" w:cs="Times New Roman"/>
          <w:color w:val="000000"/>
          <w:sz w:val="24"/>
          <w:szCs w:val="24"/>
        </w:rPr>
        <w:tab/>
      </w:r>
      <w:r w:rsidR="00C4787A">
        <w:rPr>
          <w:rFonts w:ascii="Times New Roman" w:hAnsi="Times New Roman" w:cs="Times New Roman"/>
          <w:color w:val="000000"/>
          <w:sz w:val="24"/>
          <w:szCs w:val="24"/>
        </w:rPr>
        <w:tab/>
        <w:t>1.881%</w:t>
      </w:r>
      <w:r w:rsidR="00C4787A">
        <w:rPr>
          <w:rFonts w:ascii="Times New Roman" w:hAnsi="Times New Roman" w:cs="Times New Roman"/>
          <w:color w:val="000000"/>
          <w:sz w:val="24"/>
          <w:szCs w:val="24"/>
        </w:rPr>
        <w:tab/>
        <w:t>6.305%</w:t>
      </w:r>
      <w:r w:rsidR="00C4787A">
        <w:rPr>
          <w:rFonts w:ascii="Times New Roman" w:hAnsi="Times New Roman" w:cs="Times New Roman"/>
          <w:color w:val="000000"/>
          <w:sz w:val="24"/>
          <w:szCs w:val="24"/>
        </w:rPr>
        <w:tab/>
      </w:r>
      <w:r w:rsidR="00C4787A">
        <w:rPr>
          <w:rFonts w:ascii="Times New Roman" w:hAnsi="Times New Roman" w:cs="Times New Roman"/>
          <w:color w:val="000000"/>
          <w:sz w:val="24"/>
          <w:szCs w:val="24"/>
        </w:rPr>
        <w:tab/>
      </w:r>
      <w:r w:rsidR="00C4787A">
        <w:rPr>
          <w:rFonts w:ascii="Times New Roman" w:hAnsi="Times New Roman" w:cs="Times New Roman"/>
          <w:color w:val="000000"/>
          <w:sz w:val="24"/>
          <w:szCs w:val="24"/>
        </w:rPr>
        <w:tab/>
        <w:t>-0.159%</w:t>
      </w:r>
      <w:r w:rsidR="00C4787A">
        <w:rPr>
          <w:rFonts w:ascii="Times New Roman" w:hAnsi="Times New Roman" w:cs="Times New Roman"/>
          <w:color w:val="000000"/>
          <w:sz w:val="24"/>
          <w:szCs w:val="24"/>
        </w:rPr>
        <w:tab/>
        <w:t>6.383%</w:t>
      </w:r>
      <w:r w:rsidR="006B292B">
        <w:rPr>
          <w:rFonts w:ascii="Times New Roman" w:hAnsi="Times New Roman" w:cs="Times New Roman"/>
          <w:color w:val="000000"/>
          <w:sz w:val="24"/>
          <w:szCs w:val="24"/>
        </w:rPr>
        <w:tab/>
      </w:r>
    </w:p>
    <w:p w:rsidR="006B292B" w:rsidRDefault="00775E3F"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EU</w:t>
      </w:r>
      <w:r w:rsidR="006B292B">
        <w:rPr>
          <w:rFonts w:ascii="Times New Roman" w:hAnsi="Times New Roman" w:cs="Times New Roman"/>
          <w:color w:val="000000"/>
          <w:sz w:val="24"/>
          <w:szCs w:val="24"/>
        </w:rPr>
        <w:t>SPREAD</w:t>
      </w:r>
      <w:r w:rsidR="006B292B">
        <w:rPr>
          <w:rFonts w:ascii="Times New Roman" w:hAnsi="Times New Roman" w:cs="Times New Roman"/>
          <w:color w:val="000000"/>
          <w:sz w:val="24"/>
          <w:szCs w:val="24"/>
        </w:rPr>
        <w:tab/>
      </w:r>
      <w:r w:rsidR="006B292B">
        <w:rPr>
          <w:rFonts w:ascii="Times New Roman" w:hAnsi="Times New Roman" w:cs="Times New Roman"/>
          <w:color w:val="000000"/>
          <w:sz w:val="24"/>
          <w:szCs w:val="24"/>
        </w:rPr>
        <w:tab/>
      </w:r>
      <w:r w:rsidR="008C0C8A">
        <w:rPr>
          <w:rFonts w:ascii="Times New Roman" w:hAnsi="Times New Roman" w:cs="Times New Roman"/>
          <w:color w:val="000000"/>
          <w:sz w:val="24"/>
          <w:szCs w:val="24"/>
        </w:rPr>
        <w:t>-2.610%</w:t>
      </w:r>
      <w:r w:rsidR="008C0C8A">
        <w:rPr>
          <w:rFonts w:ascii="Times New Roman" w:hAnsi="Times New Roman" w:cs="Times New Roman"/>
          <w:color w:val="000000"/>
          <w:sz w:val="24"/>
          <w:szCs w:val="24"/>
        </w:rPr>
        <w:tab/>
        <w:t>0.861%</w:t>
      </w:r>
      <w:r w:rsidR="008C0C8A">
        <w:rPr>
          <w:rFonts w:ascii="Times New Roman" w:hAnsi="Times New Roman" w:cs="Times New Roman"/>
          <w:color w:val="000000"/>
          <w:sz w:val="24"/>
          <w:szCs w:val="24"/>
        </w:rPr>
        <w:tab/>
      </w:r>
      <w:r w:rsidR="008C0C8A">
        <w:rPr>
          <w:rFonts w:ascii="Times New Roman" w:hAnsi="Times New Roman" w:cs="Times New Roman"/>
          <w:color w:val="000000"/>
          <w:sz w:val="24"/>
          <w:szCs w:val="24"/>
        </w:rPr>
        <w:tab/>
      </w:r>
      <w:r w:rsidR="008C0C8A">
        <w:rPr>
          <w:rFonts w:ascii="Times New Roman" w:hAnsi="Times New Roman" w:cs="Times New Roman"/>
          <w:color w:val="000000"/>
          <w:sz w:val="24"/>
          <w:szCs w:val="24"/>
        </w:rPr>
        <w:tab/>
        <w:t>-1.160%</w:t>
      </w:r>
      <w:r w:rsidR="008C0C8A">
        <w:rPr>
          <w:rFonts w:ascii="Times New Roman" w:hAnsi="Times New Roman" w:cs="Times New Roman"/>
          <w:color w:val="000000"/>
          <w:sz w:val="24"/>
          <w:szCs w:val="24"/>
        </w:rPr>
        <w:tab/>
        <w:t>0.358%</w:t>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C668F3">
        <w:rPr>
          <w:rFonts w:ascii="Times New Roman" w:hAnsi="Times New Roman" w:cs="Times New Roman"/>
          <w:color w:val="000000"/>
          <w:sz w:val="24"/>
          <w:szCs w:val="24"/>
        </w:rPr>
        <w:t>U3MDL</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t>0.333%</w:t>
      </w:r>
      <w:r w:rsidR="00C668F3">
        <w:rPr>
          <w:rFonts w:ascii="Times New Roman" w:hAnsi="Times New Roman" w:cs="Times New Roman"/>
          <w:color w:val="000000"/>
          <w:sz w:val="24"/>
          <w:szCs w:val="24"/>
        </w:rPr>
        <w:tab/>
        <w:t>0.354%</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t>-0.328%</w:t>
      </w:r>
      <w:r w:rsidR="00C668F3">
        <w:rPr>
          <w:rFonts w:ascii="Times New Roman" w:hAnsi="Times New Roman" w:cs="Times New Roman"/>
          <w:color w:val="000000"/>
          <w:sz w:val="24"/>
          <w:szCs w:val="24"/>
        </w:rPr>
        <w:tab/>
        <w:t>0.064%</w:t>
      </w:r>
      <w:r w:rsidR="006B292B">
        <w:rPr>
          <w:rFonts w:ascii="Times New Roman" w:hAnsi="Times New Roman" w:cs="Times New Roman"/>
          <w:color w:val="000000"/>
          <w:sz w:val="24"/>
          <w:szCs w:val="24"/>
        </w:rPr>
        <w:tab/>
      </w:r>
    </w:p>
    <w:p w:rsidR="00AC7693"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2A2704">
        <w:rPr>
          <w:rFonts w:ascii="Times New Roman" w:hAnsi="Times New Roman" w:cs="Times New Roman"/>
          <w:color w:val="000000"/>
          <w:sz w:val="24"/>
          <w:szCs w:val="24"/>
        </w:rPr>
        <w:t>U</w:t>
      </w:r>
      <w:r w:rsidR="006B292B">
        <w:rPr>
          <w:rFonts w:ascii="Times New Roman" w:hAnsi="Times New Roman" w:cs="Times New Roman"/>
          <w:color w:val="000000"/>
          <w:sz w:val="24"/>
          <w:szCs w:val="24"/>
        </w:rPr>
        <w:t>R</w:t>
      </w:r>
      <w:r w:rsidR="002A2704">
        <w:rPr>
          <w:rFonts w:ascii="Times New Roman" w:hAnsi="Times New Roman" w:cs="Times New Roman"/>
          <w:color w:val="000000"/>
          <w:sz w:val="24"/>
          <w:szCs w:val="24"/>
        </w:rPr>
        <w:t>3MDL</w:t>
      </w:r>
      <w:r w:rsidR="00773DBA">
        <w:rPr>
          <w:rFonts w:ascii="Times New Roman" w:hAnsi="Times New Roman" w:cs="Times New Roman"/>
          <w:color w:val="000000"/>
          <w:sz w:val="24"/>
          <w:szCs w:val="24"/>
        </w:rPr>
        <w:tab/>
      </w:r>
      <w:r w:rsidR="00773DBA">
        <w:rPr>
          <w:rFonts w:ascii="Times New Roman" w:hAnsi="Times New Roman" w:cs="Times New Roman"/>
          <w:color w:val="000000"/>
          <w:sz w:val="24"/>
          <w:szCs w:val="24"/>
        </w:rPr>
        <w:tab/>
        <w:t>-0.923%</w:t>
      </w:r>
      <w:r w:rsidR="00773DBA">
        <w:rPr>
          <w:rFonts w:ascii="Times New Roman" w:hAnsi="Times New Roman" w:cs="Times New Roman"/>
          <w:color w:val="000000"/>
          <w:sz w:val="24"/>
          <w:szCs w:val="24"/>
        </w:rPr>
        <w:tab/>
        <w:t>6.333%</w:t>
      </w:r>
      <w:r w:rsidR="00773DBA">
        <w:rPr>
          <w:rFonts w:ascii="Times New Roman" w:hAnsi="Times New Roman" w:cs="Times New Roman"/>
          <w:color w:val="000000"/>
          <w:sz w:val="24"/>
          <w:szCs w:val="24"/>
        </w:rPr>
        <w:tab/>
      </w:r>
      <w:r w:rsidR="00773DBA">
        <w:rPr>
          <w:rFonts w:ascii="Times New Roman" w:hAnsi="Times New Roman" w:cs="Times New Roman"/>
          <w:color w:val="000000"/>
          <w:sz w:val="24"/>
          <w:szCs w:val="24"/>
        </w:rPr>
        <w:tab/>
      </w:r>
      <w:r w:rsidR="00773DBA">
        <w:rPr>
          <w:rFonts w:ascii="Times New Roman" w:hAnsi="Times New Roman" w:cs="Times New Roman"/>
          <w:color w:val="000000"/>
          <w:sz w:val="24"/>
          <w:szCs w:val="24"/>
        </w:rPr>
        <w:tab/>
        <w:t>-1.613%</w:t>
      </w:r>
      <w:r w:rsidR="00773DBA">
        <w:rPr>
          <w:rFonts w:ascii="Times New Roman" w:hAnsi="Times New Roman" w:cs="Times New Roman"/>
          <w:color w:val="000000"/>
          <w:sz w:val="24"/>
          <w:szCs w:val="24"/>
        </w:rPr>
        <w:tab/>
        <w:t>6.397%</w:t>
      </w:r>
      <w:r w:rsidR="006B292B">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C668F3">
        <w:rPr>
          <w:rFonts w:ascii="Times New Roman" w:hAnsi="Times New Roman" w:cs="Times New Roman"/>
          <w:color w:val="000000"/>
          <w:sz w:val="24"/>
          <w:szCs w:val="24"/>
        </w:rPr>
        <w:t>U</w:t>
      </w:r>
      <w:r w:rsidR="006B292B">
        <w:rPr>
          <w:rFonts w:ascii="Times New Roman" w:hAnsi="Times New Roman" w:cs="Times New Roman"/>
          <w:color w:val="000000"/>
          <w:sz w:val="24"/>
          <w:szCs w:val="24"/>
        </w:rPr>
        <w:t>PCE</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t>1,367.978</w:t>
      </w:r>
      <w:r w:rsidR="00C668F3">
        <w:rPr>
          <w:rFonts w:ascii="Times New Roman" w:hAnsi="Times New Roman" w:cs="Times New Roman"/>
          <w:color w:val="000000"/>
          <w:sz w:val="24"/>
          <w:szCs w:val="24"/>
        </w:rPr>
        <w:tab/>
        <w:t>39.587</w:t>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r>
      <w:r w:rsidR="00C668F3">
        <w:rPr>
          <w:rFonts w:ascii="Times New Roman" w:hAnsi="Times New Roman" w:cs="Times New Roman"/>
          <w:color w:val="000000"/>
          <w:sz w:val="24"/>
          <w:szCs w:val="24"/>
        </w:rPr>
        <w:tab/>
        <w:t>1,506.658</w:t>
      </w:r>
      <w:r w:rsidR="00C668F3">
        <w:rPr>
          <w:rFonts w:ascii="Times New Roman" w:hAnsi="Times New Roman" w:cs="Times New Roman"/>
          <w:color w:val="000000"/>
          <w:sz w:val="24"/>
          <w:szCs w:val="24"/>
        </w:rPr>
        <w:tab/>
        <w:t>39.433</w:t>
      </w:r>
      <w:r w:rsidR="006B292B">
        <w:rPr>
          <w:rFonts w:ascii="Times New Roman" w:hAnsi="Times New Roman" w:cs="Times New Roman"/>
          <w:color w:val="000000"/>
          <w:sz w:val="24"/>
          <w:szCs w:val="24"/>
        </w:rPr>
        <w:tab/>
      </w:r>
      <w:r w:rsidR="006B292B">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AC7693">
        <w:rPr>
          <w:rFonts w:ascii="Times New Roman" w:hAnsi="Times New Roman" w:cs="Times New Roman"/>
          <w:color w:val="000000"/>
          <w:sz w:val="24"/>
          <w:szCs w:val="24"/>
        </w:rPr>
        <w:t>E</w:t>
      </w:r>
      <w:r w:rsidR="00C70364">
        <w:rPr>
          <w:rFonts w:ascii="Times New Roman" w:hAnsi="Times New Roman" w:cs="Times New Roman"/>
          <w:color w:val="000000"/>
          <w:sz w:val="24"/>
          <w:szCs w:val="24"/>
        </w:rPr>
        <w:t>U</w:t>
      </w:r>
      <w:r>
        <w:rPr>
          <w:rFonts w:ascii="Times New Roman" w:hAnsi="Times New Roman" w:cs="Times New Roman"/>
          <w:color w:val="000000"/>
          <w:sz w:val="24"/>
          <w:szCs w:val="24"/>
        </w:rPr>
        <w:t>PCE</w:t>
      </w:r>
      <w:r w:rsidR="00C70364">
        <w:rPr>
          <w:rFonts w:ascii="Times New Roman" w:hAnsi="Times New Roman" w:cs="Times New Roman"/>
          <w:color w:val="000000"/>
          <w:sz w:val="24"/>
          <w:szCs w:val="24"/>
        </w:rPr>
        <w:tab/>
      </w:r>
      <w:r w:rsidR="00C70364">
        <w:rPr>
          <w:rFonts w:ascii="Times New Roman" w:hAnsi="Times New Roman" w:cs="Times New Roman"/>
          <w:color w:val="000000"/>
          <w:sz w:val="24"/>
          <w:szCs w:val="24"/>
        </w:rPr>
        <w:tab/>
        <w:t>14.128%</w:t>
      </w:r>
      <w:r w:rsidR="00C70364">
        <w:rPr>
          <w:rFonts w:ascii="Times New Roman" w:hAnsi="Times New Roman" w:cs="Times New Roman"/>
          <w:color w:val="000000"/>
          <w:sz w:val="24"/>
          <w:szCs w:val="24"/>
        </w:rPr>
        <w:tab/>
        <w:t>0.029%</w:t>
      </w:r>
      <w:r w:rsidR="00C70364">
        <w:rPr>
          <w:rFonts w:ascii="Times New Roman" w:hAnsi="Times New Roman" w:cs="Times New Roman"/>
          <w:color w:val="000000"/>
          <w:sz w:val="24"/>
          <w:szCs w:val="24"/>
        </w:rPr>
        <w:tab/>
      </w:r>
      <w:r w:rsidR="00C70364">
        <w:rPr>
          <w:rFonts w:ascii="Times New Roman" w:hAnsi="Times New Roman" w:cs="Times New Roman"/>
          <w:color w:val="000000"/>
          <w:sz w:val="24"/>
          <w:szCs w:val="24"/>
        </w:rPr>
        <w:tab/>
      </w:r>
      <w:r w:rsidR="00C70364">
        <w:rPr>
          <w:rFonts w:ascii="Times New Roman" w:hAnsi="Times New Roman" w:cs="Times New Roman"/>
          <w:color w:val="000000"/>
          <w:sz w:val="24"/>
          <w:szCs w:val="24"/>
        </w:rPr>
        <w:tab/>
        <w:t>14.225%</w:t>
      </w:r>
      <w:r w:rsidR="00C70364">
        <w:rPr>
          <w:rFonts w:ascii="Times New Roman" w:hAnsi="Times New Roman" w:cs="Times New Roman"/>
          <w:color w:val="000000"/>
          <w:sz w:val="24"/>
          <w:szCs w:val="24"/>
        </w:rPr>
        <w:tab/>
        <w:t>0.026%</w:t>
      </w:r>
      <w:r>
        <w:rPr>
          <w:rFonts w:ascii="Times New Roman" w:hAnsi="Times New Roman" w:cs="Times New Roman"/>
          <w:color w:val="000000"/>
          <w:sz w:val="24"/>
          <w:szCs w:val="24"/>
        </w:rPr>
        <w:tab/>
      </w:r>
    </w:p>
    <w:p w:rsidR="00AC7693"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AC7693">
        <w:rPr>
          <w:rFonts w:ascii="Times New Roman" w:hAnsi="Times New Roman" w:cs="Times New Roman"/>
          <w:color w:val="000000"/>
          <w:sz w:val="24"/>
          <w:szCs w:val="24"/>
        </w:rPr>
        <w:t>E</w:t>
      </w:r>
      <w:r w:rsidR="00C70364">
        <w:rPr>
          <w:rFonts w:ascii="Times New Roman" w:hAnsi="Times New Roman" w:cs="Times New Roman"/>
          <w:color w:val="000000"/>
          <w:sz w:val="24"/>
          <w:szCs w:val="24"/>
        </w:rPr>
        <w:t>U</w:t>
      </w:r>
      <w:r>
        <w:rPr>
          <w:rFonts w:ascii="Times New Roman" w:hAnsi="Times New Roman" w:cs="Times New Roman"/>
          <w:color w:val="000000"/>
          <w:sz w:val="24"/>
          <w:szCs w:val="24"/>
        </w:rPr>
        <w:t>PCE</w:t>
      </w:r>
      <w:r w:rsidR="00C70364">
        <w:rPr>
          <w:rFonts w:ascii="Times New Roman" w:hAnsi="Times New Roman" w:cs="Times New Roman"/>
          <w:color w:val="000000"/>
          <w:sz w:val="24"/>
          <w:szCs w:val="24"/>
        </w:rPr>
        <w:tab/>
      </w:r>
      <w:r w:rsidR="00C70364">
        <w:rPr>
          <w:rFonts w:ascii="Times New Roman" w:hAnsi="Times New Roman" w:cs="Times New Roman"/>
          <w:color w:val="000000"/>
          <w:sz w:val="24"/>
          <w:szCs w:val="24"/>
        </w:rPr>
        <w:tab/>
        <w:t>1.261%</w:t>
      </w:r>
      <w:r w:rsidR="00C70364">
        <w:rPr>
          <w:rFonts w:ascii="Times New Roman" w:hAnsi="Times New Roman" w:cs="Times New Roman"/>
          <w:color w:val="000000"/>
          <w:sz w:val="24"/>
          <w:szCs w:val="24"/>
        </w:rPr>
        <w:tab/>
        <w:t>3.624%</w:t>
      </w:r>
      <w:r w:rsidR="00C70364">
        <w:rPr>
          <w:rFonts w:ascii="Times New Roman" w:hAnsi="Times New Roman" w:cs="Times New Roman"/>
          <w:color w:val="000000"/>
          <w:sz w:val="24"/>
          <w:szCs w:val="24"/>
        </w:rPr>
        <w:tab/>
      </w:r>
      <w:r w:rsidR="00C70364">
        <w:rPr>
          <w:rFonts w:ascii="Times New Roman" w:hAnsi="Times New Roman" w:cs="Times New Roman"/>
          <w:color w:val="000000"/>
          <w:sz w:val="24"/>
          <w:szCs w:val="24"/>
        </w:rPr>
        <w:tab/>
      </w:r>
      <w:r w:rsidR="00C70364">
        <w:rPr>
          <w:rFonts w:ascii="Times New Roman" w:hAnsi="Times New Roman" w:cs="Times New Roman"/>
          <w:color w:val="000000"/>
          <w:sz w:val="24"/>
          <w:szCs w:val="24"/>
        </w:rPr>
        <w:tab/>
        <w:t>2.728%</w:t>
      </w:r>
      <w:r w:rsidR="00C70364">
        <w:rPr>
          <w:rFonts w:ascii="Times New Roman" w:hAnsi="Times New Roman" w:cs="Times New Roman"/>
          <w:color w:val="000000"/>
          <w:sz w:val="24"/>
          <w:szCs w:val="24"/>
        </w:rPr>
        <w:tab/>
        <w:t>4.167%</w:t>
      </w:r>
      <w:r>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AC7693">
        <w:rPr>
          <w:rFonts w:ascii="Times New Roman" w:hAnsi="Times New Roman" w:cs="Times New Roman"/>
          <w:color w:val="000000"/>
          <w:sz w:val="24"/>
          <w:szCs w:val="24"/>
        </w:rPr>
        <w:t>E</w:t>
      </w:r>
      <w:r w:rsidR="00C70364">
        <w:rPr>
          <w:rFonts w:ascii="Times New Roman" w:hAnsi="Times New Roman" w:cs="Times New Roman"/>
          <w:color w:val="000000"/>
          <w:sz w:val="24"/>
          <w:szCs w:val="24"/>
        </w:rPr>
        <w:t>U</w:t>
      </w:r>
      <w:r>
        <w:rPr>
          <w:rFonts w:ascii="Times New Roman" w:hAnsi="Times New Roman" w:cs="Times New Roman"/>
          <w:color w:val="000000"/>
          <w:sz w:val="24"/>
          <w:szCs w:val="24"/>
        </w:rPr>
        <w:t>RPCE</w:t>
      </w:r>
      <w:r w:rsidR="00C70364">
        <w:rPr>
          <w:rFonts w:ascii="Times New Roman" w:hAnsi="Times New Roman" w:cs="Times New Roman"/>
          <w:color w:val="000000"/>
          <w:sz w:val="24"/>
          <w:szCs w:val="24"/>
        </w:rPr>
        <w:tab/>
      </w:r>
      <w:r w:rsidR="00C70364">
        <w:rPr>
          <w:rFonts w:ascii="Times New Roman" w:hAnsi="Times New Roman" w:cs="Times New Roman"/>
          <w:color w:val="000000"/>
          <w:sz w:val="24"/>
          <w:szCs w:val="24"/>
        </w:rPr>
        <w:tab/>
        <w:t>0.005%</w:t>
      </w:r>
      <w:r w:rsidR="00C70364">
        <w:rPr>
          <w:rFonts w:ascii="Times New Roman" w:hAnsi="Times New Roman" w:cs="Times New Roman"/>
          <w:color w:val="000000"/>
          <w:sz w:val="24"/>
          <w:szCs w:val="24"/>
        </w:rPr>
        <w:tab/>
        <w:t>7.758%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0364">
        <w:rPr>
          <w:rFonts w:ascii="Times New Roman" w:hAnsi="Times New Roman" w:cs="Times New Roman"/>
          <w:color w:val="000000"/>
          <w:sz w:val="24"/>
          <w:szCs w:val="24"/>
        </w:rPr>
        <w:tab/>
        <w:t>1.443%</w:t>
      </w:r>
      <w:r w:rsidR="00C70364">
        <w:rPr>
          <w:rFonts w:ascii="Times New Roman" w:hAnsi="Times New Roman" w:cs="Times New Roman"/>
          <w:color w:val="000000"/>
          <w:sz w:val="24"/>
          <w:szCs w:val="24"/>
        </w:rPr>
        <w:tab/>
        <w:t>9.203%</w:t>
      </w:r>
    </w:p>
    <w:p w:rsidR="006B292B" w:rsidRDefault="00C70364"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EU</w:t>
      </w:r>
      <w:r w:rsidR="006B292B">
        <w:rPr>
          <w:rFonts w:ascii="Times New Roman" w:hAnsi="Times New Roman" w:cs="Times New Roman"/>
          <w:color w:val="000000"/>
          <w:sz w:val="24"/>
          <w:szCs w:val="24"/>
        </w:rPr>
        <w:t>GAP</w:t>
      </w:r>
      <w:r>
        <w:rPr>
          <w:rFonts w:ascii="Times New Roman" w:hAnsi="Times New Roman" w:cs="Times New Roman"/>
          <w:color w:val="000000"/>
          <w:sz w:val="24"/>
          <w:szCs w:val="24"/>
        </w:rPr>
        <w:tab/>
      </w:r>
      <w:r>
        <w:rPr>
          <w:rFonts w:ascii="Times New Roman" w:hAnsi="Times New Roman" w:cs="Times New Roman"/>
          <w:color w:val="000000"/>
          <w:sz w:val="24"/>
          <w:szCs w:val="24"/>
        </w:rPr>
        <w:tab/>
        <w:t>-0.734%</w:t>
      </w:r>
      <w:r>
        <w:rPr>
          <w:rFonts w:ascii="Times New Roman" w:hAnsi="Times New Roman" w:cs="Times New Roman"/>
          <w:color w:val="000000"/>
          <w:sz w:val="24"/>
          <w:szCs w:val="24"/>
        </w:rPr>
        <w:tab/>
        <w:t>3.764%</w:t>
      </w:r>
      <w:r w:rsidR="006B292B">
        <w:rPr>
          <w:rFonts w:ascii="Times New Roman" w:hAnsi="Times New Roman" w:cs="Times New Roman"/>
          <w:color w:val="000000"/>
          <w:sz w:val="24"/>
          <w:szCs w:val="24"/>
        </w:rPr>
        <w:tab/>
      </w:r>
      <w:r w:rsidR="006B292B">
        <w:rPr>
          <w:rFonts w:ascii="Times New Roman" w:hAnsi="Times New Roman" w:cs="Times New Roman"/>
          <w:color w:val="000000"/>
          <w:sz w:val="24"/>
          <w:szCs w:val="24"/>
        </w:rPr>
        <w:tab/>
      </w:r>
      <w:r w:rsidR="006B292B">
        <w:rPr>
          <w:rFonts w:ascii="Times New Roman" w:hAnsi="Times New Roman" w:cs="Times New Roman"/>
          <w:color w:val="000000"/>
          <w:sz w:val="24"/>
          <w:szCs w:val="24"/>
        </w:rPr>
        <w:tab/>
      </w:r>
      <w:r>
        <w:rPr>
          <w:rFonts w:ascii="Times New Roman" w:hAnsi="Times New Roman" w:cs="Times New Roman"/>
          <w:color w:val="000000"/>
          <w:sz w:val="24"/>
          <w:szCs w:val="24"/>
        </w:rPr>
        <w:t>-2.763%</w:t>
      </w:r>
      <w:r>
        <w:rPr>
          <w:rFonts w:ascii="Times New Roman" w:hAnsi="Times New Roman" w:cs="Times New Roman"/>
          <w:color w:val="000000"/>
          <w:sz w:val="24"/>
          <w:szCs w:val="24"/>
        </w:rPr>
        <w:tab/>
        <w:t>4.163%</w:t>
      </w:r>
    </w:p>
    <w:p w:rsidR="006B292B" w:rsidRDefault="00C668F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SX5</w:t>
      </w:r>
      <w:r w:rsidR="006538D0">
        <w:rPr>
          <w:rFonts w:ascii="Times New Roman" w:hAnsi="Times New Roman" w:cs="Times New Roman"/>
          <w:color w:val="000000"/>
          <w:sz w:val="24"/>
          <w:szCs w:val="24"/>
        </w:rPr>
        <w:t>E</w:t>
      </w:r>
      <w:r>
        <w:rPr>
          <w:rFonts w:ascii="Times New Roman" w:hAnsi="Times New Roman" w:cs="Times New Roman"/>
          <w:color w:val="000000"/>
          <w:sz w:val="24"/>
          <w:szCs w:val="24"/>
        </w:rPr>
        <w:t>_Index</w:t>
      </w:r>
      <w:r>
        <w:rPr>
          <w:rFonts w:ascii="Times New Roman" w:hAnsi="Times New Roman" w:cs="Times New Roman"/>
          <w:color w:val="000000"/>
          <w:sz w:val="24"/>
          <w:szCs w:val="24"/>
        </w:rPr>
        <w:tab/>
      </w:r>
      <w:r>
        <w:rPr>
          <w:rFonts w:ascii="Times New Roman" w:hAnsi="Times New Roman" w:cs="Times New Roman"/>
          <w:color w:val="000000"/>
          <w:sz w:val="24"/>
          <w:szCs w:val="24"/>
        </w:rPr>
        <w:tab/>
        <w:t>2,812.760</w:t>
      </w:r>
      <w:r>
        <w:rPr>
          <w:rFonts w:ascii="Times New Roman" w:hAnsi="Times New Roman" w:cs="Times New Roman"/>
          <w:color w:val="000000"/>
          <w:sz w:val="24"/>
          <w:szCs w:val="24"/>
        </w:rPr>
        <w:tab/>
        <w:t>395.733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3,299.634</w:t>
      </w:r>
      <w:r>
        <w:rPr>
          <w:rFonts w:ascii="Times New Roman" w:hAnsi="Times New Roman" w:cs="Times New Roman"/>
          <w:color w:val="000000"/>
          <w:sz w:val="24"/>
          <w:szCs w:val="24"/>
        </w:rPr>
        <w:tab/>
        <w:t>241.304</w:t>
      </w:r>
      <w:r w:rsidR="006B292B">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6538D0">
        <w:rPr>
          <w:rFonts w:ascii="Times New Roman" w:hAnsi="Times New Roman" w:cs="Times New Roman"/>
          <w:color w:val="000000"/>
          <w:sz w:val="24"/>
          <w:szCs w:val="24"/>
        </w:rPr>
        <w:t>SX5E_Index</w:t>
      </w:r>
      <w:r w:rsidR="006538D0">
        <w:rPr>
          <w:rFonts w:ascii="Times New Roman" w:hAnsi="Times New Roman" w:cs="Times New Roman"/>
          <w:color w:val="000000"/>
          <w:sz w:val="24"/>
          <w:szCs w:val="24"/>
        </w:rPr>
        <w:tab/>
      </w:r>
      <w:r w:rsidR="00327C94">
        <w:rPr>
          <w:rFonts w:ascii="Times New Roman" w:hAnsi="Times New Roman" w:cs="Times New Roman"/>
          <w:color w:val="000000"/>
          <w:sz w:val="24"/>
          <w:szCs w:val="24"/>
        </w:rPr>
        <w:tab/>
        <w:t>7.932</w:t>
      </w:r>
      <w:r w:rsidR="00327C94">
        <w:rPr>
          <w:rFonts w:ascii="Times New Roman" w:hAnsi="Times New Roman" w:cs="Times New Roman"/>
          <w:color w:val="000000"/>
          <w:sz w:val="24"/>
          <w:szCs w:val="24"/>
        </w:rPr>
        <w:tab/>
      </w:r>
      <w:r w:rsidR="00327C94">
        <w:rPr>
          <w:rFonts w:ascii="Times New Roman" w:hAnsi="Times New Roman" w:cs="Times New Roman"/>
          <w:color w:val="000000"/>
          <w:sz w:val="24"/>
          <w:szCs w:val="24"/>
        </w:rPr>
        <w:tab/>
        <w:t>0.141</w:t>
      </w:r>
      <w:r w:rsidR="000B5A44">
        <w:rPr>
          <w:rFonts w:ascii="Times New Roman" w:hAnsi="Times New Roman" w:cs="Times New Roman"/>
          <w:color w:val="000000"/>
          <w:sz w:val="24"/>
          <w:szCs w:val="24"/>
        </w:rPr>
        <w:tab/>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t>8.099</w:t>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t>0.074</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B5A44" w:rsidRDefault="000B5A44"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GSX5E_Index</w:t>
      </w:r>
      <w:r w:rsidR="00327C94">
        <w:rPr>
          <w:rFonts w:ascii="Times New Roman" w:hAnsi="Times New Roman" w:cs="Times New Roman"/>
          <w:color w:val="000000"/>
          <w:sz w:val="24"/>
          <w:szCs w:val="24"/>
        </w:rPr>
        <w:tab/>
      </w:r>
      <w:r w:rsidR="00327C94">
        <w:rPr>
          <w:rFonts w:ascii="Times New Roman" w:hAnsi="Times New Roman" w:cs="Times New Roman"/>
          <w:color w:val="000000"/>
          <w:sz w:val="24"/>
          <w:szCs w:val="24"/>
        </w:rPr>
        <w:tab/>
        <w:t>5.237%</w:t>
      </w:r>
      <w:r w:rsidR="00327C94">
        <w:rPr>
          <w:rFonts w:ascii="Times New Roman" w:hAnsi="Times New Roman" w:cs="Times New Roman"/>
          <w:color w:val="000000"/>
          <w:sz w:val="24"/>
          <w:szCs w:val="24"/>
        </w:rPr>
        <w:tab/>
        <w:t>63.576%</w:t>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t>-5.205%</w:t>
      </w:r>
      <w:r w:rsidR="00F923BE">
        <w:rPr>
          <w:rFonts w:ascii="Times New Roman" w:hAnsi="Times New Roman" w:cs="Times New Roman"/>
          <w:color w:val="000000"/>
          <w:sz w:val="24"/>
          <w:szCs w:val="24"/>
        </w:rPr>
        <w:tab/>
        <w:t>44.767%</w:t>
      </w:r>
    </w:p>
    <w:p w:rsidR="000B5A44" w:rsidRDefault="000B5A44"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RSX5E_Index</w:t>
      </w:r>
      <w:r w:rsidR="00327C94">
        <w:rPr>
          <w:rFonts w:ascii="Times New Roman" w:hAnsi="Times New Roman" w:cs="Times New Roman"/>
          <w:color w:val="000000"/>
          <w:sz w:val="24"/>
          <w:szCs w:val="24"/>
        </w:rPr>
        <w:tab/>
      </w:r>
      <w:r w:rsidR="00327C94">
        <w:rPr>
          <w:rFonts w:ascii="Times New Roman" w:hAnsi="Times New Roman" w:cs="Times New Roman"/>
          <w:color w:val="000000"/>
          <w:sz w:val="24"/>
          <w:szCs w:val="24"/>
        </w:rPr>
        <w:tab/>
        <w:t>2,593.936</w:t>
      </w:r>
      <w:r w:rsidR="00327C94">
        <w:rPr>
          <w:rFonts w:ascii="Times New Roman" w:hAnsi="Times New Roman" w:cs="Times New Roman"/>
          <w:color w:val="000000"/>
          <w:sz w:val="24"/>
          <w:szCs w:val="24"/>
        </w:rPr>
        <w:tab/>
        <w:t>494.508</w:t>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t>3,239.385</w:t>
      </w:r>
      <w:r w:rsidR="00F923BE">
        <w:rPr>
          <w:rFonts w:ascii="Times New Roman" w:hAnsi="Times New Roman" w:cs="Times New Roman"/>
          <w:color w:val="000000"/>
          <w:sz w:val="24"/>
          <w:szCs w:val="24"/>
        </w:rPr>
        <w:tab/>
        <w:t>218.015</w:t>
      </w:r>
    </w:p>
    <w:p w:rsidR="000B5A44" w:rsidRDefault="000B5A44"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LRSX5E_Index</w:t>
      </w:r>
      <w:r w:rsidR="00327C94">
        <w:rPr>
          <w:rFonts w:ascii="Times New Roman" w:hAnsi="Times New Roman" w:cs="Times New Roman"/>
          <w:color w:val="000000"/>
          <w:sz w:val="24"/>
          <w:szCs w:val="24"/>
        </w:rPr>
        <w:tab/>
        <w:t>7.844</w:t>
      </w:r>
      <w:r w:rsidR="00327C94">
        <w:rPr>
          <w:rFonts w:ascii="Times New Roman" w:hAnsi="Times New Roman" w:cs="Times New Roman"/>
          <w:color w:val="000000"/>
          <w:sz w:val="24"/>
          <w:szCs w:val="24"/>
        </w:rPr>
        <w:tab/>
      </w:r>
      <w:r w:rsidR="00327C94">
        <w:rPr>
          <w:rFonts w:ascii="Times New Roman" w:hAnsi="Times New Roman" w:cs="Times New Roman"/>
          <w:color w:val="000000"/>
          <w:sz w:val="24"/>
          <w:szCs w:val="24"/>
        </w:rPr>
        <w:tab/>
        <w:t>0.185</w:t>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t>8.081</w:t>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t>0.068</w:t>
      </w:r>
    </w:p>
    <w:p w:rsidR="000B5A44" w:rsidRDefault="000B5A44"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GRSX5E_Index</w:t>
      </w:r>
      <w:r w:rsidR="00327C94">
        <w:rPr>
          <w:rFonts w:ascii="Times New Roman" w:hAnsi="Times New Roman" w:cs="Times New Roman"/>
          <w:color w:val="000000"/>
          <w:sz w:val="24"/>
          <w:szCs w:val="24"/>
        </w:rPr>
        <w:tab/>
        <w:t>6.309%</w:t>
      </w:r>
      <w:r w:rsidR="00327C94">
        <w:rPr>
          <w:rFonts w:ascii="Times New Roman" w:hAnsi="Times New Roman" w:cs="Times New Roman"/>
          <w:color w:val="000000"/>
          <w:sz w:val="24"/>
          <w:szCs w:val="24"/>
        </w:rPr>
        <w:tab/>
        <w:t>69.082%</w:t>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r>
      <w:r w:rsidR="00F923BE">
        <w:rPr>
          <w:rFonts w:ascii="Times New Roman" w:hAnsi="Times New Roman" w:cs="Times New Roman"/>
          <w:color w:val="000000"/>
          <w:sz w:val="24"/>
          <w:szCs w:val="24"/>
        </w:rPr>
        <w:tab/>
        <w:t>-6.431%</w:t>
      </w:r>
      <w:r w:rsidR="00F923BE">
        <w:rPr>
          <w:rFonts w:ascii="Times New Roman" w:hAnsi="Times New Roman" w:cs="Times New Roman"/>
          <w:color w:val="000000"/>
          <w:sz w:val="24"/>
          <w:szCs w:val="24"/>
        </w:rPr>
        <w:tab/>
        <w:t>44.023%</w:t>
      </w:r>
      <w:r w:rsidR="00F923BE">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A60836">
        <w:rPr>
          <w:rFonts w:ascii="Times New Roman" w:hAnsi="Times New Roman" w:cs="Times New Roman"/>
          <w:color w:val="000000"/>
          <w:sz w:val="24"/>
          <w:szCs w:val="24"/>
        </w:rPr>
        <w:t>MU</w:t>
      </w:r>
      <w:r w:rsidR="006B292B">
        <w:rPr>
          <w:rFonts w:ascii="Times New Roman" w:hAnsi="Times New Roman" w:cs="Times New Roman"/>
          <w:color w:val="000000"/>
          <w:sz w:val="24"/>
          <w:szCs w:val="24"/>
        </w:rPr>
        <w:t>GDP</w:t>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t>2,5</w:t>
      </w:r>
      <w:r w:rsidR="00375BDF">
        <w:rPr>
          <w:rFonts w:ascii="Times New Roman" w:hAnsi="Times New Roman" w:cs="Times New Roman"/>
          <w:color w:val="000000"/>
          <w:sz w:val="24"/>
          <w:szCs w:val="24"/>
        </w:rPr>
        <w:t>58</w:t>
      </w:r>
      <w:r w:rsidR="00A60836">
        <w:rPr>
          <w:rFonts w:ascii="Times New Roman" w:hAnsi="Times New Roman" w:cs="Times New Roman"/>
          <w:color w:val="000000"/>
          <w:sz w:val="24"/>
          <w:szCs w:val="24"/>
        </w:rPr>
        <w:t>,</w:t>
      </w:r>
      <w:r w:rsidR="00375BDF">
        <w:rPr>
          <w:rFonts w:ascii="Times New Roman" w:hAnsi="Times New Roman" w:cs="Times New Roman"/>
          <w:color w:val="000000"/>
          <w:sz w:val="24"/>
          <w:szCs w:val="24"/>
        </w:rPr>
        <w:t>428</w:t>
      </w:r>
      <w:r w:rsidR="00A60836">
        <w:rPr>
          <w:rFonts w:ascii="Times New Roman" w:hAnsi="Times New Roman" w:cs="Times New Roman"/>
          <w:color w:val="000000"/>
          <w:sz w:val="24"/>
          <w:szCs w:val="24"/>
        </w:rPr>
        <w:tab/>
      </w:r>
      <w:r w:rsidR="00375BDF">
        <w:rPr>
          <w:rFonts w:ascii="Times New Roman" w:hAnsi="Times New Roman" w:cs="Times New Roman"/>
          <w:color w:val="000000"/>
          <w:sz w:val="24"/>
          <w:szCs w:val="24"/>
        </w:rPr>
        <w:t>111</w:t>
      </w:r>
      <w:r w:rsidR="00A60836">
        <w:rPr>
          <w:rFonts w:ascii="Times New Roman" w:hAnsi="Times New Roman" w:cs="Times New Roman"/>
          <w:color w:val="000000"/>
          <w:sz w:val="24"/>
          <w:szCs w:val="24"/>
        </w:rPr>
        <w:t>,</w:t>
      </w:r>
      <w:r w:rsidR="00375BDF">
        <w:rPr>
          <w:rFonts w:ascii="Times New Roman" w:hAnsi="Times New Roman" w:cs="Times New Roman"/>
          <w:color w:val="000000"/>
          <w:sz w:val="24"/>
          <w:szCs w:val="24"/>
        </w:rPr>
        <w:t>324</w:t>
      </w:r>
      <w:r w:rsidR="00A60836">
        <w:rPr>
          <w:rFonts w:ascii="Times New Roman" w:hAnsi="Times New Roman" w:cs="Times New Roman"/>
          <w:color w:val="000000"/>
          <w:sz w:val="24"/>
          <w:szCs w:val="24"/>
        </w:rPr>
        <w:t>.</w:t>
      </w:r>
      <w:r w:rsidR="00375BDF">
        <w:rPr>
          <w:rFonts w:ascii="Times New Roman" w:hAnsi="Times New Roman" w:cs="Times New Roman"/>
          <w:color w:val="000000"/>
          <w:sz w:val="24"/>
          <w:szCs w:val="24"/>
        </w:rPr>
        <w:t>9</w:t>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t>2,796,566</w:t>
      </w:r>
      <w:r w:rsidR="00A60836">
        <w:rPr>
          <w:rFonts w:ascii="Times New Roman" w:hAnsi="Times New Roman" w:cs="Times New Roman"/>
          <w:color w:val="000000"/>
          <w:sz w:val="24"/>
          <w:szCs w:val="24"/>
        </w:rPr>
        <w:tab/>
        <w:t>105,276.5</w:t>
      </w:r>
      <w:r w:rsidR="006B292B">
        <w:rPr>
          <w:rFonts w:ascii="Times New Roman" w:hAnsi="Times New Roman" w:cs="Times New Roman"/>
          <w:color w:val="000000"/>
          <w:sz w:val="24"/>
          <w:szCs w:val="24"/>
        </w:rPr>
        <w:tab/>
      </w:r>
    </w:p>
    <w:p w:rsidR="00947A16" w:rsidRDefault="00947A16"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LEMUGDP</w:t>
      </w:r>
      <w:r w:rsidR="001E7F4C">
        <w:rPr>
          <w:rFonts w:ascii="Times New Roman" w:hAnsi="Times New Roman" w:cs="Times New Roman"/>
          <w:color w:val="000000"/>
          <w:sz w:val="24"/>
          <w:szCs w:val="24"/>
        </w:rPr>
        <w:tab/>
      </w:r>
      <w:r w:rsidR="001E7F4C">
        <w:rPr>
          <w:rFonts w:ascii="Times New Roman" w:hAnsi="Times New Roman" w:cs="Times New Roman"/>
          <w:color w:val="000000"/>
          <w:sz w:val="24"/>
          <w:szCs w:val="24"/>
        </w:rPr>
        <w:tab/>
        <w:t>14.754</w:t>
      </w:r>
      <w:r w:rsidR="001E7F4C">
        <w:rPr>
          <w:rFonts w:ascii="Times New Roman" w:hAnsi="Times New Roman" w:cs="Times New Roman"/>
          <w:color w:val="000000"/>
          <w:sz w:val="24"/>
          <w:szCs w:val="24"/>
        </w:rPr>
        <w:tab/>
      </w:r>
      <w:r w:rsidR="001E7F4C">
        <w:rPr>
          <w:rFonts w:ascii="Times New Roman" w:hAnsi="Times New Roman" w:cs="Times New Roman"/>
          <w:color w:val="000000"/>
          <w:sz w:val="24"/>
          <w:szCs w:val="24"/>
        </w:rPr>
        <w:tab/>
        <w:t>0.043</w:t>
      </w:r>
      <w:r w:rsidR="00365889">
        <w:rPr>
          <w:rFonts w:ascii="Times New Roman" w:hAnsi="Times New Roman" w:cs="Times New Roman"/>
          <w:color w:val="000000"/>
          <w:sz w:val="24"/>
          <w:szCs w:val="24"/>
        </w:rPr>
        <w:tab/>
      </w:r>
      <w:r w:rsidR="00365889">
        <w:rPr>
          <w:rFonts w:ascii="Times New Roman" w:hAnsi="Times New Roman" w:cs="Times New Roman"/>
          <w:color w:val="000000"/>
          <w:sz w:val="24"/>
          <w:szCs w:val="24"/>
        </w:rPr>
        <w:tab/>
      </w:r>
      <w:r w:rsidR="00365889">
        <w:rPr>
          <w:rFonts w:ascii="Times New Roman" w:hAnsi="Times New Roman" w:cs="Times New Roman"/>
          <w:color w:val="000000"/>
          <w:sz w:val="24"/>
          <w:szCs w:val="24"/>
        </w:rPr>
        <w:tab/>
      </w:r>
      <w:r w:rsidR="00365889">
        <w:rPr>
          <w:rFonts w:ascii="Times New Roman" w:hAnsi="Times New Roman" w:cs="Times New Roman"/>
          <w:color w:val="000000"/>
          <w:sz w:val="24"/>
          <w:szCs w:val="24"/>
        </w:rPr>
        <w:tab/>
        <w:t>14.843</w:t>
      </w:r>
      <w:r w:rsidR="00365889">
        <w:rPr>
          <w:rFonts w:ascii="Times New Roman" w:hAnsi="Times New Roman" w:cs="Times New Roman"/>
          <w:color w:val="000000"/>
          <w:sz w:val="24"/>
          <w:szCs w:val="24"/>
        </w:rPr>
        <w:tab/>
      </w:r>
      <w:r w:rsidR="00365889">
        <w:rPr>
          <w:rFonts w:ascii="Times New Roman" w:hAnsi="Times New Roman" w:cs="Times New Roman"/>
          <w:color w:val="000000"/>
          <w:sz w:val="24"/>
          <w:szCs w:val="24"/>
        </w:rPr>
        <w:tab/>
        <w:t>0.038</w:t>
      </w:r>
    </w:p>
    <w:p w:rsidR="00947A16" w:rsidRDefault="00947A16"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GEMUGDP</w:t>
      </w:r>
      <w:r w:rsidR="00365889">
        <w:rPr>
          <w:rFonts w:ascii="Times New Roman" w:hAnsi="Times New Roman" w:cs="Times New Roman"/>
          <w:color w:val="000000"/>
          <w:sz w:val="24"/>
          <w:szCs w:val="24"/>
        </w:rPr>
        <w:tab/>
      </w:r>
      <w:r w:rsidR="00365889">
        <w:rPr>
          <w:rFonts w:ascii="Times New Roman" w:hAnsi="Times New Roman" w:cs="Times New Roman"/>
          <w:color w:val="000000"/>
          <w:sz w:val="24"/>
          <w:szCs w:val="24"/>
        </w:rPr>
        <w:tab/>
        <w:t>0.327%</w:t>
      </w:r>
      <w:r w:rsidR="00365889">
        <w:rPr>
          <w:rFonts w:ascii="Times New Roman" w:hAnsi="Times New Roman" w:cs="Times New Roman"/>
          <w:color w:val="000000"/>
          <w:sz w:val="24"/>
          <w:szCs w:val="24"/>
        </w:rPr>
        <w:tab/>
        <w:t>33.378%</w:t>
      </w:r>
      <w:r w:rsidR="00365889">
        <w:rPr>
          <w:rFonts w:ascii="Times New Roman" w:hAnsi="Times New Roman" w:cs="Times New Roman"/>
          <w:color w:val="000000"/>
          <w:sz w:val="24"/>
          <w:szCs w:val="24"/>
        </w:rPr>
        <w:tab/>
      </w:r>
      <w:r w:rsidR="00365889">
        <w:rPr>
          <w:rFonts w:ascii="Times New Roman" w:hAnsi="Times New Roman" w:cs="Times New Roman"/>
          <w:color w:val="000000"/>
          <w:sz w:val="24"/>
          <w:szCs w:val="24"/>
        </w:rPr>
        <w:tab/>
      </w:r>
      <w:r w:rsidR="00365889">
        <w:rPr>
          <w:rFonts w:ascii="Times New Roman" w:hAnsi="Times New Roman" w:cs="Times New Roman"/>
          <w:color w:val="000000"/>
          <w:sz w:val="24"/>
          <w:szCs w:val="24"/>
        </w:rPr>
        <w:tab/>
        <w:t>3.008%</w:t>
      </w:r>
      <w:r w:rsidR="00365889">
        <w:rPr>
          <w:rFonts w:ascii="Times New Roman" w:hAnsi="Times New Roman" w:cs="Times New Roman"/>
          <w:color w:val="000000"/>
          <w:sz w:val="24"/>
          <w:szCs w:val="24"/>
        </w:rPr>
        <w:tab/>
        <w:t>23.026%</w:t>
      </w:r>
    </w:p>
    <w:p w:rsidR="00AC7693"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EZ</w:t>
      </w:r>
      <w:r w:rsidR="006B292B">
        <w:rPr>
          <w:rFonts w:ascii="Times New Roman" w:hAnsi="Times New Roman" w:cs="Times New Roman"/>
          <w:color w:val="000000"/>
          <w:sz w:val="24"/>
          <w:szCs w:val="24"/>
        </w:rPr>
        <w:t>U</w:t>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t>10.764%</w:t>
      </w:r>
      <w:r w:rsidR="00A60836">
        <w:rPr>
          <w:rFonts w:ascii="Times New Roman" w:hAnsi="Times New Roman" w:cs="Times New Roman"/>
          <w:color w:val="000000"/>
          <w:sz w:val="24"/>
          <w:szCs w:val="24"/>
        </w:rPr>
        <w:tab/>
        <w:t>0.927%</w:t>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t>9.158%</w:t>
      </w:r>
      <w:r w:rsidR="00A60836">
        <w:rPr>
          <w:rFonts w:ascii="Times New Roman" w:hAnsi="Times New Roman" w:cs="Times New Roman"/>
          <w:color w:val="000000"/>
          <w:sz w:val="24"/>
          <w:szCs w:val="24"/>
        </w:rPr>
        <w:tab/>
        <w:t>0.820%</w:t>
      </w:r>
      <w:r w:rsidR="006B292B">
        <w:rPr>
          <w:rFonts w:ascii="Times New Roman" w:hAnsi="Times New Roman" w:cs="Times New Roman"/>
          <w:color w:val="000000"/>
          <w:sz w:val="24"/>
          <w:szCs w:val="24"/>
        </w:rPr>
        <w:tab/>
      </w:r>
    </w:p>
    <w:p w:rsidR="006B292B" w:rsidRDefault="00AC7693"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A60836">
        <w:rPr>
          <w:rFonts w:ascii="Times New Roman" w:hAnsi="Times New Roman" w:cs="Times New Roman"/>
          <w:color w:val="000000"/>
          <w:sz w:val="24"/>
          <w:szCs w:val="24"/>
        </w:rPr>
        <w:t>U</w:t>
      </w:r>
      <w:r w:rsidR="006B292B">
        <w:rPr>
          <w:rFonts w:ascii="Times New Roman" w:hAnsi="Times New Roman" w:cs="Times New Roman"/>
          <w:color w:val="000000"/>
          <w:sz w:val="24"/>
          <w:szCs w:val="24"/>
        </w:rPr>
        <w:t>PSR</w:t>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t>12.694%</w:t>
      </w:r>
      <w:r w:rsidR="00A60836">
        <w:rPr>
          <w:rFonts w:ascii="Times New Roman" w:hAnsi="Times New Roman" w:cs="Times New Roman"/>
          <w:color w:val="000000"/>
          <w:sz w:val="24"/>
          <w:szCs w:val="24"/>
        </w:rPr>
        <w:tab/>
        <w:t>2.324%</w:t>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r>
      <w:r w:rsidR="00A60836">
        <w:rPr>
          <w:rFonts w:ascii="Times New Roman" w:hAnsi="Times New Roman" w:cs="Times New Roman"/>
          <w:color w:val="000000"/>
          <w:sz w:val="24"/>
          <w:szCs w:val="24"/>
        </w:rPr>
        <w:tab/>
        <w:t>11.965%</w:t>
      </w:r>
      <w:r w:rsidR="00A60836">
        <w:rPr>
          <w:rFonts w:ascii="Times New Roman" w:hAnsi="Times New Roman" w:cs="Times New Roman"/>
          <w:color w:val="000000"/>
          <w:sz w:val="24"/>
          <w:szCs w:val="24"/>
        </w:rPr>
        <w:tab/>
        <w:t>2.204%</w:t>
      </w:r>
      <w:r w:rsidR="006B292B">
        <w:rPr>
          <w:rFonts w:ascii="Times New Roman" w:hAnsi="Times New Roman" w:cs="Times New Roman"/>
          <w:color w:val="000000"/>
          <w:sz w:val="24"/>
          <w:szCs w:val="24"/>
        </w:rPr>
        <w:tab/>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RP</w:t>
      </w:r>
      <w:r w:rsidR="00F76BC6">
        <w:rPr>
          <w:rFonts w:ascii="Times New Roman" w:hAnsi="Times New Roman" w:cs="Times New Roman"/>
          <w:color w:val="000000"/>
          <w:sz w:val="24"/>
          <w:szCs w:val="24"/>
        </w:rPr>
        <w:t>E</w:t>
      </w:r>
      <w:r w:rsidR="00947A16">
        <w:rPr>
          <w:rFonts w:ascii="Times New Roman" w:hAnsi="Times New Roman" w:cs="Times New Roman"/>
          <w:color w:val="000000"/>
          <w:sz w:val="24"/>
          <w:szCs w:val="24"/>
        </w:rPr>
        <w:t>U</w:t>
      </w:r>
      <w:r>
        <w:rPr>
          <w:rFonts w:ascii="Times New Roman" w:hAnsi="Times New Roman" w:cs="Times New Roman"/>
          <w:color w:val="000000"/>
          <w:sz w:val="24"/>
          <w:szCs w:val="24"/>
        </w:rPr>
        <w:t>10Y</w:t>
      </w:r>
      <w:r w:rsidR="00375BDF">
        <w:rPr>
          <w:rFonts w:ascii="Times New Roman" w:hAnsi="Times New Roman" w:cs="Times New Roman"/>
          <w:color w:val="000000"/>
          <w:sz w:val="24"/>
          <w:szCs w:val="24"/>
        </w:rPr>
        <w:t>G</w:t>
      </w:r>
      <w:r>
        <w:rPr>
          <w:rFonts w:ascii="Times New Roman" w:hAnsi="Times New Roman" w:cs="Times New Roman"/>
          <w:color w:val="000000"/>
          <w:sz w:val="24"/>
          <w:szCs w:val="24"/>
        </w:rPr>
        <w:t>B (Risk)</w:t>
      </w:r>
      <w:r>
        <w:rPr>
          <w:rFonts w:ascii="Times New Roman" w:hAnsi="Times New Roman" w:cs="Times New Roman"/>
          <w:color w:val="000000"/>
          <w:sz w:val="24"/>
          <w:szCs w:val="24"/>
        </w:rPr>
        <w:tab/>
      </w:r>
      <w:r w:rsidR="00375BDF">
        <w:rPr>
          <w:rFonts w:ascii="Times New Roman" w:hAnsi="Times New Roman" w:cs="Times New Roman"/>
          <w:color w:val="000000"/>
          <w:sz w:val="24"/>
          <w:szCs w:val="24"/>
        </w:rPr>
        <w:t>2.804%</w:t>
      </w:r>
      <w:r w:rsidR="00375BDF">
        <w:rPr>
          <w:rFonts w:ascii="Times New Roman" w:hAnsi="Times New Roman" w:cs="Times New Roman"/>
          <w:color w:val="000000"/>
          <w:sz w:val="24"/>
          <w:szCs w:val="24"/>
        </w:rPr>
        <w:tab/>
        <w:t>0.881%</w:t>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r>
      <w:r w:rsidR="00375BDF">
        <w:rPr>
          <w:rFonts w:ascii="Times New Roman" w:hAnsi="Times New Roman" w:cs="Times New Roman"/>
          <w:color w:val="000000"/>
          <w:sz w:val="24"/>
          <w:szCs w:val="24"/>
        </w:rPr>
        <w:tab/>
        <w:t>1.454%</w:t>
      </w:r>
      <w:r w:rsidR="00375BDF">
        <w:rPr>
          <w:rFonts w:ascii="Times New Roman" w:hAnsi="Times New Roman" w:cs="Times New Roman"/>
          <w:color w:val="000000"/>
          <w:sz w:val="24"/>
          <w:szCs w:val="24"/>
        </w:rPr>
        <w:tab/>
        <w:t>0.249%</w:t>
      </w:r>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6B292B" w:rsidRPr="006B4B60" w:rsidRDefault="006B292B" w:rsidP="006B29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Note: </w:t>
      </w:r>
      <w:r w:rsidR="00BE56EA">
        <w:rPr>
          <w:rFonts w:ascii="Times New Roman" w:hAnsi="Times New Roman" w:cs="Times New Roman"/>
          <w:color w:val="000000"/>
          <w:sz w:val="24"/>
          <w:szCs w:val="24"/>
        </w:rPr>
        <w:t>EUOND</w:t>
      </w:r>
      <w:r>
        <w:rPr>
          <w:rFonts w:ascii="Times New Roman" w:hAnsi="Times New Roman" w:cs="Times New Roman"/>
          <w:color w:val="000000"/>
          <w:sz w:val="24"/>
          <w:szCs w:val="24"/>
        </w:rPr>
        <w:t xml:space="preserve"> = </w:t>
      </w:r>
      <w:r w:rsidR="00BE56EA">
        <w:rPr>
          <w:rFonts w:ascii="Times New Roman" w:hAnsi="Times New Roman" w:cs="Times New Roman"/>
          <w:color w:val="000000"/>
          <w:sz w:val="24"/>
          <w:szCs w:val="24"/>
        </w:rPr>
        <w:t>ECB overnight deposit rate</w:t>
      </w:r>
      <w:r>
        <w:rPr>
          <w:rFonts w:ascii="Times New Roman" w:hAnsi="Times New Roman" w:cs="Times New Roman"/>
          <w:color w:val="000000"/>
          <w:sz w:val="24"/>
          <w:szCs w:val="24"/>
        </w:rPr>
        <w:t xml:space="preserve">, </w:t>
      </w:r>
      <w:r w:rsidR="00BE56EA">
        <w:rPr>
          <w:rFonts w:ascii="Times New Roman" w:hAnsi="Times New Roman" w:cs="Times New Roman"/>
          <w:color w:val="000000"/>
          <w:sz w:val="24"/>
          <w:szCs w:val="24"/>
        </w:rPr>
        <w:t>EUROND</w:t>
      </w:r>
      <w:r>
        <w:rPr>
          <w:rFonts w:ascii="Times New Roman" w:hAnsi="Times New Roman" w:cs="Times New Roman"/>
          <w:color w:val="000000"/>
          <w:sz w:val="24"/>
          <w:szCs w:val="24"/>
        </w:rPr>
        <w:t xml:space="preserve"> = </w:t>
      </w:r>
      <w:r w:rsidR="00BE56EA">
        <w:rPr>
          <w:rFonts w:ascii="Times New Roman" w:hAnsi="Times New Roman" w:cs="Times New Roman"/>
          <w:color w:val="000000"/>
          <w:sz w:val="24"/>
          <w:szCs w:val="24"/>
        </w:rPr>
        <w:t>ECB</w:t>
      </w:r>
      <w:r>
        <w:rPr>
          <w:rFonts w:ascii="Times New Roman" w:hAnsi="Times New Roman" w:cs="Times New Roman"/>
          <w:color w:val="000000"/>
          <w:sz w:val="24"/>
          <w:szCs w:val="24"/>
        </w:rPr>
        <w:t xml:space="preserve"> real </w:t>
      </w:r>
      <w:r w:rsidR="00BE56EA">
        <w:rPr>
          <w:rFonts w:ascii="Times New Roman" w:hAnsi="Times New Roman" w:cs="Times New Roman"/>
          <w:color w:val="000000"/>
          <w:sz w:val="24"/>
          <w:szCs w:val="24"/>
        </w:rPr>
        <w:t xml:space="preserve">OND </w:t>
      </w:r>
      <w:r>
        <w:rPr>
          <w:rFonts w:ascii="Times New Roman" w:hAnsi="Times New Roman" w:cs="Times New Roman"/>
          <w:color w:val="000000"/>
          <w:sz w:val="24"/>
          <w:szCs w:val="24"/>
        </w:rPr>
        <w:t xml:space="preserve">rate, </w:t>
      </w:r>
      <w:r w:rsidR="00FB32F3">
        <w:rPr>
          <w:rFonts w:ascii="Times New Roman" w:hAnsi="Times New Roman" w:cs="Times New Roman"/>
          <w:color w:val="000000"/>
          <w:sz w:val="24"/>
          <w:szCs w:val="24"/>
        </w:rPr>
        <w:t>ECB</w:t>
      </w:r>
      <w:r>
        <w:rPr>
          <w:rFonts w:ascii="Times New Roman" w:hAnsi="Times New Roman" w:cs="Times New Roman"/>
          <w:color w:val="000000"/>
          <w:sz w:val="24"/>
          <w:szCs w:val="24"/>
        </w:rPr>
        <w:t xml:space="preserve">MB = </w:t>
      </w:r>
      <w:r w:rsidR="00FB32F3">
        <w:rPr>
          <w:rFonts w:ascii="Times New Roman" w:hAnsi="Times New Roman" w:cs="Times New Roman"/>
          <w:color w:val="000000"/>
          <w:sz w:val="24"/>
          <w:szCs w:val="24"/>
        </w:rPr>
        <w:t>ECB</w:t>
      </w:r>
      <w:r>
        <w:rPr>
          <w:rFonts w:ascii="Times New Roman" w:hAnsi="Times New Roman" w:cs="Times New Roman"/>
          <w:color w:val="000000"/>
          <w:sz w:val="24"/>
          <w:szCs w:val="24"/>
        </w:rPr>
        <w:t xml:space="preserve"> monetary base, L</w:t>
      </w:r>
      <w:r w:rsidR="00FB32F3">
        <w:rPr>
          <w:rFonts w:ascii="Times New Roman" w:hAnsi="Times New Roman" w:cs="Times New Roman"/>
          <w:color w:val="000000"/>
          <w:sz w:val="24"/>
          <w:szCs w:val="24"/>
        </w:rPr>
        <w:t>ECB</w:t>
      </w:r>
      <w:r>
        <w:rPr>
          <w:rFonts w:ascii="Times New Roman" w:hAnsi="Times New Roman" w:cs="Times New Roman"/>
          <w:color w:val="000000"/>
          <w:sz w:val="24"/>
          <w:szCs w:val="24"/>
        </w:rPr>
        <w:t xml:space="preserve">MB = ln of </w:t>
      </w:r>
      <w:r w:rsidR="00FB32F3">
        <w:rPr>
          <w:rFonts w:ascii="Times New Roman" w:hAnsi="Times New Roman" w:cs="Times New Roman"/>
          <w:color w:val="000000"/>
          <w:sz w:val="24"/>
          <w:szCs w:val="24"/>
        </w:rPr>
        <w:t>ECB</w:t>
      </w:r>
      <w:r>
        <w:rPr>
          <w:rFonts w:ascii="Times New Roman" w:hAnsi="Times New Roman" w:cs="Times New Roman"/>
          <w:color w:val="000000"/>
          <w:sz w:val="24"/>
          <w:szCs w:val="24"/>
        </w:rPr>
        <w:t xml:space="preserve"> monetary base, G</w:t>
      </w:r>
      <w:r w:rsidR="00FB32F3">
        <w:rPr>
          <w:rFonts w:ascii="Times New Roman" w:hAnsi="Times New Roman" w:cs="Times New Roman"/>
          <w:color w:val="000000"/>
          <w:sz w:val="24"/>
          <w:szCs w:val="24"/>
        </w:rPr>
        <w:t>ECB</w:t>
      </w:r>
      <w:r>
        <w:rPr>
          <w:rFonts w:ascii="Times New Roman" w:hAnsi="Times New Roman" w:cs="Times New Roman"/>
          <w:color w:val="000000"/>
          <w:sz w:val="24"/>
          <w:szCs w:val="24"/>
        </w:rPr>
        <w:t xml:space="preserve">MB = growth of </w:t>
      </w:r>
      <w:r w:rsidR="00FB32F3">
        <w:rPr>
          <w:rFonts w:ascii="Times New Roman" w:hAnsi="Times New Roman" w:cs="Times New Roman"/>
          <w:color w:val="000000"/>
          <w:sz w:val="24"/>
          <w:szCs w:val="24"/>
        </w:rPr>
        <w:t>ECB</w:t>
      </w:r>
      <w:r>
        <w:rPr>
          <w:rFonts w:ascii="Times New Roman" w:hAnsi="Times New Roman" w:cs="Times New Roman"/>
          <w:color w:val="000000"/>
          <w:sz w:val="24"/>
          <w:szCs w:val="24"/>
        </w:rPr>
        <w:t xml:space="preserve"> monetary base, </w:t>
      </w:r>
      <w:r w:rsidR="00697CB4">
        <w:rPr>
          <w:rFonts w:ascii="Times New Roman" w:hAnsi="Times New Roman" w:cs="Times New Roman"/>
          <w:color w:val="000000"/>
          <w:sz w:val="24"/>
          <w:szCs w:val="24"/>
        </w:rPr>
        <w:t>EU</w:t>
      </w:r>
      <w:r>
        <w:rPr>
          <w:rFonts w:ascii="Times New Roman" w:hAnsi="Times New Roman" w:cs="Times New Roman"/>
          <w:color w:val="000000"/>
          <w:sz w:val="24"/>
          <w:szCs w:val="24"/>
        </w:rPr>
        <w:t>M2 = money supply (M2), L</w:t>
      </w:r>
      <w:r w:rsidR="00697CB4">
        <w:rPr>
          <w:rFonts w:ascii="Times New Roman" w:hAnsi="Times New Roman" w:cs="Times New Roman"/>
          <w:color w:val="000000"/>
          <w:sz w:val="24"/>
          <w:szCs w:val="24"/>
        </w:rPr>
        <w:t>EU</w:t>
      </w:r>
      <w:r>
        <w:rPr>
          <w:rFonts w:ascii="Times New Roman" w:hAnsi="Times New Roman" w:cs="Times New Roman"/>
          <w:color w:val="000000"/>
          <w:sz w:val="24"/>
          <w:szCs w:val="24"/>
        </w:rPr>
        <w:t>M2 = ln of money supply (M2), G</w:t>
      </w:r>
      <w:r w:rsidR="00697CB4">
        <w:rPr>
          <w:rFonts w:ascii="Times New Roman" w:hAnsi="Times New Roman" w:cs="Times New Roman"/>
          <w:color w:val="000000"/>
          <w:sz w:val="24"/>
          <w:szCs w:val="24"/>
        </w:rPr>
        <w:t>EU</w:t>
      </w:r>
      <w:r>
        <w:rPr>
          <w:rFonts w:ascii="Times New Roman" w:hAnsi="Times New Roman" w:cs="Times New Roman"/>
          <w:color w:val="000000"/>
          <w:sz w:val="24"/>
          <w:szCs w:val="24"/>
        </w:rPr>
        <w:t xml:space="preserve">M2 = growth of money supply (M2), </w:t>
      </w:r>
      <w:r w:rsidR="00697CB4" w:rsidRPr="00697CB4">
        <w:rPr>
          <w:rFonts w:ascii="Times New Roman" w:hAnsi="Times New Roman" w:cs="Times New Roman"/>
          <w:color w:val="000000"/>
          <w:sz w:val="24"/>
          <w:szCs w:val="24"/>
        </w:rPr>
        <w:t>EUHICP</w:t>
      </w:r>
      <w:r w:rsidRPr="00697CB4">
        <w:rPr>
          <w:rFonts w:ascii="Times New Roman" w:hAnsi="Times New Roman" w:cs="Times New Roman"/>
          <w:color w:val="000000"/>
          <w:sz w:val="24"/>
          <w:szCs w:val="24"/>
        </w:rPr>
        <w:t xml:space="preserve"> =</w:t>
      </w:r>
      <w:r w:rsidR="00697CB4" w:rsidRPr="00697CB4">
        <w:rPr>
          <w:rFonts w:ascii="Times New Roman" w:hAnsi="Times New Roman" w:cs="Times New Roman"/>
          <w:color w:val="000000"/>
          <w:sz w:val="24"/>
          <w:szCs w:val="24"/>
        </w:rPr>
        <w:t xml:space="preserve"> EU H</w:t>
      </w:r>
      <w:r w:rsidR="00697CB4" w:rsidRPr="00697CB4">
        <w:rPr>
          <w:rFonts w:ascii="Times New Roman" w:hAnsi="Times New Roman" w:cs="Times New Roman"/>
          <w:sz w:val="24"/>
          <w:szCs w:val="24"/>
          <w:lang w:val="en"/>
        </w:rPr>
        <w:t>armonized Index of Consumer Prices</w:t>
      </w:r>
      <w:r>
        <w:rPr>
          <w:rFonts w:ascii="Times New Roman" w:hAnsi="Times New Roman" w:cs="Times New Roman"/>
          <w:color w:val="000000"/>
          <w:sz w:val="24"/>
          <w:szCs w:val="24"/>
        </w:rPr>
        <w:t>, L</w:t>
      </w:r>
      <w:r w:rsidR="00697CB4">
        <w:rPr>
          <w:rFonts w:ascii="Times New Roman" w:hAnsi="Times New Roman" w:cs="Times New Roman"/>
          <w:color w:val="000000"/>
          <w:sz w:val="24"/>
          <w:szCs w:val="24"/>
        </w:rPr>
        <w:t>E</w:t>
      </w:r>
      <w:r>
        <w:rPr>
          <w:rFonts w:ascii="Times New Roman" w:hAnsi="Times New Roman" w:cs="Times New Roman"/>
          <w:color w:val="000000"/>
          <w:sz w:val="24"/>
          <w:szCs w:val="24"/>
        </w:rPr>
        <w:t>U</w:t>
      </w:r>
      <w:r w:rsidR="00697CB4">
        <w:rPr>
          <w:rFonts w:ascii="Times New Roman" w:hAnsi="Times New Roman" w:cs="Times New Roman"/>
          <w:color w:val="000000"/>
          <w:sz w:val="24"/>
          <w:szCs w:val="24"/>
        </w:rPr>
        <w:t>HICP</w:t>
      </w:r>
      <w:r>
        <w:rPr>
          <w:rFonts w:ascii="Times New Roman" w:hAnsi="Times New Roman" w:cs="Times New Roman"/>
          <w:color w:val="000000"/>
          <w:sz w:val="24"/>
          <w:szCs w:val="24"/>
        </w:rPr>
        <w:t xml:space="preserve"> = ln of </w:t>
      </w:r>
      <w:r w:rsidR="00697CB4">
        <w:rPr>
          <w:rFonts w:ascii="Times New Roman" w:hAnsi="Times New Roman" w:cs="Times New Roman"/>
          <w:color w:val="000000"/>
          <w:sz w:val="24"/>
          <w:szCs w:val="24"/>
        </w:rPr>
        <w:t>E</w:t>
      </w:r>
      <w:r>
        <w:rPr>
          <w:rFonts w:ascii="Times New Roman" w:hAnsi="Times New Roman" w:cs="Times New Roman"/>
          <w:color w:val="000000"/>
          <w:sz w:val="24"/>
          <w:szCs w:val="24"/>
        </w:rPr>
        <w:t>U</w:t>
      </w:r>
      <w:r w:rsidR="00697CB4">
        <w:rPr>
          <w:rFonts w:ascii="Times New Roman" w:hAnsi="Times New Roman" w:cs="Times New Roman"/>
          <w:color w:val="000000"/>
          <w:sz w:val="24"/>
          <w:szCs w:val="24"/>
        </w:rPr>
        <w:t>HICP</w:t>
      </w:r>
      <w:r>
        <w:rPr>
          <w:rFonts w:ascii="Times New Roman" w:hAnsi="Times New Roman" w:cs="Times New Roman"/>
          <w:color w:val="000000"/>
          <w:sz w:val="24"/>
          <w:szCs w:val="24"/>
        </w:rPr>
        <w:t xml:space="preserve">, </w:t>
      </w:r>
      <w:r w:rsidR="00697CB4">
        <w:rPr>
          <w:rFonts w:ascii="Times New Roman" w:hAnsi="Times New Roman" w:cs="Times New Roman"/>
          <w:color w:val="000000"/>
          <w:sz w:val="24"/>
          <w:szCs w:val="24"/>
        </w:rPr>
        <w:t>EZ</w:t>
      </w:r>
      <w:r>
        <w:rPr>
          <w:rFonts w:ascii="Times New Roman" w:hAnsi="Times New Roman" w:cs="Times New Roman"/>
          <w:color w:val="000000"/>
          <w:sz w:val="24"/>
          <w:szCs w:val="24"/>
        </w:rPr>
        <w:t xml:space="preserve">INF = </w:t>
      </w:r>
      <w:r w:rsidR="00697CB4">
        <w:rPr>
          <w:rFonts w:ascii="Times New Roman" w:hAnsi="Times New Roman" w:cs="Times New Roman"/>
          <w:color w:val="000000"/>
          <w:sz w:val="24"/>
          <w:szCs w:val="24"/>
        </w:rPr>
        <w:t>Euro-zone</w:t>
      </w:r>
      <w:r>
        <w:rPr>
          <w:rFonts w:ascii="Times New Roman" w:hAnsi="Times New Roman" w:cs="Times New Roman"/>
          <w:color w:val="000000"/>
          <w:sz w:val="24"/>
          <w:szCs w:val="24"/>
        </w:rPr>
        <w:t xml:space="preserve"> inflation rate, </w:t>
      </w:r>
      <w:r w:rsidR="00697CB4">
        <w:rPr>
          <w:rFonts w:ascii="Times New Roman" w:hAnsi="Times New Roman" w:cs="Times New Roman"/>
          <w:color w:val="000000"/>
          <w:sz w:val="24"/>
          <w:szCs w:val="24"/>
        </w:rPr>
        <w:t>E</w:t>
      </w:r>
      <w:r>
        <w:rPr>
          <w:rFonts w:ascii="Times New Roman" w:hAnsi="Times New Roman" w:cs="Times New Roman"/>
          <w:color w:val="000000"/>
          <w:sz w:val="24"/>
          <w:szCs w:val="24"/>
        </w:rPr>
        <w:t>U10Y</w:t>
      </w:r>
      <w:r w:rsidR="00697CB4">
        <w:rPr>
          <w:rFonts w:ascii="Times New Roman" w:hAnsi="Times New Roman" w:cs="Times New Roman"/>
          <w:color w:val="000000"/>
          <w:sz w:val="24"/>
          <w:szCs w:val="24"/>
        </w:rPr>
        <w:t>G</w:t>
      </w:r>
      <w:r>
        <w:rPr>
          <w:rFonts w:ascii="Times New Roman" w:hAnsi="Times New Roman" w:cs="Times New Roman"/>
          <w:color w:val="000000"/>
          <w:sz w:val="24"/>
          <w:szCs w:val="24"/>
        </w:rPr>
        <w:t xml:space="preserve">B = </w:t>
      </w:r>
      <w:r w:rsidR="00697CB4">
        <w:rPr>
          <w:rFonts w:ascii="Times New Roman" w:hAnsi="Times New Roman" w:cs="Times New Roman"/>
          <w:color w:val="000000"/>
          <w:sz w:val="24"/>
          <w:szCs w:val="24"/>
        </w:rPr>
        <w:t>Euro-zone</w:t>
      </w:r>
      <w:r>
        <w:rPr>
          <w:rFonts w:ascii="Times New Roman" w:hAnsi="Times New Roman" w:cs="Times New Roman"/>
          <w:color w:val="000000"/>
          <w:sz w:val="24"/>
          <w:szCs w:val="24"/>
        </w:rPr>
        <w:t xml:space="preserve"> 10-year </w:t>
      </w:r>
      <w:r w:rsidR="00697CB4">
        <w:rPr>
          <w:rFonts w:ascii="Times New Roman" w:hAnsi="Times New Roman" w:cs="Times New Roman"/>
          <w:color w:val="000000"/>
          <w:sz w:val="24"/>
          <w:szCs w:val="24"/>
        </w:rPr>
        <w:t>government</w:t>
      </w:r>
      <w:r>
        <w:rPr>
          <w:rFonts w:ascii="Times New Roman" w:hAnsi="Times New Roman" w:cs="Times New Roman"/>
          <w:color w:val="000000"/>
          <w:sz w:val="24"/>
          <w:szCs w:val="24"/>
        </w:rPr>
        <w:t xml:space="preserve"> bonds rate, </w:t>
      </w:r>
      <w:r w:rsidR="00697CB4">
        <w:rPr>
          <w:rFonts w:ascii="Times New Roman" w:hAnsi="Times New Roman" w:cs="Times New Roman"/>
          <w:color w:val="000000"/>
          <w:sz w:val="24"/>
          <w:szCs w:val="24"/>
        </w:rPr>
        <w:t>E</w:t>
      </w:r>
      <w:r>
        <w:rPr>
          <w:rFonts w:ascii="Times New Roman" w:hAnsi="Times New Roman" w:cs="Times New Roman"/>
          <w:color w:val="000000"/>
          <w:sz w:val="24"/>
          <w:szCs w:val="24"/>
        </w:rPr>
        <w:t>UR10Y</w:t>
      </w:r>
      <w:r w:rsidR="00697CB4">
        <w:rPr>
          <w:rFonts w:ascii="Times New Roman" w:hAnsi="Times New Roman" w:cs="Times New Roman"/>
          <w:color w:val="000000"/>
          <w:sz w:val="24"/>
          <w:szCs w:val="24"/>
        </w:rPr>
        <w:t>G</w:t>
      </w:r>
      <w:r>
        <w:rPr>
          <w:rFonts w:ascii="Times New Roman" w:hAnsi="Times New Roman" w:cs="Times New Roman"/>
          <w:color w:val="000000"/>
          <w:sz w:val="24"/>
          <w:szCs w:val="24"/>
        </w:rPr>
        <w:t xml:space="preserve">B = </w:t>
      </w:r>
      <w:r w:rsidR="00697CB4">
        <w:rPr>
          <w:rFonts w:ascii="Times New Roman" w:hAnsi="Times New Roman" w:cs="Times New Roman"/>
          <w:color w:val="000000"/>
          <w:sz w:val="24"/>
          <w:szCs w:val="24"/>
        </w:rPr>
        <w:t>Euro-zone</w:t>
      </w:r>
      <w:r>
        <w:rPr>
          <w:rFonts w:ascii="Times New Roman" w:hAnsi="Times New Roman" w:cs="Times New Roman"/>
          <w:color w:val="000000"/>
          <w:sz w:val="24"/>
          <w:szCs w:val="24"/>
        </w:rPr>
        <w:t xml:space="preserve"> real 10-year </w:t>
      </w:r>
      <w:r w:rsidR="00697CB4">
        <w:rPr>
          <w:rFonts w:ascii="Times New Roman" w:hAnsi="Times New Roman" w:cs="Times New Roman"/>
          <w:color w:val="000000"/>
          <w:sz w:val="24"/>
          <w:szCs w:val="24"/>
        </w:rPr>
        <w:t>government</w:t>
      </w:r>
      <w:r>
        <w:rPr>
          <w:rFonts w:ascii="Times New Roman" w:hAnsi="Times New Roman" w:cs="Times New Roman"/>
          <w:color w:val="000000"/>
          <w:sz w:val="24"/>
          <w:szCs w:val="24"/>
        </w:rPr>
        <w:t xml:space="preserve"> bonds rate, </w:t>
      </w:r>
      <w:r w:rsidR="00697CB4">
        <w:rPr>
          <w:rFonts w:ascii="Times New Roman" w:hAnsi="Times New Roman" w:cs="Times New Roman"/>
          <w:color w:val="000000"/>
          <w:sz w:val="24"/>
          <w:szCs w:val="24"/>
        </w:rPr>
        <w:t>EU</w:t>
      </w:r>
      <w:r>
        <w:rPr>
          <w:rFonts w:ascii="Times New Roman" w:hAnsi="Times New Roman" w:cs="Times New Roman"/>
          <w:color w:val="000000"/>
          <w:sz w:val="24"/>
          <w:szCs w:val="24"/>
        </w:rPr>
        <w:t xml:space="preserve">SPREAD = spread between the </w:t>
      </w:r>
      <w:r w:rsidR="00697CB4">
        <w:rPr>
          <w:rFonts w:ascii="Times New Roman" w:hAnsi="Times New Roman" w:cs="Times New Roman"/>
          <w:color w:val="000000"/>
          <w:sz w:val="24"/>
          <w:szCs w:val="24"/>
        </w:rPr>
        <w:t>EUOND</w:t>
      </w:r>
      <w:r>
        <w:rPr>
          <w:rFonts w:ascii="Times New Roman" w:hAnsi="Times New Roman" w:cs="Times New Roman"/>
          <w:color w:val="000000"/>
          <w:sz w:val="24"/>
          <w:szCs w:val="24"/>
        </w:rPr>
        <w:t xml:space="preserve"> rate and the yield on </w:t>
      </w:r>
      <w:r w:rsidR="00697CB4">
        <w:rPr>
          <w:rFonts w:ascii="Times New Roman" w:hAnsi="Times New Roman" w:cs="Times New Roman"/>
          <w:color w:val="000000"/>
          <w:sz w:val="24"/>
          <w:szCs w:val="24"/>
        </w:rPr>
        <w:t xml:space="preserve">EU </w:t>
      </w:r>
      <w:r>
        <w:rPr>
          <w:rFonts w:ascii="Times New Roman" w:hAnsi="Times New Roman" w:cs="Times New Roman"/>
          <w:color w:val="000000"/>
          <w:sz w:val="24"/>
          <w:szCs w:val="24"/>
        </w:rPr>
        <w:t xml:space="preserve">10-year </w:t>
      </w:r>
      <w:r w:rsidR="00697CB4">
        <w:rPr>
          <w:rFonts w:ascii="Times New Roman" w:hAnsi="Times New Roman" w:cs="Times New Roman"/>
          <w:color w:val="000000"/>
          <w:sz w:val="24"/>
          <w:szCs w:val="24"/>
        </w:rPr>
        <w:t>government</w:t>
      </w:r>
      <w:r>
        <w:rPr>
          <w:rFonts w:ascii="Times New Roman" w:hAnsi="Times New Roman" w:cs="Times New Roman"/>
          <w:color w:val="000000"/>
          <w:sz w:val="24"/>
          <w:szCs w:val="24"/>
        </w:rPr>
        <w:t xml:space="preserve"> bonds (normal, positive; flat; inverted yield curve, negative), </w:t>
      </w:r>
      <w:r w:rsidR="00697CB4">
        <w:rPr>
          <w:rFonts w:ascii="Times New Roman" w:hAnsi="Times New Roman" w:cs="Times New Roman"/>
          <w:color w:val="000000"/>
          <w:sz w:val="24"/>
          <w:szCs w:val="24"/>
        </w:rPr>
        <w:t>EU3MDL</w:t>
      </w:r>
      <w:r>
        <w:rPr>
          <w:rFonts w:ascii="Times New Roman" w:hAnsi="Times New Roman" w:cs="Times New Roman"/>
          <w:color w:val="000000"/>
          <w:sz w:val="24"/>
          <w:szCs w:val="24"/>
        </w:rPr>
        <w:t xml:space="preserve">= </w:t>
      </w:r>
      <w:r w:rsidR="00697CB4">
        <w:rPr>
          <w:rFonts w:ascii="Times New Roman" w:hAnsi="Times New Roman" w:cs="Times New Roman"/>
          <w:color w:val="000000"/>
          <w:sz w:val="24"/>
          <w:szCs w:val="24"/>
        </w:rPr>
        <w:t>EU 3-month deposit rate (LIBOR)</w:t>
      </w:r>
      <w:r>
        <w:rPr>
          <w:rFonts w:ascii="Times New Roman" w:hAnsi="Times New Roman" w:cs="Times New Roman"/>
          <w:color w:val="000000"/>
          <w:sz w:val="24"/>
          <w:szCs w:val="24"/>
        </w:rPr>
        <w:t xml:space="preserve">, </w:t>
      </w:r>
      <w:r w:rsidR="00697CB4">
        <w:rPr>
          <w:rFonts w:ascii="Times New Roman" w:hAnsi="Times New Roman" w:cs="Times New Roman"/>
          <w:color w:val="000000"/>
          <w:sz w:val="24"/>
          <w:szCs w:val="24"/>
        </w:rPr>
        <w:t>EUR3MDL</w:t>
      </w:r>
      <w:r>
        <w:rPr>
          <w:rFonts w:ascii="Times New Roman" w:hAnsi="Times New Roman" w:cs="Times New Roman"/>
          <w:color w:val="000000"/>
          <w:sz w:val="24"/>
          <w:szCs w:val="24"/>
        </w:rPr>
        <w:t xml:space="preserve"> = </w:t>
      </w:r>
      <w:r w:rsidR="00697CB4">
        <w:rPr>
          <w:rFonts w:ascii="Times New Roman" w:hAnsi="Times New Roman" w:cs="Times New Roman"/>
          <w:color w:val="000000"/>
          <w:sz w:val="24"/>
          <w:szCs w:val="24"/>
        </w:rPr>
        <w:t xml:space="preserve">EU </w:t>
      </w:r>
      <w:r>
        <w:rPr>
          <w:rFonts w:ascii="Times New Roman" w:hAnsi="Times New Roman" w:cs="Times New Roman"/>
          <w:color w:val="000000"/>
          <w:sz w:val="24"/>
          <w:szCs w:val="24"/>
        </w:rPr>
        <w:t xml:space="preserve">real </w:t>
      </w:r>
      <w:r w:rsidR="00697CB4">
        <w:rPr>
          <w:rFonts w:ascii="Times New Roman" w:hAnsi="Times New Roman" w:cs="Times New Roman"/>
          <w:color w:val="000000"/>
          <w:sz w:val="24"/>
          <w:szCs w:val="24"/>
        </w:rPr>
        <w:t xml:space="preserve">3-month deposit </w:t>
      </w:r>
      <w:r w:rsidR="004036ED">
        <w:rPr>
          <w:rFonts w:ascii="Times New Roman" w:hAnsi="Times New Roman" w:cs="Times New Roman"/>
          <w:color w:val="000000"/>
          <w:sz w:val="24"/>
          <w:szCs w:val="24"/>
        </w:rPr>
        <w:t>rate (LIBOR)</w:t>
      </w:r>
      <w:r>
        <w:rPr>
          <w:rFonts w:ascii="Times New Roman" w:hAnsi="Times New Roman" w:cs="Times New Roman"/>
          <w:color w:val="000000"/>
          <w:sz w:val="24"/>
          <w:szCs w:val="24"/>
        </w:rPr>
        <w:t xml:space="preserve">, </w:t>
      </w:r>
      <w:r w:rsidR="004036ED">
        <w:rPr>
          <w:rFonts w:ascii="Times New Roman" w:hAnsi="Times New Roman" w:cs="Times New Roman"/>
          <w:color w:val="000000"/>
          <w:sz w:val="24"/>
          <w:szCs w:val="24"/>
        </w:rPr>
        <w:t>EU</w:t>
      </w:r>
      <w:r>
        <w:rPr>
          <w:rFonts w:ascii="Times New Roman" w:hAnsi="Times New Roman" w:cs="Times New Roman"/>
          <w:color w:val="000000"/>
          <w:sz w:val="24"/>
          <w:szCs w:val="24"/>
        </w:rPr>
        <w:t xml:space="preserve">PCE = </w:t>
      </w:r>
      <w:r w:rsidR="004036ED">
        <w:rPr>
          <w:rFonts w:ascii="Times New Roman" w:hAnsi="Times New Roman" w:cs="Times New Roman"/>
          <w:color w:val="000000"/>
          <w:sz w:val="24"/>
          <w:szCs w:val="24"/>
        </w:rPr>
        <w:t>EU</w:t>
      </w:r>
      <w:r>
        <w:rPr>
          <w:rFonts w:ascii="Times New Roman" w:hAnsi="Times New Roman" w:cs="Times New Roman"/>
          <w:color w:val="000000"/>
          <w:sz w:val="24"/>
          <w:szCs w:val="24"/>
        </w:rPr>
        <w:t xml:space="preserve"> personal consumption expenditures, L</w:t>
      </w:r>
      <w:r w:rsidR="004036ED">
        <w:rPr>
          <w:rFonts w:ascii="Times New Roman" w:hAnsi="Times New Roman" w:cs="Times New Roman"/>
          <w:color w:val="000000"/>
          <w:sz w:val="24"/>
          <w:szCs w:val="24"/>
        </w:rPr>
        <w:t>E</w:t>
      </w:r>
      <w:r>
        <w:rPr>
          <w:rFonts w:ascii="Times New Roman" w:hAnsi="Times New Roman" w:cs="Times New Roman"/>
          <w:color w:val="000000"/>
          <w:sz w:val="24"/>
          <w:szCs w:val="24"/>
        </w:rPr>
        <w:t xml:space="preserve">UPCE = ln of </w:t>
      </w:r>
      <w:r w:rsidR="004036ED">
        <w:rPr>
          <w:rFonts w:ascii="Times New Roman" w:hAnsi="Times New Roman" w:cs="Times New Roman"/>
          <w:color w:val="000000"/>
          <w:sz w:val="24"/>
          <w:szCs w:val="24"/>
        </w:rPr>
        <w:t>EU</w:t>
      </w:r>
      <w:r>
        <w:rPr>
          <w:rFonts w:ascii="Times New Roman" w:hAnsi="Times New Roman" w:cs="Times New Roman"/>
          <w:color w:val="000000"/>
          <w:sz w:val="24"/>
          <w:szCs w:val="24"/>
        </w:rPr>
        <w:t>PCE, G</w:t>
      </w:r>
      <w:r w:rsidR="004036ED">
        <w:rPr>
          <w:rFonts w:ascii="Times New Roman" w:hAnsi="Times New Roman" w:cs="Times New Roman"/>
          <w:color w:val="000000"/>
          <w:sz w:val="24"/>
          <w:szCs w:val="24"/>
        </w:rPr>
        <w:t>E</w:t>
      </w:r>
      <w:r>
        <w:rPr>
          <w:rFonts w:ascii="Times New Roman" w:hAnsi="Times New Roman" w:cs="Times New Roman"/>
          <w:color w:val="000000"/>
          <w:sz w:val="24"/>
          <w:szCs w:val="24"/>
        </w:rPr>
        <w:t xml:space="preserve">UPCE = growth of the </w:t>
      </w:r>
      <w:r w:rsidR="004036ED">
        <w:rPr>
          <w:rFonts w:ascii="Times New Roman" w:hAnsi="Times New Roman" w:cs="Times New Roman"/>
          <w:color w:val="000000"/>
          <w:sz w:val="24"/>
          <w:szCs w:val="24"/>
        </w:rPr>
        <w:t>EU</w:t>
      </w:r>
      <w:r>
        <w:rPr>
          <w:rFonts w:ascii="Times New Roman" w:hAnsi="Times New Roman" w:cs="Times New Roman"/>
          <w:color w:val="000000"/>
          <w:sz w:val="24"/>
          <w:szCs w:val="24"/>
        </w:rPr>
        <w:t>PCE, G</w:t>
      </w:r>
      <w:r w:rsidR="004036ED">
        <w:rPr>
          <w:rFonts w:ascii="Times New Roman" w:hAnsi="Times New Roman" w:cs="Times New Roman"/>
          <w:color w:val="000000"/>
          <w:sz w:val="24"/>
          <w:szCs w:val="24"/>
        </w:rPr>
        <w:t>E</w:t>
      </w:r>
      <w:r>
        <w:rPr>
          <w:rFonts w:ascii="Times New Roman" w:hAnsi="Times New Roman" w:cs="Times New Roman"/>
          <w:color w:val="000000"/>
          <w:sz w:val="24"/>
          <w:szCs w:val="24"/>
        </w:rPr>
        <w:t xml:space="preserve">URPCE = growth of the </w:t>
      </w:r>
      <w:r w:rsidR="004036ED">
        <w:rPr>
          <w:rFonts w:ascii="Times New Roman" w:hAnsi="Times New Roman" w:cs="Times New Roman"/>
          <w:color w:val="000000"/>
          <w:sz w:val="24"/>
          <w:szCs w:val="24"/>
        </w:rPr>
        <w:t>EU</w:t>
      </w:r>
      <w:r>
        <w:rPr>
          <w:rFonts w:ascii="Times New Roman" w:hAnsi="Times New Roman" w:cs="Times New Roman"/>
          <w:color w:val="000000"/>
          <w:sz w:val="24"/>
          <w:szCs w:val="24"/>
        </w:rPr>
        <w:t xml:space="preserve"> real PCE,  </w:t>
      </w:r>
      <w:r w:rsidR="00B11258">
        <w:rPr>
          <w:rFonts w:ascii="Times New Roman" w:hAnsi="Times New Roman" w:cs="Times New Roman"/>
          <w:color w:val="000000"/>
          <w:sz w:val="24"/>
          <w:szCs w:val="24"/>
        </w:rPr>
        <w:t>EU</w:t>
      </w:r>
      <w:r>
        <w:rPr>
          <w:rFonts w:ascii="Times New Roman" w:hAnsi="Times New Roman" w:cs="Times New Roman"/>
          <w:color w:val="000000"/>
          <w:sz w:val="24"/>
          <w:szCs w:val="24"/>
        </w:rPr>
        <w:t xml:space="preserve">GAP = the gap between the real </w:t>
      </w:r>
      <w:r w:rsidRPr="006538D0">
        <w:rPr>
          <w:rFonts w:ascii="Times New Roman" w:hAnsi="Times New Roman" w:cs="Times New Roman"/>
          <w:sz w:val="24"/>
          <w:szCs w:val="24"/>
        </w:rPr>
        <w:t xml:space="preserve">effective </w:t>
      </w:r>
      <w:r w:rsidR="00FB32F3">
        <w:rPr>
          <w:rFonts w:ascii="Times New Roman" w:hAnsi="Times New Roman" w:cs="Times New Roman"/>
          <w:sz w:val="24"/>
          <w:szCs w:val="24"/>
        </w:rPr>
        <w:t>OND</w:t>
      </w:r>
      <w:r w:rsidRPr="006538D0">
        <w:rPr>
          <w:rFonts w:ascii="Times New Roman" w:hAnsi="Times New Roman" w:cs="Times New Roman"/>
          <w:sz w:val="24"/>
          <w:szCs w:val="24"/>
        </w:rPr>
        <w:t xml:space="preserve"> rate and the growth of the real PCE (=</w:t>
      </w:r>
      <w:r w:rsidR="00FB32F3">
        <w:rPr>
          <w:rFonts w:ascii="Times New Roman" w:hAnsi="Times New Roman" w:cs="Times New Roman"/>
          <w:sz w:val="24"/>
          <w:szCs w:val="24"/>
        </w:rPr>
        <w:t>E</w:t>
      </w:r>
      <w:r w:rsidR="00B11258">
        <w:rPr>
          <w:rFonts w:ascii="Times New Roman" w:hAnsi="Times New Roman" w:cs="Times New Roman"/>
          <w:sz w:val="24"/>
          <w:szCs w:val="24"/>
        </w:rPr>
        <w:t>UR</w:t>
      </w:r>
      <w:r w:rsidR="00FB32F3">
        <w:rPr>
          <w:rFonts w:ascii="Times New Roman" w:hAnsi="Times New Roman" w:cs="Times New Roman"/>
          <w:sz w:val="24"/>
          <w:szCs w:val="24"/>
        </w:rPr>
        <w:t>OND</w:t>
      </w:r>
      <w:r w:rsidRPr="006538D0">
        <w:rPr>
          <w:rFonts w:ascii="Times New Roman" w:hAnsi="Times New Roman" w:cs="Times New Roman"/>
          <w:sz w:val="24"/>
          <w:szCs w:val="24"/>
        </w:rPr>
        <w:t>-G</w:t>
      </w:r>
      <w:r w:rsidR="00FB32F3">
        <w:rPr>
          <w:rFonts w:ascii="Times New Roman" w:hAnsi="Times New Roman" w:cs="Times New Roman"/>
          <w:sz w:val="24"/>
          <w:szCs w:val="24"/>
        </w:rPr>
        <w:t>EU</w:t>
      </w:r>
      <w:r w:rsidRPr="006538D0">
        <w:rPr>
          <w:rFonts w:ascii="Times New Roman" w:hAnsi="Times New Roman" w:cs="Times New Roman"/>
          <w:sz w:val="24"/>
          <w:szCs w:val="24"/>
        </w:rPr>
        <w:t xml:space="preserve">RPCE), </w:t>
      </w:r>
      <w:r w:rsidR="006538D0" w:rsidRPr="006538D0">
        <w:rPr>
          <w:rFonts w:ascii="Times New Roman" w:hAnsi="Times New Roman" w:cs="Times New Roman"/>
          <w:sz w:val="24"/>
          <w:szCs w:val="24"/>
        </w:rPr>
        <w:t>SX5E_Index = t</w:t>
      </w:r>
      <w:r w:rsidR="006538D0" w:rsidRPr="006538D0">
        <w:rPr>
          <w:rFonts w:ascii="Times New Roman" w:hAnsi="Times New Roman" w:cs="Times New Roman"/>
          <w:sz w:val="24"/>
          <w:szCs w:val="24"/>
          <w:lang w:val="en"/>
        </w:rPr>
        <w:t>he EURO STOXX 50 stock</w:t>
      </w:r>
      <w:r w:rsidR="004036ED">
        <w:rPr>
          <w:rFonts w:ascii="Times New Roman" w:hAnsi="Times New Roman" w:cs="Times New Roman"/>
          <w:sz w:val="24"/>
          <w:szCs w:val="24"/>
          <w:lang w:val="en"/>
        </w:rPr>
        <w:t>s</w:t>
      </w:r>
      <w:r w:rsidR="006538D0" w:rsidRPr="006538D0">
        <w:rPr>
          <w:rFonts w:ascii="Times New Roman" w:hAnsi="Times New Roman" w:cs="Times New Roman"/>
          <w:sz w:val="24"/>
          <w:szCs w:val="24"/>
          <w:lang w:val="en"/>
        </w:rPr>
        <w:t xml:space="preserve"> index</w:t>
      </w:r>
      <w:r w:rsidR="004036ED">
        <w:rPr>
          <w:rFonts w:ascii="Times New Roman" w:hAnsi="Times New Roman" w:cs="Times New Roman"/>
          <w:sz w:val="24"/>
          <w:szCs w:val="24"/>
          <w:lang w:val="en"/>
        </w:rPr>
        <w:t>,</w:t>
      </w:r>
      <w:r w:rsidR="004036ED">
        <w:rPr>
          <w:rStyle w:val="FootnoteReference"/>
          <w:rFonts w:ascii="Times New Roman" w:hAnsi="Times New Roman" w:cs="Times New Roman"/>
          <w:sz w:val="24"/>
          <w:szCs w:val="24"/>
          <w:lang w:val="en"/>
        </w:rPr>
        <w:footnoteReference w:id="80"/>
      </w:r>
      <w:r w:rsidR="006538D0" w:rsidRPr="006538D0">
        <w:rPr>
          <w:rFonts w:ascii="Times New Roman" w:hAnsi="Times New Roman" w:cs="Times New Roman"/>
          <w:color w:val="000000"/>
          <w:sz w:val="24"/>
          <w:szCs w:val="24"/>
        </w:rPr>
        <w:t xml:space="preserve"> </w:t>
      </w:r>
      <w:r w:rsidR="006538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004036ED" w:rsidRPr="006538D0">
        <w:rPr>
          <w:rFonts w:ascii="Times New Roman" w:hAnsi="Times New Roman" w:cs="Times New Roman"/>
          <w:sz w:val="24"/>
          <w:szCs w:val="24"/>
        </w:rPr>
        <w:t xml:space="preserve">SX5E_Index </w:t>
      </w:r>
      <w:r>
        <w:rPr>
          <w:rFonts w:ascii="Times New Roman" w:hAnsi="Times New Roman" w:cs="Times New Roman"/>
          <w:color w:val="000000"/>
          <w:sz w:val="24"/>
          <w:szCs w:val="24"/>
        </w:rPr>
        <w:t>= ln of the</w:t>
      </w:r>
      <w:r w:rsidR="004036ED">
        <w:rPr>
          <w:rFonts w:ascii="Times New Roman" w:hAnsi="Times New Roman" w:cs="Times New Roman"/>
          <w:color w:val="000000"/>
          <w:sz w:val="24"/>
          <w:szCs w:val="24"/>
        </w:rPr>
        <w:t xml:space="preserve"> </w:t>
      </w:r>
      <w:r w:rsidR="004036ED" w:rsidRPr="006538D0">
        <w:rPr>
          <w:rFonts w:ascii="Times New Roman" w:hAnsi="Times New Roman" w:cs="Times New Roman"/>
          <w:sz w:val="24"/>
          <w:szCs w:val="24"/>
        </w:rPr>
        <w:t>SX5E_Index</w:t>
      </w:r>
      <w:r>
        <w:rPr>
          <w:rFonts w:ascii="Times New Roman" w:hAnsi="Times New Roman" w:cs="Times New Roman"/>
          <w:color w:val="000000"/>
          <w:sz w:val="24"/>
          <w:szCs w:val="24"/>
        </w:rPr>
        <w:t>, G</w:t>
      </w:r>
      <w:r w:rsidR="004036ED" w:rsidRPr="006538D0">
        <w:rPr>
          <w:rFonts w:ascii="Times New Roman" w:hAnsi="Times New Roman" w:cs="Times New Roman"/>
          <w:sz w:val="24"/>
          <w:szCs w:val="24"/>
        </w:rPr>
        <w:t>SX5E_Index</w:t>
      </w:r>
      <w:r w:rsidR="004036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growth of the </w:t>
      </w:r>
      <w:r w:rsidR="004036ED">
        <w:rPr>
          <w:rFonts w:ascii="Times New Roman" w:hAnsi="Times New Roman" w:cs="Times New Roman"/>
          <w:sz w:val="24"/>
          <w:szCs w:val="24"/>
        </w:rPr>
        <w:t>SX5E_Index</w:t>
      </w:r>
      <w:r>
        <w:rPr>
          <w:rFonts w:ascii="Times New Roman" w:hAnsi="Times New Roman" w:cs="Times New Roman"/>
          <w:color w:val="000000"/>
          <w:sz w:val="24"/>
          <w:szCs w:val="24"/>
        </w:rPr>
        <w:t xml:space="preserve">, </w:t>
      </w:r>
      <w:r w:rsidR="004036ED">
        <w:rPr>
          <w:rFonts w:ascii="Times New Roman" w:hAnsi="Times New Roman" w:cs="Times New Roman"/>
          <w:color w:val="000000"/>
          <w:sz w:val="24"/>
          <w:szCs w:val="24"/>
        </w:rPr>
        <w:t>R</w:t>
      </w:r>
      <w:r w:rsidR="004036ED" w:rsidRPr="006538D0">
        <w:rPr>
          <w:rFonts w:ascii="Times New Roman" w:hAnsi="Times New Roman" w:cs="Times New Roman"/>
          <w:sz w:val="24"/>
          <w:szCs w:val="24"/>
        </w:rPr>
        <w:t>SX5E_Index</w:t>
      </w:r>
      <w:r>
        <w:rPr>
          <w:rFonts w:ascii="Times New Roman" w:hAnsi="Times New Roman" w:cs="Times New Roman"/>
          <w:color w:val="000000"/>
          <w:sz w:val="24"/>
          <w:szCs w:val="24"/>
        </w:rPr>
        <w:t xml:space="preserve"> = </w:t>
      </w:r>
      <w:r w:rsidR="004036ED">
        <w:rPr>
          <w:rFonts w:ascii="Times New Roman" w:hAnsi="Times New Roman" w:cs="Times New Roman"/>
          <w:color w:val="000000"/>
          <w:sz w:val="24"/>
          <w:szCs w:val="24"/>
        </w:rPr>
        <w:t>E</w:t>
      </w:r>
      <w:r>
        <w:rPr>
          <w:rFonts w:ascii="Times New Roman" w:hAnsi="Times New Roman" w:cs="Times New Roman"/>
          <w:color w:val="000000"/>
          <w:sz w:val="24"/>
          <w:szCs w:val="24"/>
        </w:rPr>
        <w:t xml:space="preserve">U real </w:t>
      </w:r>
      <w:r w:rsidR="00F005C8">
        <w:rPr>
          <w:rFonts w:ascii="Times New Roman" w:hAnsi="Times New Roman" w:cs="Times New Roman"/>
          <w:sz w:val="24"/>
          <w:szCs w:val="24"/>
        </w:rPr>
        <w:t>SX5E_Index</w:t>
      </w:r>
      <w:r>
        <w:rPr>
          <w:rFonts w:ascii="Times New Roman" w:hAnsi="Times New Roman" w:cs="Times New Roman"/>
          <w:color w:val="000000"/>
          <w:sz w:val="24"/>
          <w:szCs w:val="24"/>
        </w:rPr>
        <w:t>, L</w:t>
      </w:r>
      <w:r w:rsidR="00F005C8">
        <w:rPr>
          <w:rFonts w:ascii="Times New Roman" w:hAnsi="Times New Roman" w:cs="Times New Roman"/>
          <w:color w:val="000000"/>
          <w:sz w:val="24"/>
          <w:szCs w:val="24"/>
        </w:rPr>
        <w:t>R</w:t>
      </w:r>
      <w:r w:rsidR="00F005C8" w:rsidRPr="006538D0">
        <w:rPr>
          <w:rFonts w:ascii="Times New Roman" w:hAnsi="Times New Roman" w:cs="Times New Roman"/>
          <w:sz w:val="24"/>
          <w:szCs w:val="24"/>
        </w:rPr>
        <w:t xml:space="preserve">SX5E_Index </w:t>
      </w:r>
      <w:r>
        <w:rPr>
          <w:rFonts w:ascii="Times New Roman" w:hAnsi="Times New Roman" w:cs="Times New Roman"/>
          <w:color w:val="000000"/>
          <w:sz w:val="24"/>
          <w:szCs w:val="24"/>
        </w:rPr>
        <w:t xml:space="preserve">= ln of the real </w:t>
      </w:r>
      <w:r w:rsidR="00F005C8" w:rsidRPr="006538D0">
        <w:rPr>
          <w:rFonts w:ascii="Times New Roman" w:hAnsi="Times New Roman" w:cs="Times New Roman"/>
          <w:sz w:val="24"/>
          <w:szCs w:val="24"/>
        </w:rPr>
        <w:t>SX5E_Index</w:t>
      </w:r>
      <w:r>
        <w:rPr>
          <w:rFonts w:ascii="Times New Roman" w:hAnsi="Times New Roman" w:cs="Times New Roman"/>
          <w:color w:val="000000"/>
          <w:sz w:val="24"/>
          <w:szCs w:val="24"/>
        </w:rPr>
        <w:t>, G</w:t>
      </w:r>
      <w:r w:rsidR="00F005C8">
        <w:rPr>
          <w:rFonts w:ascii="Times New Roman" w:hAnsi="Times New Roman" w:cs="Times New Roman"/>
          <w:color w:val="000000"/>
          <w:sz w:val="24"/>
          <w:szCs w:val="24"/>
        </w:rPr>
        <w:t>R</w:t>
      </w:r>
      <w:r w:rsidR="00F005C8" w:rsidRPr="006538D0">
        <w:rPr>
          <w:rFonts w:ascii="Times New Roman" w:hAnsi="Times New Roman" w:cs="Times New Roman"/>
          <w:sz w:val="24"/>
          <w:szCs w:val="24"/>
        </w:rPr>
        <w:t xml:space="preserve">SX5E_Index </w:t>
      </w:r>
      <w:r>
        <w:rPr>
          <w:rFonts w:ascii="Times New Roman" w:hAnsi="Times New Roman" w:cs="Times New Roman"/>
          <w:color w:val="000000"/>
          <w:sz w:val="24"/>
          <w:szCs w:val="24"/>
        </w:rPr>
        <w:t xml:space="preserve">= growth of the real </w:t>
      </w:r>
      <w:r w:rsidR="00F005C8">
        <w:rPr>
          <w:rFonts w:ascii="Times New Roman" w:hAnsi="Times New Roman" w:cs="Times New Roman"/>
          <w:sz w:val="24"/>
          <w:szCs w:val="24"/>
        </w:rPr>
        <w:t>SX5E_Index</w:t>
      </w:r>
      <w:r>
        <w:rPr>
          <w:rFonts w:ascii="Times New Roman" w:hAnsi="Times New Roman" w:cs="Times New Roman"/>
          <w:color w:val="000000"/>
          <w:sz w:val="24"/>
          <w:szCs w:val="24"/>
        </w:rPr>
        <w:t xml:space="preserve">, </w:t>
      </w:r>
      <w:r w:rsidR="00F005C8">
        <w:rPr>
          <w:rFonts w:ascii="Times New Roman" w:hAnsi="Times New Roman" w:cs="Times New Roman"/>
          <w:color w:val="000000"/>
          <w:sz w:val="24"/>
          <w:szCs w:val="24"/>
        </w:rPr>
        <w:t>EMU</w:t>
      </w:r>
      <w:r>
        <w:rPr>
          <w:rFonts w:ascii="Times New Roman" w:hAnsi="Times New Roman" w:cs="Times New Roman"/>
          <w:color w:val="000000"/>
          <w:sz w:val="24"/>
          <w:szCs w:val="24"/>
        </w:rPr>
        <w:t xml:space="preserve">GDP = </w:t>
      </w:r>
      <w:r w:rsidR="00F005C8">
        <w:rPr>
          <w:rFonts w:ascii="Times New Roman" w:hAnsi="Times New Roman" w:cs="Times New Roman"/>
          <w:color w:val="000000"/>
          <w:sz w:val="24"/>
          <w:szCs w:val="24"/>
        </w:rPr>
        <w:t>Euro-zone</w:t>
      </w:r>
      <w:r>
        <w:rPr>
          <w:rFonts w:ascii="Times New Roman" w:hAnsi="Times New Roman" w:cs="Times New Roman"/>
          <w:color w:val="000000"/>
          <w:sz w:val="24"/>
          <w:szCs w:val="24"/>
        </w:rPr>
        <w:t xml:space="preserve"> real GDP, L</w:t>
      </w:r>
      <w:r w:rsidR="00F005C8">
        <w:rPr>
          <w:rFonts w:ascii="Times New Roman" w:hAnsi="Times New Roman" w:cs="Times New Roman"/>
          <w:color w:val="000000"/>
          <w:sz w:val="24"/>
          <w:szCs w:val="24"/>
        </w:rPr>
        <w:t>EMU</w:t>
      </w:r>
      <w:r>
        <w:rPr>
          <w:rFonts w:ascii="Times New Roman" w:hAnsi="Times New Roman" w:cs="Times New Roman"/>
          <w:color w:val="000000"/>
          <w:sz w:val="24"/>
          <w:szCs w:val="24"/>
        </w:rPr>
        <w:t xml:space="preserve">GDP = ln of the </w:t>
      </w:r>
      <w:r w:rsidR="00F005C8">
        <w:rPr>
          <w:rFonts w:ascii="Times New Roman" w:hAnsi="Times New Roman" w:cs="Times New Roman"/>
          <w:color w:val="000000"/>
          <w:sz w:val="24"/>
          <w:szCs w:val="24"/>
        </w:rPr>
        <w:t>Euro-zone</w:t>
      </w:r>
      <w:r>
        <w:rPr>
          <w:rFonts w:ascii="Times New Roman" w:hAnsi="Times New Roman" w:cs="Times New Roman"/>
          <w:color w:val="000000"/>
          <w:sz w:val="24"/>
          <w:szCs w:val="24"/>
        </w:rPr>
        <w:t xml:space="preserve"> real GDP, G</w:t>
      </w:r>
      <w:r w:rsidR="00F005C8">
        <w:rPr>
          <w:rFonts w:ascii="Times New Roman" w:hAnsi="Times New Roman" w:cs="Times New Roman"/>
          <w:color w:val="000000"/>
          <w:sz w:val="24"/>
          <w:szCs w:val="24"/>
        </w:rPr>
        <w:t>EMUGDP</w:t>
      </w:r>
      <w:r>
        <w:rPr>
          <w:rFonts w:ascii="Times New Roman" w:hAnsi="Times New Roman" w:cs="Times New Roman"/>
          <w:color w:val="000000"/>
          <w:sz w:val="24"/>
          <w:szCs w:val="24"/>
        </w:rPr>
        <w:t xml:space="preserve"> = growth of the </w:t>
      </w:r>
      <w:r w:rsidR="00F005C8">
        <w:rPr>
          <w:rFonts w:ascii="Times New Roman" w:hAnsi="Times New Roman" w:cs="Times New Roman"/>
          <w:color w:val="000000"/>
          <w:sz w:val="24"/>
          <w:szCs w:val="24"/>
        </w:rPr>
        <w:t>Euro-zone</w:t>
      </w:r>
      <w:r>
        <w:rPr>
          <w:rFonts w:ascii="Times New Roman" w:hAnsi="Times New Roman" w:cs="Times New Roman"/>
          <w:color w:val="000000"/>
          <w:sz w:val="24"/>
          <w:szCs w:val="24"/>
        </w:rPr>
        <w:t xml:space="preserve"> real GDP, </w:t>
      </w:r>
      <w:r w:rsidR="00F005C8">
        <w:rPr>
          <w:rFonts w:ascii="Times New Roman" w:hAnsi="Times New Roman" w:cs="Times New Roman"/>
          <w:color w:val="000000"/>
          <w:sz w:val="24"/>
          <w:szCs w:val="24"/>
        </w:rPr>
        <w:t>EZ</w:t>
      </w:r>
      <w:r>
        <w:rPr>
          <w:rFonts w:ascii="Times New Roman" w:hAnsi="Times New Roman" w:cs="Times New Roman"/>
          <w:color w:val="000000"/>
          <w:sz w:val="24"/>
          <w:szCs w:val="24"/>
        </w:rPr>
        <w:t xml:space="preserve">U = </w:t>
      </w:r>
      <w:r w:rsidR="00F005C8">
        <w:rPr>
          <w:rFonts w:ascii="Times New Roman" w:hAnsi="Times New Roman" w:cs="Times New Roman"/>
          <w:color w:val="000000"/>
          <w:sz w:val="24"/>
          <w:szCs w:val="24"/>
        </w:rPr>
        <w:t>Euro-zone</w:t>
      </w:r>
      <w:r>
        <w:rPr>
          <w:rFonts w:ascii="Times New Roman" w:hAnsi="Times New Roman" w:cs="Times New Roman"/>
          <w:color w:val="000000"/>
          <w:sz w:val="24"/>
          <w:szCs w:val="24"/>
        </w:rPr>
        <w:t xml:space="preserve"> unemployment rate, </w:t>
      </w:r>
      <w:r w:rsidR="00F005C8">
        <w:rPr>
          <w:rFonts w:ascii="Times New Roman" w:hAnsi="Times New Roman" w:cs="Times New Roman"/>
          <w:color w:val="000000"/>
          <w:sz w:val="24"/>
          <w:szCs w:val="24"/>
        </w:rPr>
        <w:t>EU</w:t>
      </w:r>
      <w:r>
        <w:rPr>
          <w:rFonts w:ascii="Times New Roman" w:hAnsi="Times New Roman" w:cs="Times New Roman"/>
          <w:color w:val="000000"/>
          <w:sz w:val="24"/>
          <w:szCs w:val="24"/>
        </w:rPr>
        <w:t xml:space="preserve">PSR = </w:t>
      </w:r>
      <w:r w:rsidR="00F005C8">
        <w:rPr>
          <w:rFonts w:ascii="Times New Roman" w:hAnsi="Times New Roman" w:cs="Times New Roman"/>
          <w:color w:val="000000"/>
          <w:sz w:val="24"/>
          <w:szCs w:val="24"/>
        </w:rPr>
        <w:t>EU</w:t>
      </w:r>
      <w:r>
        <w:rPr>
          <w:rFonts w:ascii="Times New Roman" w:hAnsi="Times New Roman" w:cs="Times New Roman"/>
          <w:color w:val="000000"/>
          <w:sz w:val="24"/>
          <w:szCs w:val="24"/>
        </w:rPr>
        <w:t xml:space="preserve"> personal savings rate, RP</w:t>
      </w:r>
      <w:r w:rsidR="00F005C8">
        <w:rPr>
          <w:rFonts w:ascii="Times New Roman" w:hAnsi="Times New Roman" w:cs="Times New Roman"/>
          <w:color w:val="000000"/>
          <w:sz w:val="24"/>
          <w:szCs w:val="24"/>
        </w:rPr>
        <w:t>E</w:t>
      </w:r>
      <w:r>
        <w:rPr>
          <w:rFonts w:ascii="Times New Roman" w:hAnsi="Times New Roman" w:cs="Times New Roman"/>
          <w:color w:val="000000"/>
          <w:sz w:val="24"/>
          <w:szCs w:val="24"/>
        </w:rPr>
        <w:t>U10Y</w:t>
      </w:r>
      <w:r w:rsidR="00F005C8">
        <w:rPr>
          <w:rFonts w:ascii="Times New Roman" w:hAnsi="Times New Roman" w:cs="Times New Roman"/>
          <w:color w:val="000000"/>
          <w:sz w:val="24"/>
          <w:szCs w:val="24"/>
        </w:rPr>
        <w:t>G</w:t>
      </w:r>
      <w:r>
        <w:rPr>
          <w:rFonts w:ascii="Times New Roman" w:hAnsi="Times New Roman" w:cs="Times New Roman"/>
          <w:color w:val="000000"/>
          <w:sz w:val="24"/>
          <w:szCs w:val="24"/>
        </w:rPr>
        <w:t xml:space="preserve">B = risk premium on 10-year </w:t>
      </w:r>
      <w:r w:rsidR="00F005C8">
        <w:rPr>
          <w:rFonts w:ascii="Times New Roman" w:hAnsi="Times New Roman" w:cs="Times New Roman"/>
          <w:color w:val="000000"/>
          <w:sz w:val="24"/>
          <w:szCs w:val="24"/>
        </w:rPr>
        <w:t>government</w:t>
      </w:r>
      <w:r>
        <w:rPr>
          <w:rFonts w:ascii="Times New Roman" w:hAnsi="Times New Roman" w:cs="Times New Roman"/>
          <w:color w:val="000000"/>
          <w:sz w:val="24"/>
          <w:szCs w:val="24"/>
        </w:rPr>
        <w:t xml:space="preserve"> bonds (=</w:t>
      </w:r>
      <w:r w:rsidR="00F005C8">
        <w:rPr>
          <w:rFonts w:ascii="Times New Roman" w:hAnsi="Times New Roman" w:cs="Times New Roman"/>
          <w:color w:val="000000"/>
          <w:sz w:val="24"/>
          <w:szCs w:val="24"/>
        </w:rPr>
        <w:t>EU10YGB</w:t>
      </w:r>
      <w:r>
        <w:rPr>
          <w:rFonts w:ascii="Times New Roman" w:hAnsi="Times New Roman" w:cs="Times New Roman"/>
          <w:color w:val="000000"/>
          <w:sz w:val="24"/>
          <w:szCs w:val="24"/>
        </w:rPr>
        <w:t>-</w:t>
      </w:r>
      <w:r w:rsidR="00F005C8">
        <w:rPr>
          <w:rFonts w:ascii="Times New Roman" w:hAnsi="Times New Roman" w:cs="Times New Roman"/>
          <w:color w:val="000000"/>
          <w:sz w:val="24"/>
          <w:szCs w:val="24"/>
        </w:rPr>
        <w:t>EU3MDL</w:t>
      </w:r>
      <w:r>
        <w:rPr>
          <w:rFonts w:ascii="Times New Roman" w:hAnsi="Times New Roman" w:cs="Times New Roman"/>
          <w:color w:val="000000"/>
          <w:sz w:val="24"/>
          <w:szCs w:val="24"/>
        </w:rPr>
        <w:t xml:space="preserve">), </w:t>
      </w:r>
      <w:r w:rsidRPr="007524D5">
        <w:rPr>
          <w:position w:val="-4"/>
          <w:sz w:val="20"/>
          <w:szCs w:val="20"/>
        </w:rPr>
        <w:object w:dxaOrig="220" w:dyaOrig="260">
          <v:shape id="_x0000_i1170" type="#_x0000_t75" style="width:11.25pt;height:13.5pt" o:ole="">
            <v:imagedata r:id="rId267" o:title=""/>
          </v:shape>
          <o:OLEObject Type="Embed" ProgID="Equation.3" ShapeID="_x0000_i1170" DrawAspect="Content" ObjectID="_1644064346" r:id="rId283"/>
        </w:object>
      </w:r>
      <w:r>
        <w:rPr>
          <w:rFonts w:ascii="Times New Roman" w:hAnsi="Times New Roman" w:cs="Times New Roman"/>
          <w:color w:val="000000"/>
          <w:sz w:val="24"/>
          <w:szCs w:val="24"/>
        </w:rPr>
        <w:t xml:space="preserve">= the average value of the variable, and </w:t>
      </w:r>
      <w:r w:rsidRPr="00FF1922">
        <w:rPr>
          <w:position w:val="-10"/>
          <w:sz w:val="20"/>
          <w:szCs w:val="20"/>
        </w:rPr>
        <w:object w:dxaOrig="300" w:dyaOrig="300">
          <v:shape id="_x0000_i1171" type="#_x0000_t75" style="width:15.75pt;height:15.75pt" o:ole="">
            <v:imagedata r:id="rId269" o:title=""/>
          </v:shape>
          <o:OLEObject Type="Embed" ProgID="Equation.3" ShapeID="_x0000_i1171" DrawAspect="Content" ObjectID="_1644064347" r:id="rId284"/>
        </w:object>
      </w:r>
      <w:r>
        <w:rPr>
          <w:rFonts w:ascii="Times New Roman" w:hAnsi="Times New Roman" w:cs="Times New Roman"/>
          <w:color w:val="000000"/>
          <w:sz w:val="24"/>
          <w:szCs w:val="24"/>
        </w:rPr>
        <w:t xml:space="preserve"> = the standard deviation of the variable. </w:t>
      </w:r>
    </w:p>
    <w:p w:rsidR="00F005C8"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w:t>
      </w:r>
      <w:r w:rsidR="00F005C8">
        <w:rPr>
          <w:rFonts w:ascii="Times New Roman" w:hAnsi="Times New Roman" w:cs="Times New Roman"/>
          <w:color w:val="000000"/>
          <w:sz w:val="24"/>
          <w:szCs w:val="24"/>
        </w:rPr>
        <w:t xml:space="preserve">ECB, Eurosystem, </w:t>
      </w:r>
      <w:hyperlink r:id="rId285" w:history="1">
        <w:r w:rsidR="00F005C8" w:rsidRPr="0037755C">
          <w:rPr>
            <w:rStyle w:val="Hyperlink"/>
            <w:rFonts w:ascii="Times New Roman" w:hAnsi="Times New Roman" w:cs="Times New Roman"/>
            <w:sz w:val="24"/>
            <w:szCs w:val="24"/>
          </w:rPr>
          <w:t>http://sdw.ecb.europa.eu/</w:t>
        </w:r>
      </w:hyperlink>
    </w:p>
    <w:p w:rsidR="006B292B" w:rsidRDefault="006B292B" w:rsidP="006B2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6B292B" w:rsidRDefault="006B292B" w:rsidP="006B292B">
      <w:pPr>
        <w:spacing w:after="0"/>
        <w:jc w:val="center"/>
        <w:rPr>
          <w:rFonts w:ascii="Times New Roman" w:hAnsi="Times New Roman" w:cs="Times New Roman"/>
          <w:b/>
          <w:color w:val="000000"/>
          <w:sz w:val="24"/>
          <w:szCs w:val="24"/>
        </w:rPr>
      </w:pPr>
    </w:p>
    <w:p w:rsidR="00AA2289" w:rsidRDefault="00AA2289" w:rsidP="002A2D17">
      <w:pPr>
        <w:autoSpaceDE w:val="0"/>
        <w:autoSpaceDN w:val="0"/>
        <w:adjustRightInd w:val="0"/>
        <w:spacing w:after="0" w:line="240" w:lineRule="auto"/>
        <w:ind w:firstLine="720"/>
        <w:jc w:val="both"/>
        <w:rPr>
          <w:sz w:val="20"/>
          <w:szCs w:val="20"/>
        </w:rPr>
      </w:pPr>
      <w:r w:rsidRPr="00A520AF">
        <w:rPr>
          <w:rFonts w:ascii="Times New Roman" w:hAnsi="Times New Roman" w:cs="Times New Roman"/>
          <w:color w:val="000000"/>
          <w:sz w:val="24"/>
          <w:szCs w:val="24"/>
        </w:rPr>
        <w:t>Policymakers place a large value on models that “fit the data.”</w:t>
      </w:r>
      <w:r w:rsidRPr="00A520AF">
        <w:rPr>
          <w:rStyle w:val="FootnoteReference"/>
          <w:rFonts w:ascii="Times New Roman" w:hAnsi="Times New Roman" w:cs="Times New Roman"/>
          <w:color w:val="000000"/>
          <w:sz w:val="24"/>
          <w:szCs w:val="24"/>
        </w:rPr>
        <w:footnoteReference w:id="81"/>
      </w:r>
      <w:r w:rsidRPr="00A520AF">
        <w:rPr>
          <w:rFonts w:ascii="Times New Roman" w:hAnsi="Times New Roman" w:cs="Times New Roman"/>
          <w:color w:val="000000"/>
          <w:sz w:val="24"/>
          <w:szCs w:val="24"/>
        </w:rPr>
        <w:t xml:space="preserve"> Econometric methods</w:t>
      </w:r>
      <w:r>
        <w:rPr>
          <w:rFonts w:ascii="Times New Roman" w:hAnsi="Times New Roman" w:cs="Times New Roman"/>
          <w:color w:val="000000"/>
          <w:sz w:val="24"/>
          <w:szCs w:val="24"/>
        </w:rPr>
        <w:t xml:space="preserve"> </w:t>
      </w:r>
      <w:r w:rsidRPr="00A520AF">
        <w:rPr>
          <w:rFonts w:ascii="Times New Roman" w:hAnsi="Times New Roman" w:cs="Times New Roman"/>
          <w:color w:val="000000"/>
          <w:sz w:val="24"/>
          <w:szCs w:val="24"/>
        </w:rPr>
        <w:t xml:space="preserve">extract information from the dynamic variance-covariance structure of data. </w:t>
      </w:r>
      <w:r>
        <w:rPr>
          <w:rFonts w:ascii="Times New Roman" w:hAnsi="Times New Roman" w:cs="Times New Roman"/>
          <w:color w:val="000000"/>
          <w:sz w:val="24"/>
          <w:szCs w:val="24"/>
        </w:rPr>
        <w:t xml:space="preserve">There were </w:t>
      </w:r>
      <w:r w:rsidRPr="00A520AF">
        <w:rPr>
          <w:rFonts w:ascii="Times New Roman" w:hAnsi="Times New Roman" w:cs="Times New Roman"/>
          <w:color w:val="000000"/>
          <w:sz w:val="24"/>
          <w:szCs w:val="24"/>
        </w:rPr>
        <w:t>statistically significant changes in the variance-c</w:t>
      </w:r>
      <w:r>
        <w:rPr>
          <w:rFonts w:ascii="Times New Roman" w:hAnsi="Times New Roman" w:cs="Times New Roman"/>
          <w:color w:val="000000"/>
          <w:sz w:val="24"/>
          <w:szCs w:val="24"/>
        </w:rPr>
        <w:t xml:space="preserve">ovariance structure of datasets </w:t>
      </w:r>
      <w:r w:rsidRPr="00A520AF">
        <w:rPr>
          <w:rFonts w:ascii="Times New Roman" w:hAnsi="Times New Roman" w:cs="Times New Roman"/>
          <w:color w:val="000000"/>
          <w:sz w:val="24"/>
          <w:szCs w:val="24"/>
        </w:rPr>
        <w:t>that include nominal indicators. It was also generally true that there d</w:t>
      </w:r>
      <w:r>
        <w:rPr>
          <w:rFonts w:ascii="Times New Roman" w:hAnsi="Times New Roman" w:cs="Times New Roman"/>
          <w:color w:val="000000"/>
          <w:sz w:val="24"/>
          <w:szCs w:val="24"/>
        </w:rPr>
        <w:t xml:space="preserve">id not appear to be significant </w:t>
      </w:r>
      <w:r w:rsidRPr="00A520AF">
        <w:rPr>
          <w:rFonts w:ascii="Times New Roman" w:hAnsi="Times New Roman" w:cs="Times New Roman"/>
          <w:color w:val="000000"/>
          <w:sz w:val="24"/>
          <w:szCs w:val="24"/>
        </w:rPr>
        <w:t>changes in the variance-covariance structure of datasets tha</w:t>
      </w:r>
      <w:r>
        <w:rPr>
          <w:rFonts w:ascii="Times New Roman" w:hAnsi="Times New Roman" w:cs="Times New Roman"/>
          <w:color w:val="000000"/>
          <w:sz w:val="24"/>
          <w:szCs w:val="24"/>
        </w:rPr>
        <w:t xml:space="preserve">t included only real quantities </w:t>
      </w:r>
      <w:r w:rsidRPr="00A520AF">
        <w:rPr>
          <w:rFonts w:ascii="Times New Roman" w:hAnsi="Times New Roman" w:cs="Times New Roman"/>
          <w:color w:val="000000"/>
          <w:sz w:val="24"/>
          <w:szCs w:val="24"/>
        </w:rPr>
        <w:t>such as consumption, investment, or labor</w:t>
      </w:r>
      <w:r>
        <w:rPr>
          <w:rFonts w:ascii="Times New Roman" w:hAnsi="Times New Roman" w:cs="Times New Roman"/>
          <w:color w:val="000000"/>
          <w:sz w:val="24"/>
          <w:szCs w:val="24"/>
        </w:rPr>
        <w:t xml:space="preserve"> (unemployment)</w:t>
      </w:r>
      <w:r w:rsidRPr="00A520AF">
        <w:rPr>
          <w:rFonts w:ascii="Times New Roman" w:hAnsi="Times New Roman" w:cs="Times New Roman"/>
          <w:color w:val="000000"/>
          <w:sz w:val="24"/>
          <w:szCs w:val="24"/>
        </w:rPr>
        <w:t xml:space="preserve">. </w:t>
      </w:r>
      <w:r w:rsidR="00F062B8">
        <w:rPr>
          <w:rFonts w:ascii="Times New Roman" w:hAnsi="Times New Roman" w:cs="Times New Roman"/>
          <w:color w:val="000000"/>
          <w:sz w:val="24"/>
          <w:szCs w:val="24"/>
        </w:rPr>
        <w:t xml:space="preserve">Kallianiotis </w:t>
      </w:r>
      <w:r w:rsidR="00C32881">
        <w:rPr>
          <w:rFonts w:ascii="Times New Roman" w:hAnsi="Times New Roman" w:cs="Times New Roman"/>
          <w:color w:val="000000"/>
          <w:sz w:val="24"/>
          <w:szCs w:val="24"/>
        </w:rPr>
        <w:t>[36]</w:t>
      </w:r>
      <w:r w:rsidRPr="00A520AF">
        <w:rPr>
          <w:rFonts w:ascii="Times New Roman" w:hAnsi="Times New Roman" w:cs="Times New Roman"/>
          <w:color w:val="000000"/>
          <w:sz w:val="24"/>
          <w:szCs w:val="24"/>
        </w:rPr>
        <w:t xml:space="preserve"> show</w:t>
      </w:r>
      <w:r w:rsidR="00F062B8">
        <w:rPr>
          <w:rFonts w:ascii="Times New Roman" w:hAnsi="Times New Roman" w:cs="Times New Roman"/>
          <w:color w:val="000000"/>
          <w:sz w:val="24"/>
          <w:szCs w:val="24"/>
        </w:rPr>
        <w:t>s</w:t>
      </w:r>
      <w:r w:rsidRPr="00A520AF">
        <w:rPr>
          <w:rFonts w:ascii="Times New Roman" w:hAnsi="Times New Roman" w:cs="Times New Roman"/>
          <w:color w:val="000000"/>
          <w:sz w:val="24"/>
          <w:szCs w:val="24"/>
        </w:rPr>
        <w:t xml:space="preserve"> the correlation coefficients </w:t>
      </w:r>
      <w:r>
        <w:rPr>
          <w:rFonts w:ascii="Times New Roman" w:hAnsi="Times New Roman" w:cs="Times New Roman"/>
          <w:color w:val="000000"/>
          <w:sz w:val="24"/>
          <w:szCs w:val="24"/>
        </w:rPr>
        <w:t xml:space="preserve">between </w:t>
      </w:r>
      <w:r w:rsidR="00300981">
        <w:rPr>
          <w:rFonts w:ascii="Times New Roman" w:hAnsi="Times New Roman" w:cs="Times New Roman"/>
          <w:color w:val="000000"/>
          <w:sz w:val="24"/>
          <w:szCs w:val="24"/>
        </w:rPr>
        <w:t>the U.S.</w:t>
      </w:r>
      <w:r>
        <w:rPr>
          <w:rFonts w:ascii="Times New Roman" w:hAnsi="Times New Roman" w:cs="Times New Roman"/>
          <w:color w:val="000000"/>
          <w:sz w:val="24"/>
          <w:szCs w:val="24"/>
        </w:rPr>
        <w:t xml:space="preserve"> variables </w:t>
      </w:r>
      <w:r w:rsidRPr="00A520AF">
        <w:rPr>
          <w:rFonts w:ascii="Times New Roman" w:hAnsi="Times New Roman" w:cs="Times New Roman"/>
          <w:color w:val="000000"/>
          <w:sz w:val="24"/>
          <w:szCs w:val="24"/>
        </w:rPr>
        <w:t>during the two regimes (2008:12-2015:1</w:t>
      </w:r>
      <w:r>
        <w:rPr>
          <w:rFonts w:ascii="Times New Roman" w:hAnsi="Times New Roman" w:cs="Times New Roman"/>
          <w:color w:val="000000"/>
          <w:sz w:val="24"/>
          <w:szCs w:val="24"/>
        </w:rPr>
        <w:t>1 and 2015:12-2018:12</w:t>
      </w:r>
      <w:r w:rsidRPr="00A520AF">
        <w:rPr>
          <w:rFonts w:ascii="Times New Roman" w:hAnsi="Times New Roman" w:cs="Times New Roman"/>
          <w:color w:val="000000"/>
          <w:sz w:val="24"/>
          <w:szCs w:val="24"/>
        </w:rPr>
        <w:t>)</w:t>
      </w:r>
      <w:r>
        <w:rPr>
          <w:rFonts w:ascii="Times New Roman" w:hAnsi="Times New Roman" w:cs="Times New Roman"/>
          <w:color w:val="000000"/>
          <w:sz w:val="24"/>
          <w:szCs w:val="24"/>
        </w:rPr>
        <w:t>. Also,</w:t>
      </w:r>
      <w:r w:rsidRPr="00A520AF">
        <w:rPr>
          <w:rFonts w:ascii="Times New Roman" w:hAnsi="Times New Roman" w:cs="Times New Roman"/>
          <w:color w:val="000000"/>
          <w:sz w:val="24"/>
          <w:szCs w:val="24"/>
        </w:rPr>
        <w:t xml:space="preserve"> </w:t>
      </w:r>
      <w:r w:rsidR="00F062B8">
        <w:rPr>
          <w:rFonts w:ascii="Times New Roman" w:hAnsi="Times New Roman" w:cs="Times New Roman"/>
          <w:color w:val="000000"/>
          <w:sz w:val="24"/>
          <w:szCs w:val="24"/>
        </w:rPr>
        <w:t>he</w:t>
      </w:r>
      <w:r w:rsidRPr="00A520AF">
        <w:rPr>
          <w:rFonts w:ascii="Times New Roman" w:hAnsi="Times New Roman" w:cs="Times New Roman"/>
          <w:color w:val="000000"/>
          <w:sz w:val="24"/>
          <w:szCs w:val="24"/>
        </w:rPr>
        <w:t xml:space="preserve"> reveal</w:t>
      </w:r>
      <w:r w:rsidR="00F062B8">
        <w:rPr>
          <w:rFonts w:ascii="Times New Roman" w:hAnsi="Times New Roman" w:cs="Times New Roman"/>
          <w:color w:val="000000"/>
          <w:sz w:val="24"/>
          <w:szCs w:val="24"/>
        </w:rPr>
        <w:t>s</w:t>
      </w:r>
      <w:r w:rsidRPr="00A520AF">
        <w:rPr>
          <w:rFonts w:ascii="Times New Roman" w:hAnsi="Times New Roman" w:cs="Times New Roman"/>
          <w:color w:val="000000"/>
          <w:sz w:val="24"/>
          <w:szCs w:val="24"/>
        </w:rPr>
        <w:t xml:space="preserve"> the causality tests for the two </w:t>
      </w:r>
      <w:r>
        <w:rPr>
          <w:rFonts w:ascii="Times New Roman" w:hAnsi="Times New Roman" w:cs="Times New Roman"/>
          <w:color w:val="000000"/>
          <w:sz w:val="24"/>
          <w:szCs w:val="24"/>
        </w:rPr>
        <w:t>regimes</w:t>
      </w:r>
      <w:r w:rsidR="00300981">
        <w:rPr>
          <w:rFonts w:ascii="Times New Roman" w:hAnsi="Times New Roman" w:cs="Times New Roman"/>
          <w:color w:val="000000"/>
          <w:sz w:val="24"/>
          <w:szCs w:val="24"/>
        </w:rPr>
        <w:t xml:space="preserve"> in the U.S.</w:t>
      </w:r>
      <w:r w:rsidRPr="00A520AF">
        <w:rPr>
          <w:rFonts w:ascii="Times New Roman" w:hAnsi="Times New Roman" w:cs="Times New Roman"/>
          <w:color w:val="000000"/>
          <w:sz w:val="24"/>
          <w:szCs w:val="24"/>
        </w:rPr>
        <w:t xml:space="preserve"> The federal funds </w:t>
      </w:r>
      <w:r>
        <w:rPr>
          <w:rFonts w:ascii="Times New Roman" w:hAnsi="Times New Roman" w:cs="Times New Roman"/>
          <w:color w:val="000000"/>
          <w:sz w:val="24"/>
          <w:szCs w:val="24"/>
        </w:rPr>
        <w:t xml:space="preserve">rate </w:t>
      </w:r>
      <w:r w:rsidRPr="00A520AF">
        <w:rPr>
          <w:rFonts w:ascii="Times New Roman" w:hAnsi="Times New Roman" w:cs="Times New Roman"/>
          <w:color w:val="000000"/>
          <w:sz w:val="24"/>
          <w:szCs w:val="24"/>
        </w:rPr>
        <w:t xml:space="preserve">(FFR) </w:t>
      </w:r>
      <w:r>
        <w:rPr>
          <w:rFonts w:ascii="Times New Roman" w:hAnsi="Times New Roman" w:cs="Times New Roman"/>
          <w:color w:val="000000"/>
          <w:sz w:val="24"/>
          <w:szCs w:val="24"/>
        </w:rPr>
        <w:t>is</w:t>
      </w:r>
      <w:r w:rsidRPr="00A520AF">
        <w:rPr>
          <w:rFonts w:ascii="Times New Roman" w:hAnsi="Times New Roman" w:cs="Times New Roman"/>
          <w:color w:val="000000"/>
          <w:sz w:val="24"/>
          <w:szCs w:val="24"/>
        </w:rPr>
        <w:t xml:space="preserve"> negatively correlated with CPI (inflation), </w:t>
      </w:r>
      <w:r>
        <w:rPr>
          <w:rFonts w:ascii="Times New Roman" w:hAnsi="Times New Roman" w:cs="Times New Roman"/>
          <w:color w:val="000000"/>
          <w:sz w:val="24"/>
          <w:szCs w:val="24"/>
        </w:rPr>
        <w:t>real GDP</w:t>
      </w:r>
      <w:r w:rsidRPr="00A520AF">
        <w:rPr>
          <w:rFonts w:ascii="Times New Roman" w:hAnsi="Times New Roman" w:cs="Times New Roman"/>
          <w:color w:val="000000"/>
          <w:sz w:val="24"/>
          <w:szCs w:val="24"/>
        </w:rPr>
        <w:t xml:space="preserve">, personal consumption expenditures, and DJIA. Then, the reduction of the federal funds increased these variables. The reduction of the federal funds </w:t>
      </w:r>
      <w:r>
        <w:rPr>
          <w:rFonts w:ascii="Times New Roman" w:hAnsi="Times New Roman" w:cs="Times New Roman"/>
          <w:color w:val="000000"/>
          <w:sz w:val="24"/>
          <w:szCs w:val="24"/>
        </w:rPr>
        <w:t>(</w:t>
      </w:r>
      <w:r w:rsidRPr="00036051">
        <w:rPr>
          <w:position w:val="-10"/>
          <w:sz w:val="20"/>
          <w:szCs w:val="20"/>
        </w:rPr>
        <w:object w:dxaOrig="520" w:dyaOrig="320">
          <v:shape id="_x0000_i1172" type="#_x0000_t75" style="width:27pt;height:16.5pt" o:ole="">
            <v:imagedata r:id="rId286" o:title=""/>
          </v:shape>
          <o:OLEObject Type="Embed" ProgID="Equation.3" ShapeID="_x0000_i1172" DrawAspect="Content" ObjectID="_1644064348" r:id="rId287"/>
        </w:object>
      </w:r>
      <w:r>
        <w:rPr>
          <w:sz w:val="20"/>
          <w:szCs w:val="20"/>
        </w:rPr>
        <w:t xml:space="preserve">) </w:t>
      </w:r>
      <w:r w:rsidRPr="00A520AF">
        <w:rPr>
          <w:rFonts w:ascii="Times New Roman" w:hAnsi="Times New Roman" w:cs="Times New Roman"/>
          <w:color w:val="000000"/>
          <w:sz w:val="24"/>
          <w:szCs w:val="24"/>
        </w:rPr>
        <w:t>was reducing unemployment</w:t>
      </w:r>
      <w:r>
        <w:rPr>
          <w:rFonts w:ascii="Times New Roman" w:hAnsi="Times New Roman" w:cs="Times New Roman"/>
          <w:color w:val="000000"/>
          <w:sz w:val="24"/>
          <w:szCs w:val="24"/>
        </w:rPr>
        <w:t xml:space="preserve"> (</w:t>
      </w:r>
      <w:r w:rsidR="00AD747B" w:rsidRPr="00AD747B">
        <w:rPr>
          <w:position w:val="-6"/>
          <w:sz w:val="20"/>
          <w:szCs w:val="20"/>
        </w:rPr>
        <w:object w:dxaOrig="340" w:dyaOrig="279">
          <v:shape id="_x0000_i1173" type="#_x0000_t75" style="width:17.25pt;height:14.25pt" o:ole="">
            <v:imagedata r:id="rId288" o:title=""/>
          </v:shape>
          <o:OLEObject Type="Embed" ProgID="Equation.3" ShapeID="_x0000_i1173" DrawAspect="Content" ObjectID="_1644064349" r:id="rId289"/>
        </w:object>
      </w:r>
      <w:r>
        <w:rPr>
          <w:rFonts w:ascii="Times New Roman" w:hAnsi="Times New Roman" w:cs="Times New Roman"/>
          <w:color w:val="000000"/>
          <w:sz w:val="24"/>
          <w:szCs w:val="24"/>
        </w:rPr>
        <w:t>)</w:t>
      </w:r>
      <w:r w:rsidRPr="00A520AF">
        <w:rPr>
          <w:rFonts w:ascii="Times New Roman" w:hAnsi="Times New Roman" w:cs="Times New Roman"/>
          <w:color w:val="000000"/>
          <w:sz w:val="24"/>
          <w:szCs w:val="24"/>
        </w:rPr>
        <w:t>, too.</w:t>
      </w:r>
      <w:r>
        <w:rPr>
          <w:rFonts w:ascii="Times New Roman" w:hAnsi="Times New Roman" w:cs="Times New Roman"/>
          <w:color w:val="000000"/>
          <w:sz w:val="24"/>
          <w:szCs w:val="24"/>
        </w:rPr>
        <w:t xml:space="preserve"> Further</w:t>
      </w:r>
      <w:r w:rsidRPr="00A520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federal funds cause personal consumption expenditures</w:t>
      </w:r>
      <w:r w:rsidRPr="007524D5">
        <w:rPr>
          <w:position w:val="-6"/>
          <w:sz w:val="20"/>
          <w:szCs w:val="20"/>
        </w:rPr>
        <w:object w:dxaOrig="1140" w:dyaOrig="240">
          <v:shape id="_x0000_i1174" type="#_x0000_t75" style="width:58.5pt;height:12.75pt" o:ole="">
            <v:imagedata r:id="rId290" o:title=""/>
          </v:shape>
          <o:OLEObject Type="Embed" ProgID="Equation.3" ShapeID="_x0000_i1174" DrawAspect="Content" ObjectID="_1644064350" r:id="rId291"/>
        </w:object>
      </w:r>
      <w:r w:rsidRPr="00A520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w:t>
      </w:r>
      <w:r w:rsidR="00AD747B" w:rsidRPr="007524D5">
        <w:rPr>
          <w:position w:val="-6"/>
          <w:sz w:val="20"/>
          <w:szCs w:val="20"/>
        </w:rPr>
        <w:object w:dxaOrig="2060" w:dyaOrig="240">
          <v:shape id="_x0000_i1175" type="#_x0000_t75" style="width:106.5pt;height:12.75pt" o:ole="">
            <v:imagedata r:id="rId292" o:title=""/>
          </v:shape>
          <o:OLEObject Type="Embed" ProgID="Equation.3" ShapeID="_x0000_i1175" DrawAspect="Content" ObjectID="_1644064351" r:id="rId293"/>
        </w:object>
      </w:r>
      <w:r w:rsidRPr="00A520AF">
        <w:rPr>
          <w:rFonts w:ascii="Times New Roman" w:hAnsi="Times New Roman" w:cs="Times New Roman"/>
          <w:color w:val="000000"/>
          <w:sz w:val="24"/>
          <w:szCs w:val="24"/>
        </w:rPr>
        <w:t xml:space="preserve">, and </w:t>
      </w:r>
      <w:r w:rsidRPr="007524D5">
        <w:rPr>
          <w:position w:val="-6"/>
          <w:sz w:val="20"/>
          <w:szCs w:val="20"/>
        </w:rPr>
        <w:object w:dxaOrig="1140" w:dyaOrig="240">
          <v:shape id="_x0000_i1176" type="#_x0000_t75" style="width:58.5pt;height:12.75pt" o:ole="">
            <v:imagedata r:id="rId294" o:title=""/>
          </v:shape>
          <o:OLEObject Type="Embed" ProgID="Equation.3" ShapeID="_x0000_i1176" DrawAspect="Content" ObjectID="_1644064352" r:id="rId295"/>
        </w:object>
      </w:r>
      <w:r w:rsidRPr="00A520AF">
        <w:rPr>
          <w:rFonts w:ascii="Times New Roman" w:hAnsi="Times New Roman" w:cs="Times New Roman"/>
          <w:color w:val="000000"/>
          <w:sz w:val="24"/>
          <w:szCs w:val="24"/>
        </w:rPr>
        <w:t>. The monetary base (MB) and the money supply (M2) have positive effect on PCE, DJIA, LUSRGDP20</w:t>
      </w:r>
      <w:r>
        <w:rPr>
          <w:rFonts w:ascii="Times New Roman" w:hAnsi="Times New Roman" w:cs="Times New Roman"/>
          <w:color w:val="000000"/>
          <w:sz w:val="24"/>
          <w:szCs w:val="24"/>
        </w:rPr>
        <w:t>12</w:t>
      </w:r>
      <w:r w:rsidRPr="00A520AF">
        <w:rPr>
          <w:rFonts w:ascii="Times New Roman" w:hAnsi="Times New Roman" w:cs="Times New Roman"/>
          <w:color w:val="000000"/>
          <w:sz w:val="24"/>
          <w:szCs w:val="24"/>
        </w:rPr>
        <w:t xml:space="preserve">, and negative effect with USU. </w:t>
      </w:r>
      <w:r>
        <w:rPr>
          <w:rFonts w:ascii="Times New Roman" w:hAnsi="Times New Roman" w:cs="Times New Roman"/>
          <w:color w:val="000000"/>
          <w:sz w:val="24"/>
          <w:szCs w:val="24"/>
        </w:rPr>
        <w:t>Furthermore,</w:t>
      </w:r>
      <w:r w:rsidRPr="007524D5">
        <w:rPr>
          <w:position w:val="-6"/>
          <w:sz w:val="20"/>
          <w:szCs w:val="20"/>
        </w:rPr>
        <w:object w:dxaOrig="1060" w:dyaOrig="240">
          <v:shape id="_x0000_i1177" type="#_x0000_t75" style="width:55.5pt;height:12.75pt" o:ole="">
            <v:imagedata r:id="rId296" o:title=""/>
          </v:shape>
          <o:OLEObject Type="Embed" ProgID="Equation.3" ShapeID="_x0000_i1177" DrawAspect="Content" ObjectID="_1644064353" r:id="rId297"/>
        </w:object>
      </w:r>
      <w:r w:rsidRPr="00A520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524D5">
        <w:rPr>
          <w:position w:val="-6"/>
          <w:sz w:val="20"/>
          <w:szCs w:val="20"/>
        </w:rPr>
        <w:object w:dxaOrig="1080" w:dyaOrig="240">
          <v:shape id="_x0000_i1178" type="#_x0000_t75" style="width:55.5pt;height:12.75pt" o:ole="">
            <v:imagedata r:id="rId298" o:title=""/>
          </v:shape>
          <o:OLEObject Type="Embed" ProgID="Equation.3" ShapeID="_x0000_i1178" DrawAspect="Content" ObjectID="_1644064354" r:id="rId299"/>
        </w:object>
      </w:r>
      <w:r w:rsidRPr="00A520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D747B" w:rsidRPr="007524D5">
        <w:rPr>
          <w:position w:val="-6"/>
          <w:sz w:val="20"/>
          <w:szCs w:val="20"/>
        </w:rPr>
        <w:object w:dxaOrig="1980" w:dyaOrig="240">
          <v:shape id="_x0000_i1179" type="#_x0000_t75" style="width:102pt;height:12.75pt" o:ole="">
            <v:imagedata r:id="rId300" o:title=""/>
          </v:shape>
          <o:OLEObject Type="Embed" ProgID="Equation.3" ShapeID="_x0000_i1179" DrawAspect="Content" ObjectID="_1644064355" r:id="rId301"/>
        </w:object>
      </w:r>
      <w:r>
        <w:rPr>
          <w:sz w:val="20"/>
          <w:szCs w:val="20"/>
        </w:rPr>
        <w:t>,</w:t>
      </w:r>
      <w:r>
        <w:rPr>
          <w:rFonts w:ascii="Times New Roman" w:hAnsi="Times New Roman" w:cs="Times New Roman"/>
          <w:color w:val="000000"/>
          <w:sz w:val="24"/>
          <w:szCs w:val="24"/>
        </w:rPr>
        <w:t xml:space="preserve"> </w:t>
      </w:r>
      <w:r w:rsidRPr="00A520AF">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7524D5">
        <w:rPr>
          <w:position w:val="-6"/>
          <w:sz w:val="20"/>
          <w:szCs w:val="20"/>
        </w:rPr>
        <w:object w:dxaOrig="1060" w:dyaOrig="240">
          <v:shape id="_x0000_i1180" type="#_x0000_t75" style="width:55.5pt;height:12.75pt" o:ole="">
            <v:imagedata r:id="rId302" o:title=""/>
          </v:shape>
          <o:OLEObject Type="Embed" ProgID="Equation.3" ShapeID="_x0000_i1180" DrawAspect="Content" ObjectID="_1644064356" r:id="rId303"/>
        </w:object>
      </w:r>
      <w:r w:rsidRPr="00A520AF">
        <w:rPr>
          <w:rFonts w:ascii="Times New Roman" w:hAnsi="Times New Roman" w:cs="Times New Roman"/>
          <w:color w:val="000000"/>
          <w:sz w:val="24"/>
          <w:szCs w:val="24"/>
        </w:rPr>
        <w:t>;</w:t>
      </w:r>
      <w:r w:rsidRPr="007524D5">
        <w:rPr>
          <w:position w:val="-6"/>
          <w:sz w:val="20"/>
          <w:szCs w:val="20"/>
        </w:rPr>
        <w:object w:dxaOrig="1100" w:dyaOrig="240">
          <v:shape id="_x0000_i1181" type="#_x0000_t75" style="width:57pt;height:12.75pt" o:ole="">
            <v:imagedata r:id="rId304" o:title=""/>
          </v:shape>
          <o:OLEObject Type="Embed" ProgID="Equation.3" ShapeID="_x0000_i1181" DrawAspect="Content" ObjectID="_1644064357" r:id="rId305"/>
        </w:object>
      </w:r>
      <w:r w:rsidRPr="00A520AF">
        <w:rPr>
          <w:rFonts w:ascii="Times New Roman" w:hAnsi="Times New Roman" w:cs="Times New Roman"/>
          <w:color w:val="000000"/>
          <w:sz w:val="24"/>
          <w:szCs w:val="24"/>
        </w:rPr>
        <w:t xml:space="preserve">, </w:t>
      </w:r>
      <w:r w:rsidR="00AD747B" w:rsidRPr="007524D5">
        <w:rPr>
          <w:position w:val="-6"/>
          <w:sz w:val="20"/>
          <w:szCs w:val="20"/>
        </w:rPr>
        <w:object w:dxaOrig="1980" w:dyaOrig="240">
          <v:shape id="_x0000_i1182" type="#_x0000_t75" style="width:102.75pt;height:12.75pt" o:ole="">
            <v:imagedata r:id="rId306" o:title=""/>
          </v:shape>
          <o:OLEObject Type="Embed" ProgID="Equation.3" ShapeID="_x0000_i1182" DrawAspect="Content" ObjectID="_1644064358" r:id="rId307"/>
        </w:object>
      </w:r>
      <w:r w:rsidRPr="00A520AF">
        <w:rPr>
          <w:rFonts w:ascii="Times New Roman" w:hAnsi="Times New Roman" w:cs="Times New Roman"/>
          <w:color w:val="000000"/>
          <w:sz w:val="24"/>
          <w:szCs w:val="24"/>
        </w:rPr>
        <w:t xml:space="preserve">, </w:t>
      </w:r>
      <w:r w:rsidRPr="007524D5">
        <w:rPr>
          <w:position w:val="-6"/>
          <w:sz w:val="20"/>
          <w:szCs w:val="20"/>
        </w:rPr>
        <w:object w:dxaOrig="1060" w:dyaOrig="240">
          <v:shape id="_x0000_i1183" type="#_x0000_t75" style="width:55.5pt;height:12.75pt" o:ole="">
            <v:imagedata r:id="rId308" o:title=""/>
          </v:shape>
          <o:OLEObject Type="Embed" ProgID="Equation.3" ShapeID="_x0000_i1183" DrawAspect="Content" ObjectID="_1644064359" r:id="rId309"/>
        </w:object>
      </w:r>
      <w:r w:rsidRPr="00A520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addition, FFR is positively correlated with GAP1 and negatively with SPREAD1; </w:t>
      </w:r>
      <w:r w:rsidRPr="007524D5">
        <w:rPr>
          <w:position w:val="-6"/>
          <w:sz w:val="20"/>
          <w:szCs w:val="20"/>
        </w:rPr>
        <w:object w:dxaOrig="1200" w:dyaOrig="240">
          <v:shape id="_x0000_i1184" type="#_x0000_t75" style="width:62.25pt;height:12.75pt" o:ole="">
            <v:imagedata r:id="rId310" o:title=""/>
          </v:shape>
          <o:OLEObject Type="Embed" ProgID="Equation.3" ShapeID="_x0000_i1184" DrawAspect="Content" ObjectID="_1644064360" r:id="rId311"/>
        </w:object>
      </w:r>
      <w:r>
        <w:rPr>
          <w:rFonts w:ascii="Times New Roman" w:hAnsi="Times New Roman" w:cs="Times New Roman"/>
          <w:color w:val="000000"/>
          <w:sz w:val="24"/>
          <w:szCs w:val="24"/>
        </w:rPr>
        <w:t xml:space="preserve"> and </w:t>
      </w:r>
      <w:r w:rsidRPr="007524D5">
        <w:rPr>
          <w:position w:val="-6"/>
          <w:sz w:val="20"/>
          <w:szCs w:val="20"/>
        </w:rPr>
        <w:object w:dxaOrig="1560" w:dyaOrig="240">
          <v:shape id="_x0000_i1185" type="#_x0000_t75" style="width:81pt;height:12.75pt" o:ole="">
            <v:imagedata r:id="rId312" o:title=""/>
          </v:shape>
          <o:OLEObject Type="Embed" ProgID="Equation.3" ShapeID="_x0000_i1185" DrawAspect="Content" ObjectID="_1644064361" r:id="rId313"/>
        </w:object>
      </w:r>
      <w:r>
        <w:rPr>
          <w:sz w:val="20"/>
          <w:szCs w:val="20"/>
        </w:rPr>
        <w:t>.</w:t>
      </w:r>
    </w:p>
    <w:p w:rsidR="00AA2289" w:rsidRPr="004748E9" w:rsidRDefault="00AA2289" w:rsidP="00AA2289">
      <w:pPr>
        <w:autoSpaceDE w:val="0"/>
        <w:autoSpaceDN w:val="0"/>
        <w:adjustRightInd w:val="0"/>
        <w:spacing w:after="0" w:line="240" w:lineRule="auto"/>
        <w:ind w:firstLine="720"/>
        <w:jc w:val="both"/>
        <w:rPr>
          <w:rFonts w:ascii="MinionPro-Regular" w:hAnsi="MinionPro-Regular" w:cs="MinionPro-Regular"/>
          <w:color w:val="000000"/>
        </w:rPr>
      </w:pPr>
    </w:p>
    <w:p w:rsidR="00F062B8"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MinionPro-Regular" w:hAnsi="MinionPro-Regular" w:cs="MinionPro-Regular"/>
          <w:color w:val="000000"/>
        </w:rPr>
        <w:tab/>
      </w:r>
      <w:r>
        <w:rPr>
          <w:rFonts w:ascii="Times New Roman" w:hAnsi="Times New Roman" w:cs="Times New Roman"/>
          <w:sz w:val="24"/>
          <w:szCs w:val="24"/>
        </w:rPr>
        <w:t xml:space="preserve">The VAR results </w:t>
      </w:r>
      <w:r w:rsidR="00F062B8">
        <w:rPr>
          <w:rFonts w:ascii="Times New Roman" w:hAnsi="Times New Roman" w:cs="Times New Roman"/>
          <w:sz w:val="24"/>
          <w:szCs w:val="24"/>
        </w:rPr>
        <w:t xml:space="preserve">for the U.S. </w:t>
      </w:r>
      <w:r>
        <w:rPr>
          <w:rFonts w:ascii="Times New Roman" w:hAnsi="Times New Roman" w:cs="Times New Roman"/>
          <w:sz w:val="24"/>
          <w:szCs w:val="24"/>
        </w:rPr>
        <w:t xml:space="preserve">for the period 2008:12-2015:11 appeared in Table </w:t>
      </w:r>
      <w:r w:rsidR="00F062B8">
        <w:rPr>
          <w:rFonts w:ascii="Times New Roman" w:hAnsi="Times New Roman" w:cs="Times New Roman"/>
          <w:sz w:val="24"/>
          <w:szCs w:val="24"/>
        </w:rPr>
        <w:t>3</w:t>
      </w:r>
      <w:r>
        <w:rPr>
          <w:rFonts w:ascii="Times New Roman" w:hAnsi="Times New Roman" w:cs="Times New Roman"/>
          <w:sz w:val="24"/>
          <w:szCs w:val="24"/>
        </w:rPr>
        <w:t xml:space="preserve"> and for the period from 2015:12 to 2018:12 are shown in Table </w:t>
      </w:r>
      <w:r w:rsidR="00F062B8">
        <w:rPr>
          <w:rFonts w:ascii="Times New Roman" w:hAnsi="Times New Roman" w:cs="Times New Roman"/>
          <w:sz w:val="24"/>
          <w:szCs w:val="24"/>
        </w:rPr>
        <w:t>4</w:t>
      </w:r>
      <w:r>
        <w:rPr>
          <w:rFonts w:ascii="Times New Roman" w:hAnsi="Times New Roman" w:cs="Times New Roman"/>
          <w:sz w:val="24"/>
          <w:szCs w:val="24"/>
        </w:rPr>
        <w:t xml:space="preserve"> below. During the period of </w:t>
      </w:r>
      <w:r w:rsidR="00300981">
        <w:rPr>
          <w:rFonts w:ascii="Times New Roman" w:hAnsi="Times New Roman" w:cs="Times New Roman"/>
          <w:sz w:val="24"/>
          <w:szCs w:val="24"/>
        </w:rPr>
        <w:t>ZIRR</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Fed monetary policy had </w:t>
      </w:r>
      <w:r w:rsidR="00461FE4">
        <w:rPr>
          <w:rFonts w:ascii="Times New Roman" w:hAnsi="Times New Roman" w:cs="Times New Roman"/>
          <w:sz w:val="24"/>
          <w:szCs w:val="24"/>
        </w:rPr>
        <w:t>a</w:t>
      </w:r>
      <w:r>
        <w:rPr>
          <w:rFonts w:ascii="Times New Roman" w:hAnsi="Times New Roman" w:cs="Times New Roman"/>
          <w:sz w:val="24"/>
          <w:szCs w:val="24"/>
        </w:rPr>
        <w:t xml:space="preserve"> significant effect </w:t>
      </w:r>
      <w:r w:rsidR="00461FE4">
        <w:rPr>
          <w:rFonts w:ascii="Times New Roman" w:hAnsi="Times New Roman" w:cs="Times New Roman"/>
          <w:sz w:val="24"/>
          <w:szCs w:val="24"/>
        </w:rPr>
        <w:t xml:space="preserve">only </w:t>
      </w:r>
      <w:r>
        <w:rPr>
          <w:rFonts w:ascii="Times New Roman" w:hAnsi="Times New Roman" w:cs="Times New Roman"/>
          <w:sz w:val="24"/>
          <w:szCs w:val="24"/>
        </w:rPr>
        <w:t xml:space="preserve">on </w:t>
      </w:r>
      <w:r w:rsidR="00461FE4">
        <w:rPr>
          <w:rFonts w:ascii="Times New Roman" w:hAnsi="Times New Roman" w:cs="Times New Roman"/>
          <w:sz w:val="24"/>
          <w:szCs w:val="24"/>
        </w:rPr>
        <w:t xml:space="preserve">official </w:t>
      </w:r>
      <w:r>
        <w:rPr>
          <w:rFonts w:ascii="Times New Roman" w:hAnsi="Times New Roman" w:cs="Times New Roman"/>
          <w:sz w:val="24"/>
          <w:szCs w:val="24"/>
        </w:rPr>
        <w:t xml:space="preserve">unemployment. For the </w:t>
      </w:r>
      <w:r w:rsidR="00461FE4">
        <w:rPr>
          <w:rFonts w:ascii="Times New Roman" w:hAnsi="Times New Roman" w:cs="Times New Roman"/>
          <w:sz w:val="24"/>
          <w:szCs w:val="24"/>
        </w:rPr>
        <w:t>New</w:t>
      </w:r>
      <w:r>
        <w:rPr>
          <w:rFonts w:ascii="Times New Roman" w:hAnsi="Times New Roman" w:cs="Times New Roman"/>
          <w:sz w:val="24"/>
          <w:szCs w:val="24"/>
        </w:rPr>
        <w:t xml:space="preserve"> Era, the Fed had </w:t>
      </w:r>
      <w:r w:rsidR="00461FE4">
        <w:rPr>
          <w:rFonts w:ascii="Times New Roman" w:hAnsi="Times New Roman" w:cs="Times New Roman"/>
          <w:sz w:val="24"/>
          <w:szCs w:val="24"/>
        </w:rPr>
        <w:t xml:space="preserve">some </w:t>
      </w:r>
      <w:r>
        <w:rPr>
          <w:rFonts w:ascii="Times New Roman" w:hAnsi="Times New Roman" w:cs="Times New Roman"/>
          <w:sz w:val="24"/>
          <w:szCs w:val="24"/>
        </w:rPr>
        <w:t>effect</w:t>
      </w:r>
      <w:r w:rsidR="00461FE4">
        <w:rPr>
          <w:rFonts w:ascii="Times New Roman" w:hAnsi="Times New Roman" w:cs="Times New Roman"/>
          <w:sz w:val="24"/>
          <w:szCs w:val="24"/>
        </w:rPr>
        <w:t>s</w:t>
      </w:r>
      <w:r>
        <w:rPr>
          <w:rFonts w:ascii="Times New Roman" w:hAnsi="Times New Roman" w:cs="Times New Roman"/>
          <w:sz w:val="24"/>
          <w:szCs w:val="24"/>
        </w:rPr>
        <w:t xml:space="preserve"> on</w:t>
      </w:r>
      <w:r w:rsidR="00461FE4">
        <w:rPr>
          <w:rFonts w:ascii="Times New Roman" w:hAnsi="Times New Roman" w:cs="Times New Roman"/>
          <w:sz w:val="24"/>
          <w:szCs w:val="24"/>
        </w:rPr>
        <w:t xml:space="preserve"> DJIA, on GDP, and on </w:t>
      </w:r>
      <w:r w:rsidR="00137C8F">
        <w:rPr>
          <w:rFonts w:ascii="Times New Roman" w:hAnsi="Times New Roman" w:cs="Times New Roman"/>
          <w:sz w:val="24"/>
          <w:szCs w:val="24"/>
        </w:rPr>
        <w:t>p</w:t>
      </w:r>
      <w:r w:rsidR="00461FE4">
        <w:rPr>
          <w:rFonts w:ascii="Times New Roman" w:hAnsi="Times New Roman" w:cs="Times New Roman"/>
          <w:sz w:val="24"/>
          <w:szCs w:val="24"/>
        </w:rPr>
        <w:t>rices</w:t>
      </w:r>
      <w:r>
        <w:rPr>
          <w:rFonts w:ascii="Times New Roman" w:hAnsi="Times New Roman" w:cs="Times New Roman"/>
          <w:sz w:val="24"/>
          <w:szCs w:val="24"/>
        </w:rPr>
        <w:t xml:space="preserve">. </w:t>
      </w:r>
    </w:p>
    <w:p w:rsidR="00461FE4" w:rsidRDefault="00461FE4" w:rsidP="00AA2289">
      <w:pPr>
        <w:autoSpaceDE w:val="0"/>
        <w:autoSpaceDN w:val="0"/>
        <w:adjustRightInd w:val="0"/>
        <w:spacing w:after="0" w:line="240" w:lineRule="auto"/>
        <w:jc w:val="both"/>
        <w:rPr>
          <w:rFonts w:ascii="Times New Roman" w:hAnsi="Times New Roman" w:cs="Times New Roman"/>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F062B8">
        <w:rPr>
          <w:rFonts w:ascii="Times New Roman" w:hAnsi="Times New Roman" w:cs="Times New Roman"/>
          <w:b/>
          <w:sz w:val="24"/>
          <w:szCs w:val="24"/>
        </w:rPr>
        <w:t>3</w:t>
      </w:r>
    </w:p>
    <w:p w:rsidR="00AA2289" w:rsidRDefault="00AA2289"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Vector Autoregression Estimates </w:t>
      </w:r>
      <w:r w:rsidR="00F062B8">
        <w:rPr>
          <w:rFonts w:ascii="Times New Roman" w:hAnsi="Times New Roman" w:cs="Times New Roman"/>
          <w:b/>
          <w:sz w:val="24"/>
          <w:szCs w:val="24"/>
        </w:rPr>
        <w:t xml:space="preserve">for the U.S. </w:t>
      </w:r>
      <w:r>
        <w:rPr>
          <w:rFonts w:ascii="Times New Roman" w:hAnsi="Times New Roman" w:cs="Times New Roman"/>
          <w:b/>
          <w:sz w:val="24"/>
          <w:szCs w:val="24"/>
        </w:rPr>
        <w:t>(2008:12-2015:11)</w: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2289" w:rsidRDefault="00AA2289" w:rsidP="00AA2289">
      <w:pPr>
        <w:autoSpaceDE w:val="0"/>
        <w:autoSpaceDN w:val="0"/>
        <w:adjustRightInd w:val="0"/>
        <w:spacing w:after="0" w:line="240" w:lineRule="auto"/>
        <w:jc w:val="both"/>
        <w:rPr>
          <w:sz w:val="20"/>
          <w:szCs w:val="20"/>
        </w:rPr>
      </w:pPr>
      <w:r>
        <w:rPr>
          <w:rFonts w:ascii="Times New Roman" w:hAnsi="Times New Roman" w:cs="Times New Roman"/>
          <w:sz w:val="20"/>
          <w:szCs w:val="20"/>
        </w:rPr>
        <w:t>Variables</w:t>
      </w:r>
      <w:r>
        <w:rPr>
          <w:rFonts w:ascii="Times New Roman" w:hAnsi="Times New Roman" w:cs="Times New Roman"/>
          <w:sz w:val="20"/>
          <w:szCs w:val="20"/>
        </w:rPr>
        <w:tab/>
      </w:r>
      <w:r w:rsidRPr="00791E8C">
        <w:rPr>
          <w:position w:val="-10"/>
          <w:sz w:val="20"/>
          <w:szCs w:val="20"/>
        </w:rPr>
        <w:object w:dxaOrig="440" w:dyaOrig="300">
          <v:shape id="_x0000_i1186" type="#_x0000_t75" style="width:22.5pt;height:15.75pt" o:ole="">
            <v:imagedata r:id="rId173" o:title=""/>
          </v:shape>
          <o:OLEObject Type="Embed" ProgID="Equation.3" ShapeID="_x0000_i1186" DrawAspect="Content" ObjectID="_1644064362" r:id="rId314"/>
        </w:object>
      </w:r>
      <w:r>
        <w:rPr>
          <w:sz w:val="20"/>
          <w:szCs w:val="20"/>
        </w:rPr>
        <w:tab/>
      </w:r>
      <w:r>
        <w:rPr>
          <w:sz w:val="20"/>
          <w:szCs w:val="20"/>
        </w:rPr>
        <w:tab/>
      </w:r>
      <w:r w:rsidRPr="00791E8C">
        <w:rPr>
          <w:position w:val="-10"/>
          <w:sz w:val="20"/>
          <w:szCs w:val="20"/>
        </w:rPr>
        <w:object w:dxaOrig="499" w:dyaOrig="300">
          <v:shape id="_x0000_i1187" type="#_x0000_t75" style="width:25.5pt;height:15.75pt" o:ole="">
            <v:imagedata r:id="rId175" o:title=""/>
          </v:shape>
          <o:OLEObject Type="Embed" ProgID="Equation.3" ShapeID="_x0000_i1187" DrawAspect="Content" ObjectID="_1644064363" r:id="rId315"/>
        </w:object>
      </w:r>
      <w:r>
        <w:rPr>
          <w:sz w:val="20"/>
          <w:szCs w:val="20"/>
        </w:rPr>
        <w:tab/>
      </w:r>
      <w:r>
        <w:rPr>
          <w:sz w:val="20"/>
          <w:szCs w:val="20"/>
        </w:rPr>
        <w:tab/>
      </w:r>
      <w:r w:rsidRPr="00791E8C">
        <w:rPr>
          <w:position w:val="-14"/>
          <w:sz w:val="20"/>
          <w:szCs w:val="20"/>
        </w:rPr>
        <w:object w:dxaOrig="540" w:dyaOrig="340">
          <v:shape id="_x0000_i1188" type="#_x0000_t75" style="width:28.5pt;height:18pt" o:ole="">
            <v:imagedata r:id="rId177" o:title=""/>
          </v:shape>
          <o:OLEObject Type="Embed" ProgID="Equation.3" ShapeID="_x0000_i1188" DrawAspect="Content" ObjectID="_1644064364" r:id="rId316"/>
        </w:object>
      </w:r>
      <w:r>
        <w:rPr>
          <w:sz w:val="20"/>
          <w:szCs w:val="20"/>
        </w:rPr>
        <w:tab/>
      </w:r>
      <w:r>
        <w:rPr>
          <w:sz w:val="20"/>
          <w:szCs w:val="20"/>
        </w:rPr>
        <w:tab/>
      </w:r>
      <w:r w:rsidRPr="00B67061">
        <w:rPr>
          <w:position w:val="-10"/>
          <w:sz w:val="20"/>
          <w:szCs w:val="20"/>
        </w:rPr>
        <w:object w:dxaOrig="260" w:dyaOrig="300">
          <v:shape id="_x0000_i1189" type="#_x0000_t75" style="width:13.5pt;height:15.75pt" o:ole="">
            <v:imagedata r:id="rId179" o:title=""/>
          </v:shape>
          <o:OLEObject Type="Embed" ProgID="Equation.3" ShapeID="_x0000_i1189" DrawAspect="Content" ObjectID="_1644064365" r:id="rId317"/>
        </w:object>
      </w:r>
      <w:r>
        <w:rPr>
          <w:sz w:val="20"/>
          <w:szCs w:val="20"/>
        </w:rPr>
        <w:tab/>
      </w:r>
      <w:r>
        <w:rPr>
          <w:sz w:val="20"/>
          <w:szCs w:val="20"/>
        </w:rPr>
        <w:tab/>
      </w:r>
      <w:r w:rsidRPr="00B67061">
        <w:rPr>
          <w:position w:val="-10"/>
          <w:sz w:val="20"/>
          <w:szCs w:val="20"/>
        </w:rPr>
        <w:object w:dxaOrig="220" w:dyaOrig="300">
          <v:shape id="_x0000_i1190" type="#_x0000_t75" style="width:11.25pt;height:15.75pt" o:ole="">
            <v:imagedata r:id="rId181" o:title=""/>
          </v:shape>
          <o:OLEObject Type="Embed" ProgID="Equation.3" ShapeID="_x0000_i1190" DrawAspect="Content" ObjectID="_1644064366" r:id="rId318"/>
        </w:objec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2289" w:rsidRPr="00E0653D" w:rsidRDefault="00AA2289" w:rsidP="00AA2289">
      <w:pPr>
        <w:autoSpaceDE w:val="0"/>
        <w:autoSpaceDN w:val="0"/>
        <w:adjustRightInd w:val="0"/>
        <w:spacing w:after="0" w:line="240" w:lineRule="auto"/>
        <w:jc w:val="both"/>
        <w:rPr>
          <w:rFonts w:ascii="Times New Roman" w:hAnsi="Times New Roman" w:cs="Times New Roman"/>
          <w:sz w:val="20"/>
          <w:szCs w:val="20"/>
        </w:rPr>
      </w:pPr>
      <w:r w:rsidRPr="00791E8C">
        <w:rPr>
          <w:position w:val="-10"/>
          <w:sz w:val="20"/>
          <w:szCs w:val="20"/>
        </w:rPr>
        <w:object w:dxaOrig="580" w:dyaOrig="300">
          <v:shape id="_x0000_i1191" type="#_x0000_t75" style="width:30pt;height:15.75pt" o:ole="">
            <v:imagedata r:id="rId319" o:title=""/>
          </v:shape>
          <o:OLEObject Type="Embed" ProgID="Equation.3" ShapeID="_x0000_i1191" DrawAspect="Content" ObjectID="_1644064367" r:id="rId320"/>
        </w:object>
      </w:r>
      <w:r>
        <w:rPr>
          <w:rFonts w:ascii="Times New Roman" w:hAnsi="Times New Roman" w:cs="Times New Roman"/>
          <w:sz w:val="20"/>
          <w:szCs w:val="20"/>
        </w:rPr>
        <w:tab/>
      </w:r>
      <w:r>
        <w:rPr>
          <w:rFonts w:ascii="Times New Roman" w:hAnsi="Times New Roman" w:cs="Times New Roman"/>
          <w:sz w:val="20"/>
          <w:szCs w:val="20"/>
        </w:rPr>
        <w:tab/>
        <w:t>0.678</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0.823</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9D356F">
        <w:rPr>
          <w:rFonts w:ascii="Times New Roman" w:hAnsi="Times New Roman" w:cs="Times New Roman"/>
          <w:sz w:val="20"/>
          <w:szCs w:val="20"/>
        </w:rPr>
        <w:t>0</w:t>
      </w:r>
      <w:r>
        <w:rPr>
          <w:rFonts w:ascii="Times New Roman" w:hAnsi="Times New Roman" w:cs="Times New Roman"/>
          <w:sz w:val="20"/>
          <w:szCs w:val="20"/>
        </w:rPr>
        <w:t>.016</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0.347</w:t>
      </w:r>
    </w:p>
    <w:p w:rsidR="00AA2289" w:rsidRPr="008C6DBA"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(0.119)</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(0.011)</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(0.554)</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(0.008)</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(0.357)</w:t>
      </w:r>
    </w:p>
    <w:p w:rsidR="00AA2289" w:rsidRPr="003B72FB" w:rsidRDefault="00AA2289" w:rsidP="00AA2289">
      <w:pPr>
        <w:autoSpaceDE w:val="0"/>
        <w:autoSpaceDN w:val="0"/>
        <w:adjustRightInd w:val="0"/>
        <w:spacing w:after="0" w:line="240" w:lineRule="auto"/>
        <w:jc w:val="both"/>
        <w:rPr>
          <w:rFonts w:ascii="Times New Roman" w:hAnsi="Times New Roman" w:cs="Times New Roman"/>
          <w:bCs/>
          <w:color w:val="000000"/>
          <w:sz w:val="24"/>
          <w:szCs w:val="24"/>
          <w:vertAlign w:val="superscript"/>
        </w:rPr>
      </w:pPr>
      <w:r w:rsidRPr="00791E8C">
        <w:rPr>
          <w:position w:val="-10"/>
          <w:sz w:val="20"/>
          <w:szCs w:val="20"/>
        </w:rPr>
        <w:object w:dxaOrig="600" w:dyaOrig="300">
          <v:shape id="_x0000_i1192" type="#_x0000_t75" style="width:31.5pt;height:15.75pt" o:ole="">
            <v:imagedata r:id="rId321" o:title=""/>
          </v:shape>
          <o:OLEObject Type="Embed" ProgID="Equation.3" ShapeID="_x0000_i1192" DrawAspect="Content" ObjectID="_1644064368" r:id="rId322"/>
        </w:object>
      </w:r>
      <w:r>
        <w:rPr>
          <w:rFonts w:ascii="Times New Roman" w:hAnsi="Times New Roman" w:cs="Times New Roman"/>
          <w:sz w:val="20"/>
          <w:szCs w:val="20"/>
        </w:rPr>
        <w:tab/>
      </w:r>
      <w:r>
        <w:rPr>
          <w:rFonts w:ascii="Times New Roman" w:hAnsi="Times New Roman" w:cs="Times New Roman"/>
          <w:sz w:val="20"/>
          <w:szCs w:val="20"/>
        </w:rPr>
        <w:tab/>
        <w:t>-0.206</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-0.640</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-0.723</w:t>
      </w:r>
      <w:r>
        <w:rPr>
          <w:rFonts w:ascii="Times New Roman" w:hAnsi="Times New Roman" w:cs="Times New Roman"/>
          <w:sz w:val="20"/>
          <w:szCs w:val="20"/>
          <w:vertAlign w:val="superscript"/>
        </w:rPr>
        <w:t>**</w:t>
      </w:r>
    </w:p>
    <w:p w:rsidR="00AA2289" w:rsidRPr="000D0B2F"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0D0B2F">
        <w:rPr>
          <w:rFonts w:ascii="Times New Roman" w:hAnsi="Times New Roman" w:cs="Times New Roman"/>
          <w:bCs/>
          <w:color w:val="000000"/>
          <w:sz w:val="20"/>
          <w:szCs w:val="20"/>
        </w:rPr>
        <w:t>(0.</w:t>
      </w:r>
      <w:r>
        <w:rPr>
          <w:rFonts w:ascii="Times New Roman" w:hAnsi="Times New Roman" w:cs="Times New Roman"/>
          <w:bCs/>
          <w:color w:val="000000"/>
          <w:sz w:val="20"/>
          <w:szCs w:val="20"/>
        </w:rPr>
        <w:t>117</w:t>
      </w:r>
      <w:r w:rsidRPr="000D0B2F">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(0.011)</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(0.542)</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(0.007)</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(0.350)</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639" w:dyaOrig="300">
          <v:shape id="_x0000_i1193" type="#_x0000_t75" style="width:33pt;height:15.75pt" o:ole="">
            <v:imagedata r:id="rId323" o:title=""/>
          </v:shape>
          <o:OLEObject Type="Embed" ProgID="Equation.3" ShapeID="_x0000_i1193" DrawAspect="Content" ObjectID="_1644064369" r:id="rId324"/>
        </w:object>
      </w:r>
      <w:r>
        <w:rPr>
          <w:rFonts w:ascii="Times New Roman" w:hAnsi="Times New Roman" w:cs="Times New Roman"/>
          <w:sz w:val="20"/>
          <w:szCs w:val="20"/>
        </w:rPr>
        <w:tab/>
      </w:r>
      <w:r>
        <w:rPr>
          <w:rFonts w:ascii="Times New Roman" w:hAnsi="Times New Roman" w:cs="Times New Roman"/>
          <w:sz w:val="20"/>
          <w:szCs w:val="20"/>
        </w:rPr>
        <w:tab/>
        <w:t>0.604</w:t>
      </w:r>
      <w:r>
        <w:rPr>
          <w:rFonts w:ascii="Times New Roman" w:hAnsi="Times New Roman" w:cs="Times New Roman"/>
          <w:sz w:val="20"/>
          <w:szCs w:val="20"/>
        </w:rPr>
        <w:tab/>
      </w:r>
      <w:r>
        <w:rPr>
          <w:rFonts w:ascii="Times New Roman" w:hAnsi="Times New Roman" w:cs="Times New Roman"/>
          <w:sz w:val="20"/>
          <w:szCs w:val="20"/>
        </w:rPr>
        <w:tab/>
        <w:t>0.660</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-5.781</w:t>
      </w:r>
      <w:r>
        <w:rPr>
          <w:rFonts w:ascii="Times New Roman" w:hAnsi="Times New Roman" w:cs="Times New Roman"/>
          <w:sz w:val="20"/>
          <w:szCs w:val="20"/>
        </w:rPr>
        <w:tab/>
      </w:r>
      <w:r>
        <w:rPr>
          <w:rFonts w:ascii="Times New Roman" w:hAnsi="Times New Roman" w:cs="Times New Roman"/>
          <w:sz w:val="20"/>
          <w:szCs w:val="20"/>
        </w:rPr>
        <w:tab/>
        <w:t>-0.034</w:t>
      </w:r>
      <w:r>
        <w:rPr>
          <w:rFonts w:ascii="Times New Roman" w:hAnsi="Times New Roman" w:cs="Times New Roman"/>
          <w:sz w:val="20"/>
          <w:szCs w:val="20"/>
        </w:rPr>
        <w:tab/>
      </w:r>
      <w:r>
        <w:rPr>
          <w:rFonts w:ascii="Times New Roman" w:hAnsi="Times New Roman" w:cs="Times New Roman"/>
          <w:sz w:val="20"/>
          <w:szCs w:val="20"/>
        </w:rPr>
        <w:tab/>
        <w:t>-3.833</w:t>
      </w:r>
    </w:p>
    <w:p w:rsidR="00AA2289" w:rsidRPr="000D0B2F"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(1.305)</w:t>
      </w:r>
      <w:r>
        <w:rPr>
          <w:rFonts w:ascii="Times New Roman" w:hAnsi="Times New Roman" w:cs="Times New Roman"/>
          <w:sz w:val="20"/>
          <w:szCs w:val="20"/>
        </w:rPr>
        <w:tab/>
      </w:r>
      <w:r>
        <w:rPr>
          <w:rFonts w:ascii="Times New Roman" w:hAnsi="Times New Roman" w:cs="Times New Roman"/>
          <w:sz w:val="20"/>
          <w:szCs w:val="20"/>
        </w:rPr>
        <w:tab/>
        <w:t>(0.119)</w:t>
      </w:r>
      <w:r>
        <w:rPr>
          <w:rFonts w:ascii="Times New Roman" w:hAnsi="Times New Roman" w:cs="Times New Roman"/>
          <w:sz w:val="20"/>
          <w:szCs w:val="20"/>
        </w:rPr>
        <w:tab/>
      </w:r>
      <w:r>
        <w:rPr>
          <w:rFonts w:ascii="Times New Roman" w:hAnsi="Times New Roman" w:cs="Times New Roman"/>
          <w:sz w:val="20"/>
          <w:szCs w:val="20"/>
        </w:rPr>
        <w:tab/>
        <w:t>(6.044)</w:t>
      </w:r>
      <w:r>
        <w:rPr>
          <w:rFonts w:ascii="Times New Roman" w:hAnsi="Times New Roman" w:cs="Times New Roman"/>
          <w:sz w:val="20"/>
          <w:szCs w:val="20"/>
        </w:rPr>
        <w:tab/>
      </w:r>
      <w:r>
        <w:rPr>
          <w:rFonts w:ascii="Times New Roman" w:hAnsi="Times New Roman" w:cs="Times New Roman"/>
          <w:sz w:val="20"/>
          <w:szCs w:val="20"/>
        </w:rPr>
        <w:tab/>
        <w:t>(0.083)</w:t>
      </w:r>
      <w:r>
        <w:rPr>
          <w:rFonts w:ascii="Times New Roman" w:hAnsi="Times New Roman" w:cs="Times New Roman"/>
          <w:sz w:val="20"/>
          <w:szCs w:val="20"/>
        </w:rPr>
        <w:tab/>
      </w:r>
      <w:r>
        <w:rPr>
          <w:rFonts w:ascii="Times New Roman" w:hAnsi="Times New Roman" w:cs="Times New Roman"/>
          <w:sz w:val="20"/>
          <w:szCs w:val="20"/>
        </w:rPr>
        <w:tab/>
        <w:t>(3.895)</w:t>
      </w:r>
    </w:p>
    <w:p w:rsidR="00AA2289" w:rsidRPr="003B72FB"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660" w:dyaOrig="300">
          <v:shape id="_x0000_i1194" type="#_x0000_t75" style="width:34.5pt;height:15.75pt" o:ole="">
            <v:imagedata r:id="rId325" o:title=""/>
          </v:shape>
          <o:OLEObject Type="Embed" ProgID="Equation.3" ShapeID="_x0000_i1194" DrawAspect="Content" ObjectID="_1644064370" r:id="rId326"/>
        </w:object>
      </w:r>
      <w:r>
        <w:rPr>
          <w:rFonts w:ascii="Times New Roman" w:hAnsi="Times New Roman" w:cs="Times New Roman"/>
          <w:sz w:val="20"/>
          <w:szCs w:val="20"/>
        </w:rPr>
        <w:tab/>
      </w:r>
      <w:r>
        <w:rPr>
          <w:rFonts w:ascii="Times New Roman" w:hAnsi="Times New Roman" w:cs="Times New Roman"/>
          <w:sz w:val="20"/>
          <w:szCs w:val="20"/>
        </w:rPr>
        <w:tab/>
        <w:t>1.505</w:t>
      </w:r>
      <w:r>
        <w:rPr>
          <w:rFonts w:ascii="Times New Roman" w:hAnsi="Times New Roman" w:cs="Times New Roman"/>
          <w:sz w:val="20"/>
          <w:szCs w:val="20"/>
        </w:rPr>
        <w:tab/>
      </w:r>
      <w:r>
        <w:rPr>
          <w:rFonts w:ascii="Times New Roman" w:hAnsi="Times New Roman" w:cs="Times New Roman"/>
          <w:sz w:val="20"/>
          <w:szCs w:val="20"/>
        </w:rPr>
        <w:tab/>
        <w:t>0.121</w:t>
      </w:r>
      <w:r>
        <w:rPr>
          <w:rFonts w:ascii="Times New Roman" w:hAnsi="Times New Roman" w:cs="Times New Roman"/>
          <w:sz w:val="20"/>
          <w:szCs w:val="20"/>
        </w:rPr>
        <w:tab/>
      </w:r>
      <w:r>
        <w:rPr>
          <w:rFonts w:ascii="Times New Roman" w:hAnsi="Times New Roman" w:cs="Times New Roman"/>
          <w:sz w:val="20"/>
          <w:szCs w:val="20"/>
        </w:rPr>
        <w:tab/>
        <w:t>11.026</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-0.038</w:t>
      </w:r>
      <w:r>
        <w:rPr>
          <w:rFonts w:ascii="Times New Roman" w:hAnsi="Times New Roman" w:cs="Times New Roman"/>
          <w:sz w:val="20"/>
          <w:szCs w:val="20"/>
        </w:rPr>
        <w:tab/>
      </w:r>
      <w:r>
        <w:rPr>
          <w:rFonts w:ascii="Times New Roman" w:hAnsi="Times New Roman" w:cs="Times New Roman"/>
          <w:sz w:val="20"/>
          <w:szCs w:val="20"/>
        </w:rPr>
        <w:tab/>
        <w:t>-6.948</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(1.364)</w:t>
      </w:r>
      <w:r>
        <w:rPr>
          <w:rFonts w:ascii="Times New Roman" w:hAnsi="Times New Roman" w:cs="Times New Roman"/>
          <w:sz w:val="20"/>
          <w:szCs w:val="20"/>
        </w:rPr>
        <w:tab/>
      </w:r>
      <w:r>
        <w:rPr>
          <w:rFonts w:ascii="Times New Roman" w:hAnsi="Times New Roman" w:cs="Times New Roman"/>
          <w:sz w:val="20"/>
          <w:szCs w:val="20"/>
        </w:rPr>
        <w:tab/>
        <w:t>(0.124)</w:t>
      </w:r>
      <w:r>
        <w:rPr>
          <w:rFonts w:ascii="Times New Roman" w:hAnsi="Times New Roman" w:cs="Times New Roman"/>
          <w:sz w:val="20"/>
          <w:szCs w:val="20"/>
        </w:rPr>
        <w:tab/>
      </w:r>
      <w:r>
        <w:rPr>
          <w:rFonts w:ascii="Times New Roman" w:hAnsi="Times New Roman" w:cs="Times New Roman"/>
          <w:sz w:val="20"/>
          <w:szCs w:val="20"/>
        </w:rPr>
        <w:tab/>
        <w:t>(6.319)</w:t>
      </w:r>
      <w:r>
        <w:rPr>
          <w:rFonts w:ascii="Times New Roman" w:hAnsi="Times New Roman" w:cs="Times New Roman"/>
          <w:sz w:val="20"/>
          <w:szCs w:val="20"/>
        </w:rPr>
        <w:tab/>
      </w:r>
      <w:r>
        <w:rPr>
          <w:rFonts w:ascii="Times New Roman" w:hAnsi="Times New Roman" w:cs="Times New Roman"/>
          <w:sz w:val="20"/>
          <w:szCs w:val="20"/>
        </w:rPr>
        <w:tab/>
        <w:t>(0.087)</w:t>
      </w:r>
      <w:r>
        <w:rPr>
          <w:rFonts w:ascii="Times New Roman" w:hAnsi="Times New Roman" w:cs="Times New Roman"/>
          <w:sz w:val="20"/>
          <w:szCs w:val="20"/>
        </w:rPr>
        <w:tab/>
      </w:r>
      <w:r>
        <w:rPr>
          <w:rFonts w:ascii="Times New Roman" w:hAnsi="Times New Roman" w:cs="Times New Roman"/>
          <w:sz w:val="20"/>
          <w:szCs w:val="20"/>
        </w:rPr>
        <w:tab/>
        <w:t>(4.072)</w:t>
      </w:r>
    </w:p>
    <w:p w:rsidR="00AA2289" w:rsidRPr="003B72FB"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4"/>
          <w:sz w:val="20"/>
          <w:szCs w:val="20"/>
        </w:rPr>
        <w:object w:dxaOrig="639" w:dyaOrig="340">
          <v:shape id="_x0000_i1195" type="#_x0000_t75" style="width:33pt;height:18pt" o:ole="">
            <v:imagedata r:id="rId327" o:title=""/>
          </v:shape>
          <o:OLEObject Type="Embed" ProgID="Equation.3" ShapeID="_x0000_i1195" DrawAspect="Content" ObjectID="_1644064371" r:id="rId328"/>
        </w:object>
      </w:r>
      <w:r>
        <w:rPr>
          <w:rFonts w:ascii="Times New Roman" w:hAnsi="Times New Roman" w:cs="Times New Roman"/>
          <w:sz w:val="20"/>
          <w:szCs w:val="20"/>
        </w:rPr>
        <w:tab/>
      </w:r>
      <w:r>
        <w:rPr>
          <w:rFonts w:ascii="Times New Roman" w:hAnsi="Times New Roman" w:cs="Times New Roman"/>
          <w:sz w:val="20"/>
          <w:szCs w:val="20"/>
        </w:rPr>
        <w:tab/>
        <w:t>0.021</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0.990</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-0.233</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(0.024)</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(0.110)</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(0.071)</w:t>
      </w:r>
    </w:p>
    <w:p w:rsidR="00AA2289" w:rsidRPr="003B72FB"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4"/>
          <w:sz w:val="20"/>
          <w:szCs w:val="20"/>
        </w:rPr>
        <w:object w:dxaOrig="660" w:dyaOrig="340">
          <v:shape id="_x0000_i1196" type="#_x0000_t75" style="width:34.5pt;height:18pt" o:ole="">
            <v:imagedata r:id="rId329" o:title=""/>
          </v:shape>
          <o:OLEObject Type="Embed" ProgID="Equation.3" ShapeID="_x0000_i1196" DrawAspect="Content" ObjectID="_1644064372" r:id="rId330"/>
        </w:object>
      </w:r>
      <w:r>
        <w:rPr>
          <w:rFonts w:ascii="Times New Roman" w:hAnsi="Times New Roman" w:cs="Times New Roman"/>
          <w:sz w:val="20"/>
          <w:szCs w:val="20"/>
        </w:rPr>
        <w:tab/>
      </w:r>
      <w:r>
        <w:rPr>
          <w:rFonts w:ascii="Times New Roman" w:hAnsi="Times New Roman" w:cs="Times New Roman"/>
          <w:sz w:val="20"/>
          <w:szCs w:val="20"/>
        </w:rPr>
        <w:tab/>
        <w:t>-0.005</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-0.211</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0.176</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(0.026)</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(0.119)</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(0.077)</w:t>
      </w:r>
    </w:p>
    <w:p w:rsidR="00AA2289" w:rsidRPr="003B72FB"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0"/>
          <w:sz w:val="20"/>
          <w:szCs w:val="20"/>
        </w:rPr>
        <w:object w:dxaOrig="380" w:dyaOrig="300">
          <v:shape id="_x0000_i1197" type="#_x0000_t75" style="width:19.5pt;height:15.75pt" o:ole="">
            <v:imagedata r:id="rId331" o:title=""/>
          </v:shape>
          <o:OLEObject Type="Embed" ProgID="Equation.3" ShapeID="_x0000_i1197" DrawAspect="Content" ObjectID="_1644064373" r:id="rId332"/>
        </w:object>
      </w:r>
      <w:r>
        <w:rPr>
          <w:rFonts w:ascii="Times New Roman" w:hAnsi="Times New Roman" w:cs="Times New Roman"/>
          <w:sz w:val="20"/>
          <w:szCs w:val="20"/>
        </w:rPr>
        <w:tab/>
      </w:r>
      <w:r>
        <w:rPr>
          <w:rFonts w:ascii="Times New Roman" w:hAnsi="Times New Roman" w:cs="Times New Roman"/>
          <w:sz w:val="20"/>
          <w:szCs w:val="20"/>
        </w:rPr>
        <w:tab/>
        <w:t>-1.393</w:t>
      </w:r>
      <w:r>
        <w:rPr>
          <w:rFonts w:ascii="Times New Roman" w:hAnsi="Times New Roman" w:cs="Times New Roman"/>
          <w:sz w:val="20"/>
          <w:szCs w:val="20"/>
        </w:rPr>
        <w:tab/>
      </w:r>
      <w:r>
        <w:rPr>
          <w:rFonts w:ascii="Times New Roman" w:hAnsi="Times New Roman" w:cs="Times New Roman"/>
          <w:sz w:val="20"/>
          <w:szCs w:val="20"/>
        </w:rPr>
        <w:tab/>
        <w:t>0.096</w:t>
      </w:r>
      <w:r>
        <w:rPr>
          <w:rFonts w:ascii="Times New Roman" w:hAnsi="Times New Roman" w:cs="Times New Roman"/>
          <w:sz w:val="20"/>
          <w:szCs w:val="20"/>
        </w:rPr>
        <w:tab/>
      </w:r>
      <w:r>
        <w:rPr>
          <w:rFonts w:ascii="Times New Roman" w:hAnsi="Times New Roman" w:cs="Times New Roman"/>
          <w:sz w:val="20"/>
          <w:szCs w:val="20"/>
        </w:rPr>
        <w:tab/>
        <w:t>0.891</w:t>
      </w:r>
      <w:r>
        <w:rPr>
          <w:rFonts w:ascii="Times New Roman" w:hAnsi="Times New Roman" w:cs="Times New Roman"/>
          <w:sz w:val="20"/>
          <w:szCs w:val="20"/>
        </w:rPr>
        <w:tab/>
      </w:r>
      <w:r>
        <w:rPr>
          <w:rFonts w:ascii="Times New Roman" w:hAnsi="Times New Roman" w:cs="Times New Roman"/>
          <w:sz w:val="20"/>
          <w:szCs w:val="20"/>
        </w:rPr>
        <w:tab/>
        <w:t>1.074</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8.692</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(1.728)</w:t>
      </w:r>
      <w:r>
        <w:rPr>
          <w:rFonts w:ascii="Times New Roman" w:hAnsi="Times New Roman" w:cs="Times New Roman"/>
          <w:sz w:val="20"/>
          <w:szCs w:val="20"/>
        </w:rPr>
        <w:tab/>
      </w:r>
      <w:r>
        <w:rPr>
          <w:rFonts w:ascii="Times New Roman" w:hAnsi="Times New Roman" w:cs="Times New Roman"/>
          <w:sz w:val="20"/>
          <w:szCs w:val="20"/>
        </w:rPr>
        <w:tab/>
        <w:t>(0.157)</w:t>
      </w:r>
      <w:r>
        <w:rPr>
          <w:rFonts w:ascii="Times New Roman" w:hAnsi="Times New Roman" w:cs="Times New Roman"/>
          <w:sz w:val="20"/>
          <w:szCs w:val="20"/>
        </w:rPr>
        <w:tab/>
      </w:r>
      <w:r>
        <w:rPr>
          <w:rFonts w:ascii="Times New Roman" w:hAnsi="Times New Roman" w:cs="Times New Roman"/>
          <w:sz w:val="20"/>
          <w:szCs w:val="20"/>
        </w:rPr>
        <w:tab/>
        <w:t>(8.005)</w:t>
      </w:r>
      <w:r>
        <w:rPr>
          <w:rFonts w:ascii="Times New Roman" w:hAnsi="Times New Roman" w:cs="Times New Roman"/>
          <w:sz w:val="20"/>
          <w:szCs w:val="20"/>
        </w:rPr>
        <w:tab/>
      </w:r>
      <w:r>
        <w:rPr>
          <w:rFonts w:ascii="Times New Roman" w:hAnsi="Times New Roman" w:cs="Times New Roman"/>
          <w:sz w:val="20"/>
          <w:szCs w:val="20"/>
        </w:rPr>
        <w:tab/>
        <w:t>(0.110)</w:t>
      </w:r>
      <w:r>
        <w:rPr>
          <w:rFonts w:ascii="Times New Roman" w:hAnsi="Times New Roman" w:cs="Times New Roman"/>
          <w:sz w:val="20"/>
          <w:szCs w:val="20"/>
        </w:rPr>
        <w:tab/>
      </w:r>
      <w:r>
        <w:rPr>
          <w:rFonts w:ascii="Times New Roman" w:hAnsi="Times New Roman" w:cs="Times New Roman"/>
          <w:sz w:val="20"/>
          <w:szCs w:val="20"/>
        </w:rPr>
        <w:tab/>
        <w:t>(5.158)</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67061">
        <w:rPr>
          <w:position w:val="-10"/>
          <w:sz w:val="20"/>
          <w:szCs w:val="20"/>
        </w:rPr>
        <w:object w:dxaOrig="420" w:dyaOrig="300">
          <v:shape id="_x0000_i1198" type="#_x0000_t75" style="width:21.75pt;height:15.75pt" o:ole="">
            <v:imagedata r:id="rId333" o:title=""/>
          </v:shape>
          <o:OLEObject Type="Embed" ProgID="Equation.3" ShapeID="_x0000_i1198" DrawAspect="Content" ObjectID="_1644064374" r:id="rId334"/>
        </w:object>
      </w:r>
      <w:r>
        <w:rPr>
          <w:rFonts w:ascii="Times New Roman" w:hAnsi="Times New Roman" w:cs="Times New Roman"/>
          <w:sz w:val="20"/>
          <w:szCs w:val="20"/>
        </w:rPr>
        <w:tab/>
      </w:r>
      <w:r>
        <w:rPr>
          <w:rFonts w:ascii="Times New Roman" w:hAnsi="Times New Roman" w:cs="Times New Roman"/>
          <w:sz w:val="20"/>
          <w:szCs w:val="20"/>
        </w:rPr>
        <w:tab/>
        <w:t>1.615</w:t>
      </w:r>
      <w:r>
        <w:rPr>
          <w:rFonts w:ascii="Times New Roman" w:hAnsi="Times New Roman" w:cs="Times New Roman"/>
          <w:sz w:val="20"/>
          <w:szCs w:val="20"/>
        </w:rPr>
        <w:tab/>
      </w:r>
      <w:r>
        <w:rPr>
          <w:rFonts w:ascii="Times New Roman" w:hAnsi="Times New Roman" w:cs="Times New Roman"/>
          <w:sz w:val="20"/>
          <w:szCs w:val="20"/>
        </w:rPr>
        <w:tab/>
        <w:t>-0.023</w:t>
      </w:r>
      <w:r>
        <w:rPr>
          <w:rFonts w:ascii="Times New Roman" w:hAnsi="Times New Roman" w:cs="Times New Roman"/>
          <w:sz w:val="20"/>
          <w:szCs w:val="20"/>
        </w:rPr>
        <w:tab/>
      </w:r>
      <w:r>
        <w:rPr>
          <w:rFonts w:ascii="Times New Roman" w:hAnsi="Times New Roman" w:cs="Times New Roman"/>
          <w:sz w:val="20"/>
          <w:szCs w:val="20"/>
        </w:rPr>
        <w:tab/>
        <w:t>-17.882</w:t>
      </w:r>
      <w:r>
        <w:rPr>
          <w:rFonts w:ascii="Times New Roman" w:hAnsi="Times New Roman" w:cs="Times New Roman"/>
          <w:sz w:val="20"/>
          <w:szCs w:val="20"/>
          <w:vertAlign w:val="superscript"/>
        </w:rPr>
        <w:t>***</w:t>
      </w:r>
      <w:r>
        <w:rPr>
          <w:rFonts w:ascii="Times New Roman" w:hAnsi="Times New Roman" w:cs="Times New Roman"/>
          <w:sz w:val="20"/>
          <w:szCs w:val="20"/>
        </w:rPr>
        <w:tab/>
        <w:t>-0.307</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-5.925</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(1.579)</w:t>
      </w:r>
      <w:r>
        <w:rPr>
          <w:rFonts w:ascii="Times New Roman" w:hAnsi="Times New Roman" w:cs="Times New Roman"/>
          <w:sz w:val="20"/>
          <w:szCs w:val="20"/>
        </w:rPr>
        <w:tab/>
      </w:r>
      <w:r>
        <w:rPr>
          <w:rFonts w:ascii="Times New Roman" w:hAnsi="Times New Roman" w:cs="Times New Roman"/>
          <w:sz w:val="20"/>
          <w:szCs w:val="20"/>
        </w:rPr>
        <w:tab/>
        <w:t>(0.144)</w:t>
      </w:r>
      <w:r>
        <w:rPr>
          <w:rFonts w:ascii="Times New Roman" w:hAnsi="Times New Roman" w:cs="Times New Roman"/>
          <w:sz w:val="20"/>
          <w:szCs w:val="20"/>
        </w:rPr>
        <w:tab/>
      </w:r>
      <w:r>
        <w:rPr>
          <w:rFonts w:ascii="Times New Roman" w:hAnsi="Times New Roman" w:cs="Times New Roman"/>
          <w:sz w:val="20"/>
          <w:szCs w:val="20"/>
        </w:rPr>
        <w:tab/>
        <w:t>(7.315)</w:t>
      </w:r>
      <w:r>
        <w:rPr>
          <w:rFonts w:ascii="Times New Roman" w:hAnsi="Times New Roman" w:cs="Times New Roman"/>
          <w:sz w:val="20"/>
          <w:szCs w:val="20"/>
        </w:rPr>
        <w:tab/>
      </w:r>
      <w:r>
        <w:rPr>
          <w:rFonts w:ascii="Times New Roman" w:hAnsi="Times New Roman" w:cs="Times New Roman"/>
          <w:sz w:val="20"/>
          <w:szCs w:val="20"/>
        </w:rPr>
        <w:tab/>
        <w:t>(0.101)</w:t>
      </w:r>
      <w:r>
        <w:rPr>
          <w:rFonts w:ascii="Times New Roman" w:hAnsi="Times New Roman" w:cs="Times New Roman"/>
          <w:sz w:val="20"/>
          <w:szCs w:val="20"/>
        </w:rPr>
        <w:tab/>
      </w:r>
      <w:r>
        <w:rPr>
          <w:rFonts w:ascii="Times New Roman" w:hAnsi="Times New Roman" w:cs="Times New Roman"/>
          <w:sz w:val="20"/>
          <w:szCs w:val="20"/>
        </w:rPr>
        <w:tab/>
        <w:t>(4.714)</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0"/>
          <w:sz w:val="20"/>
          <w:szCs w:val="20"/>
        </w:rPr>
        <w:object w:dxaOrig="360" w:dyaOrig="300">
          <v:shape id="_x0000_i1199" type="#_x0000_t75" style="width:18.75pt;height:15.75pt" o:ole="">
            <v:imagedata r:id="rId335" o:title=""/>
          </v:shape>
          <o:OLEObject Type="Embed" ProgID="Equation.3" ShapeID="_x0000_i1199" DrawAspect="Content" ObjectID="_1644064375" r:id="rId336"/>
        </w:object>
      </w:r>
      <w:r>
        <w:rPr>
          <w:rFonts w:ascii="Times New Roman" w:hAnsi="Times New Roman" w:cs="Times New Roman"/>
          <w:sz w:val="20"/>
          <w:szCs w:val="20"/>
        </w:rPr>
        <w:tab/>
      </w:r>
      <w:r>
        <w:rPr>
          <w:rFonts w:ascii="Times New Roman" w:hAnsi="Times New Roman" w:cs="Times New Roman"/>
          <w:sz w:val="20"/>
          <w:szCs w:val="20"/>
        </w:rPr>
        <w:tab/>
        <w:t>0.024</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0.382</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0.659</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(0.035)</w:t>
      </w:r>
      <w:r>
        <w:rPr>
          <w:rFonts w:ascii="Times New Roman" w:hAnsi="Times New Roman" w:cs="Times New Roman"/>
          <w:sz w:val="20"/>
          <w:szCs w:val="20"/>
        </w:rPr>
        <w:tab/>
      </w:r>
      <w:r>
        <w:rPr>
          <w:rFonts w:ascii="Times New Roman" w:hAnsi="Times New Roman" w:cs="Times New Roman"/>
          <w:sz w:val="20"/>
          <w:szCs w:val="20"/>
        </w:rPr>
        <w:tab/>
        <w:t>(0.003)</w:t>
      </w:r>
      <w:r>
        <w:rPr>
          <w:rFonts w:ascii="Times New Roman" w:hAnsi="Times New Roman" w:cs="Times New Roman"/>
          <w:sz w:val="20"/>
          <w:szCs w:val="20"/>
        </w:rPr>
        <w:tab/>
      </w:r>
      <w:r>
        <w:rPr>
          <w:rFonts w:ascii="Times New Roman" w:hAnsi="Times New Roman" w:cs="Times New Roman"/>
          <w:sz w:val="20"/>
          <w:szCs w:val="20"/>
        </w:rPr>
        <w:tab/>
        <w:t>(0.163)</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(0.105)</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0"/>
          <w:sz w:val="20"/>
          <w:szCs w:val="20"/>
        </w:rPr>
        <w:object w:dxaOrig="380" w:dyaOrig="300">
          <v:shape id="_x0000_i1200" type="#_x0000_t75" style="width:19.5pt;height:15.75pt" o:ole="">
            <v:imagedata r:id="rId337" o:title=""/>
          </v:shape>
          <o:OLEObject Type="Embed" ProgID="Equation.3" ShapeID="_x0000_i1200" DrawAspect="Content" ObjectID="_1644064376" r:id="rId338"/>
        </w:object>
      </w:r>
      <w:r>
        <w:rPr>
          <w:rFonts w:ascii="Times New Roman" w:hAnsi="Times New Roman" w:cs="Times New Roman"/>
          <w:sz w:val="20"/>
          <w:szCs w:val="20"/>
        </w:rPr>
        <w:tab/>
      </w:r>
      <w:r>
        <w:rPr>
          <w:rFonts w:ascii="Times New Roman" w:hAnsi="Times New Roman" w:cs="Times New Roman"/>
          <w:sz w:val="20"/>
          <w:szCs w:val="20"/>
        </w:rPr>
        <w:tab/>
        <w:t>0.017</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-0.260</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0.117</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(0.031)</w:t>
      </w:r>
      <w:r>
        <w:rPr>
          <w:rFonts w:ascii="Times New Roman" w:hAnsi="Times New Roman" w:cs="Times New Roman"/>
          <w:sz w:val="20"/>
          <w:szCs w:val="20"/>
        </w:rPr>
        <w:tab/>
      </w:r>
      <w:r>
        <w:rPr>
          <w:rFonts w:ascii="Times New Roman" w:hAnsi="Times New Roman" w:cs="Times New Roman"/>
          <w:sz w:val="20"/>
          <w:szCs w:val="20"/>
        </w:rPr>
        <w:tab/>
        <w:t>(0.003)</w:t>
      </w:r>
      <w:r>
        <w:rPr>
          <w:rFonts w:ascii="Times New Roman" w:hAnsi="Times New Roman" w:cs="Times New Roman"/>
          <w:sz w:val="20"/>
          <w:szCs w:val="20"/>
        </w:rPr>
        <w:tab/>
      </w:r>
      <w:r>
        <w:rPr>
          <w:rFonts w:ascii="Times New Roman" w:hAnsi="Times New Roman" w:cs="Times New Roman"/>
          <w:sz w:val="20"/>
          <w:szCs w:val="20"/>
        </w:rPr>
        <w:tab/>
        <w:t>(0.146)</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(0.093)</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0"/>
          <w:sz w:val="20"/>
          <w:szCs w:val="20"/>
        </w:rPr>
        <w:object w:dxaOrig="240" w:dyaOrig="300">
          <v:shape id="_x0000_i1201" type="#_x0000_t75" style="width:12.75pt;height:15.75pt" o:ole="">
            <v:imagedata r:id="rId339" o:title=""/>
          </v:shape>
          <o:OLEObject Type="Embed" ProgID="Equation.3" ShapeID="_x0000_i1201" DrawAspect="Content" ObjectID="_1644064377" r:id="rId340"/>
        </w:object>
      </w:r>
      <w:r>
        <w:rPr>
          <w:rFonts w:ascii="Times New Roman" w:hAnsi="Times New Roman" w:cs="Times New Roman"/>
          <w:sz w:val="20"/>
          <w:szCs w:val="20"/>
        </w:rPr>
        <w:tab/>
      </w:r>
      <w:r>
        <w:rPr>
          <w:rFonts w:ascii="Times New Roman" w:hAnsi="Times New Roman" w:cs="Times New Roman"/>
          <w:sz w:val="20"/>
          <w:szCs w:val="20"/>
        </w:rPr>
        <w:tab/>
        <w:t>-21.567</w:t>
      </w:r>
      <w:r>
        <w:rPr>
          <w:rFonts w:ascii="Times New Roman" w:hAnsi="Times New Roman" w:cs="Times New Roman"/>
          <w:sz w:val="20"/>
          <w:szCs w:val="20"/>
          <w:vertAlign w:val="superscript"/>
        </w:rPr>
        <w:t>**</w:t>
      </w:r>
      <w:r>
        <w:rPr>
          <w:rFonts w:ascii="Times New Roman" w:hAnsi="Times New Roman" w:cs="Times New Roman"/>
          <w:sz w:val="20"/>
          <w:szCs w:val="20"/>
        </w:rPr>
        <w:tab/>
        <w:t>1.334</w:t>
      </w:r>
      <w:r>
        <w:rPr>
          <w:rFonts w:ascii="Times New Roman" w:hAnsi="Times New Roman" w:cs="Times New Roman"/>
          <w:sz w:val="20"/>
          <w:szCs w:val="20"/>
        </w:rPr>
        <w:tab/>
      </w:r>
      <w:r>
        <w:rPr>
          <w:rFonts w:ascii="Times New Roman" w:hAnsi="Times New Roman" w:cs="Times New Roman"/>
          <w:sz w:val="20"/>
          <w:szCs w:val="20"/>
        </w:rPr>
        <w:tab/>
        <w:t>15.625</w:t>
      </w:r>
      <w:r>
        <w:rPr>
          <w:rFonts w:ascii="Times New Roman" w:hAnsi="Times New Roman" w:cs="Times New Roman"/>
          <w:sz w:val="20"/>
          <w:szCs w:val="20"/>
        </w:rPr>
        <w:tab/>
      </w:r>
      <w:r>
        <w:rPr>
          <w:rFonts w:ascii="Times New Roman" w:hAnsi="Times New Roman" w:cs="Times New Roman"/>
          <w:sz w:val="20"/>
          <w:szCs w:val="20"/>
        </w:rPr>
        <w:tab/>
        <w:t>1.503</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100.804</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(9.876)</w:t>
      </w:r>
      <w:r>
        <w:rPr>
          <w:rFonts w:ascii="Times New Roman" w:hAnsi="Times New Roman" w:cs="Times New Roman"/>
          <w:sz w:val="20"/>
          <w:szCs w:val="20"/>
        </w:rPr>
        <w:tab/>
      </w:r>
      <w:r>
        <w:rPr>
          <w:rFonts w:ascii="Times New Roman" w:hAnsi="Times New Roman" w:cs="Times New Roman"/>
          <w:sz w:val="20"/>
          <w:szCs w:val="20"/>
        </w:rPr>
        <w:tab/>
        <w:t>(0.899)</w:t>
      </w:r>
      <w:r>
        <w:rPr>
          <w:rFonts w:ascii="Times New Roman" w:hAnsi="Times New Roman" w:cs="Times New Roman"/>
          <w:sz w:val="20"/>
          <w:szCs w:val="20"/>
        </w:rPr>
        <w:tab/>
      </w:r>
      <w:r>
        <w:rPr>
          <w:rFonts w:ascii="Times New Roman" w:hAnsi="Times New Roman" w:cs="Times New Roman"/>
          <w:sz w:val="20"/>
          <w:szCs w:val="20"/>
        </w:rPr>
        <w:tab/>
        <w:t>(45.755)</w:t>
      </w:r>
      <w:r>
        <w:rPr>
          <w:rFonts w:ascii="Times New Roman" w:hAnsi="Times New Roman" w:cs="Times New Roman"/>
          <w:sz w:val="20"/>
          <w:szCs w:val="20"/>
        </w:rPr>
        <w:tab/>
      </w:r>
      <w:r>
        <w:rPr>
          <w:rFonts w:ascii="Times New Roman" w:hAnsi="Times New Roman" w:cs="Times New Roman"/>
          <w:sz w:val="20"/>
          <w:szCs w:val="20"/>
        </w:rPr>
        <w:tab/>
        <w:t>(0.630)</w:t>
      </w:r>
      <w:r>
        <w:rPr>
          <w:rFonts w:ascii="Times New Roman" w:hAnsi="Times New Roman" w:cs="Times New Roman"/>
          <w:sz w:val="20"/>
          <w:szCs w:val="20"/>
        </w:rPr>
        <w:tab/>
      </w:r>
      <w:r>
        <w:rPr>
          <w:rFonts w:ascii="Times New Roman" w:hAnsi="Times New Roman" w:cs="Times New Roman"/>
          <w:sz w:val="20"/>
          <w:szCs w:val="20"/>
        </w:rPr>
        <w:tab/>
        <w:t>(29.484)</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6"/>
          <w:sz w:val="20"/>
          <w:szCs w:val="20"/>
        </w:rPr>
        <w:object w:dxaOrig="340" w:dyaOrig="400">
          <v:shape id="_x0000_i1202" type="#_x0000_t75" style="width:17.25pt;height:21pt" o:ole="">
            <v:imagedata r:id="rId183" o:title=""/>
          </v:shape>
          <o:OLEObject Type="Embed" ProgID="Equation.3" ShapeID="_x0000_i1202" DrawAspect="Content" ObjectID="_1644064378" r:id="rId341"/>
        </w:object>
      </w:r>
      <w:r>
        <w:rPr>
          <w:rFonts w:ascii="Times New Roman" w:hAnsi="Times New Roman" w:cs="Times New Roman"/>
          <w:sz w:val="20"/>
          <w:szCs w:val="20"/>
        </w:rPr>
        <w:tab/>
      </w:r>
      <w:r>
        <w:rPr>
          <w:rFonts w:ascii="Times New Roman" w:hAnsi="Times New Roman" w:cs="Times New Roman"/>
          <w:sz w:val="20"/>
          <w:szCs w:val="20"/>
        </w:rPr>
        <w:tab/>
        <w:t>-0.102</w:t>
      </w:r>
      <w:r>
        <w:rPr>
          <w:rFonts w:ascii="Times New Roman" w:hAnsi="Times New Roman" w:cs="Times New Roman"/>
          <w:sz w:val="20"/>
          <w:szCs w:val="20"/>
        </w:rPr>
        <w:tab/>
      </w:r>
      <w:r>
        <w:rPr>
          <w:rFonts w:ascii="Times New Roman" w:hAnsi="Times New Roman" w:cs="Times New Roman"/>
          <w:sz w:val="20"/>
          <w:szCs w:val="20"/>
        </w:rPr>
        <w:tab/>
        <w:t>0.035</w:t>
      </w:r>
      <w:r>
        <w:rPr>
          <w:rFonts w:ascii="Times New Roman" w:hAnsi="Times New Roman" w:cs="Times New Roman"/>
          <w:sz w:val="20"/>
          <w:szCs w:val="20"/>
        </w:rPr>
        <w:tab/>
      </w:r>
      <w:r>
        <w:rPr>
          <w:rFonts w:ascii="Times New Roman" w:hAnsi="Times New Roman" w:cs="Times New Roman"/>
          <w:sz w:val="20"/>
          <w:szCs w:val="20"/>
        </w:rPr>
        <w:tab/>
        <w:t>-0.989</w:t>
      </w:r>
      <w:r>
        <w:rPr>
          <w:rFonts w:ascii="Times New Roman" w:hAnsi="Times New Roman" w:cs="Times New Roman"/>
          <w:sz w:val="20"/>
          <w:szCs w:val="20"/>
        </w:rPr>
        <w:tab/>
      </w:r>
      <w:r>
        <w:rPr>
          <w:rFonts w:ascii="Times New Roman" w:hAnsi="Times New Roman" w:cs="Times New Roman"/>
          <w:sz w:val="20"/>
          <w:szCs w:val="20"/>
        </w:rPr>
        <w:tab/>
        <w:t>-0.006</w:t>
      </w:r>
      <w:r>
        <w:rPr>
          <w:rFonts w:ascii="Times New Roman" w:hAnsi="Times New Roman" w:cs="Times New Roman"/>
          <w:sz w:val="20"/>
          <w:szCs w:val="20"/>
        </w:rPr>
        <w:tab/>
      </w:r>
      <w:r>
        <w:rPr>
          <w:rFonts w:ascii="Times New Roman" w:hAnsi="Times New Roman" w:cs="Times New Roman"/>
          <w:sz w:val="20"/>
          <w:szCs w:val="20"/>
        </w:rPr>
        <w:tab/>
        <w:t>1.963</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(0.262)</w:t>
      </w:r>
      <w:r>
        <w:rPr>
          <w:rFonts w:ascii="Times New Roman" w:hAnsi="Times New Roman" w:cs="Times New Roman"/>
          <w:sz w:val="20"/>
          <w:szCs w:val="20"/>
        </w:rPr>
        <w:tab/>
      </w:r>
      <w:r>
        <w:rPr>
          <w:rFonts w:ascii="Times New Roman" w:hAnsi="Times New Roman" w:cs="Times New Roman"/>
          <w:sz w:val="20"/>
          <w:szCs w:val="20"/>
        </w:rPr>
        <w:tab/>
        <w:t>(0.024)</w:t>
      </w:r>
      <w:r>
        <w:rPr>
          <w:rFonts w:ascii="Times New Roman" w:hAnsi="Times New Roman" w:cs="Times New Roman"/>
          <w:sz w:val="20"/>
          <w:szCs w:val="20"/>
        </w:rPr>
        <w:tab/>
      </w:r>
      <w:r>
        <w:rPr>
          <w:rFonts w:ascii="Times New Roman" w:hAnsi="Times New Roman" w:cs="Times New Roman"/>
          <w:sz w:val="20"/>
          <w:szCs w:val="20"/>
        </w:rPr>
        <w:tab/>
        <w:t>(1.214)</w:t>
      </w:r>
      <w:r>
        <w:rPr>
          <w:rFonts w:ascii="Times New Roman" w:hAnsi="Times New Roman" w:cs="Times New Roman"/>
          <w:sz w:val="20"/>
          <w:szCs w:val="20"/>
        </w:rPr>
        <w:tab/>
      </w:r>
      <w:r>
        <w:rPr>
          <w:rFonts w:ascii="Times New Roman" w:hAnsi="Times New Roman" w:cs="Times New Roman"/>
          <w:sz w:val="20"/>
          <w:szCs w:val="20"/>
        </w:rPr>
        <w:tab/>
        <w:t>(0.017)</w:t>
      </w:r>
      <w:r>
        <w:rPr>
          <w:rFonts w:ascii="Times New Roman" w:hAnsi="Times New Roman" w:cs="Times New Roman"/>
          <w:sz w:val="20"/>
          <w:szCs w:val="20"/>
        </w:rPr>
        <w:tab/>
      </w:r>
      <w:r>
        <w:rPr>
          <w:rFonts w:ascii="Times New Roman" w:hAnsi="Times New Roman" w:cs="Times New Roman"/>
          <w:sz w:val="20"/>
          <w:szCs w:val="20"/>
        </w:rPr>
        <w:tab/>
        <w:t>(0.782)</w:t>
      </w:r>
    </w:p>
    <w:p w:rsidR="00AA2289" w:rsidRPr="00CF2E96"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360" w:dyaOrig="300">
          <v:shape id="_x0000_i1203" type="#_x0000_t75" style="width:18.75pt;height:15.75pt" o:ole="">
            <v:imagedata r:id="rId185" o:title=""/>
          </v:shape>
          <o:OLEObject Type="Embed" ProgID="Equation.3" ShapeID="_x0000_i1203" DrawAspect="Content" ObjectID="_1644064379" r:id="rId342"/>
        </w:object>
      </w:r>
      <w:r>
        <w:rPr>
          <w:sz w:val="20"/>
          <w:szCs w:val="20"/>
        </w:rPr>
        <w:tab/>
      </w:r>
      <w:r>
        <w:rPr>
          <w:rFonts w:ascii="Times New Roman" w:hAnsi="Times New Roman" w:cs="Times New Roman"/>
          <w:sz w:val="20"/>
          <w:szCs w:val="20"/>
        </w:rPr>
        <w:tab/>
        <w:t>0.102</w:t>
      </w:r>
      <w:r>
        <w:rPr>
          <w:rFonts w:ascii="Times New Roman" w:hAnsi="Times New Roman" w:cs="Times New Roman"/>
          <w:sz w:val="20"/>
          <w:szCs w:val="20"/>
        </w:rPr>
        <w:tab/>
      </w:r>
      <w:r>
        <w:rPr>
          <w:rFonts w:ascii="Times New Roman" w:hAnsi="Times New Roman" w:cs="Times New Roman"/>
          <w:sz w:val="20"/>
          <w:szCs w:val="20"/>
        </w:rPr>
        <w:tab/>
        <w:t>0.021</w:t>
      </w:r>
      <w:r>
        <w:rPr>
          <w:rFonts w:ascii="Times New Roman" w:hAnsi="Times New Roman" w:cs="Times New Roman"/>
          <w:sz w:val="20"/>
          <w:szCs w:val="20"/>
        </w:rPr>
        <w:tab/>
      </w:r>
      <w:r>
        <w:rPr>
          <w:rFonts w:ascii="Times New Roman" w:hAnsi="Times New Roman" w:cs="Times New Roman"/>
          <w:sz w:val="20"/>
          <w:szCs w:val="20"/>
        </w:rPr>
        <w:tab/>
        <w:t>0.641</w:t>
      </w:r>
      <w:r>
        <w:rPr>
          <w:rFonts w:ascii="Times New Roman" w:hAnsi="Times New Roman" w:cs="Times New Roman"/>
          <w:sz w:val="20"/>
          <w:szCs w:val="20"/>
        </w:rPr>
        <w:tab/>
      </w:r>
      <w:r>
        <w:rPr>
          <w:rFonts w:ascii="Times New Roman" w:hAnsi="Times New Roman" w:cs="Times New Roman"/>
          <w:sz w:val="20"/>
          <w:szCs w:val="20"/>
        </w:rPr>
        <w:tab/>
        <w:t>0.013</w:t>
      </w:r>
      <w:r>
        <w:rPr>
          <w:rFonts w:ascii="Times New Roman" w:hAnsi="Times New Roman" w:cs="Times New Roman"/>
          <w:sz w:val="20"/>
          <w:szCs w:val="20"/>
        </w:rPr>
        <w:tab/>
      </w:r>
      <w:r>
        <w:rPr>
          <w:rFonts w:ascii="Times New Roman" w:hAnsi="Times New Roman" w:cs="Times New Roman"/>
          <w:sz w:val="20"/>
          <w:szCs w:val="20"/>
        </w:rPr>
        <w:tab/>
        <w:t>0.952</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(0.178)</w:t>
      </w:r>
      <w:r>
        <w:rPr>
          <w:rFonts w:ascii="Times New Roman" w:hAnsi="Times New Roman" w:cs="Times New Roman"/>
          <w:sz w:val="20"/>
          <w:szCs w:val="20"/>
        </w:rPr>
        <w:tab/>
      </w:r>
      <w:r>
        <w:rPr>
          <w:rFonts w:ascii="Times New Roman" w:hAnsi="Times New Roman" w:cs="Times New Roman"/>
          <w:sz w:val="20"/>
          <w:szCs w:val="20"/>
        </w:rPr>
        <w:tab/>
        <w:t>(0.016)</w:t>
      </w:r>
      <w:r>
        <w:rPr>
          <w:rFonts w:ascii="Times New Roman" w:hAnsi="Times New Roman" w:cs="Times New Roman"/>
          <w:sz w:val="20"/>
          <w:szCs w:val="20"/>
        </w:rPr>
        <w:tab/>
      </w:r>
      <w:r>
        <w:rPr>
          <w:rFonts w:ascii="Times New Roman" w:hAnsi="Times New Roman" w:cs="Times New Roman"/>
          <w:sz w:val="20"/>
          <w:szCs w:val="20"/>
        </w:rPr>
        <w:tab/>
        <w:t>(0.826)</w:t>
      </w:r>
      <w:r>
        <w:rPr>
          <w:rFonts w:ascii="Times New Roman" w:hAnsi="Times New Roman" w:cs="Times New Roman"/>
          <w:sz w:val="20"/>
          <w:szCs w:val="20"/>
        </w:rPr>
        <w:tab/>
      </w:r>
      <w:r>
        <w:rPr>
          <w:rFonts w:ascii="Times New Roman" w:hAnsi="Times New Roman" w:cs="Times New Roman"/>
          <w:sz w:val="20"/>
          <w:szCs w:val="20"/>
        </w:rPr>
        <w:tab/>
        <w:t>(0.011)</w:t>
      </w:r>
      <w:r>
        <w:rPr>
          <w:rFonts w:ascii="Times New Roman" w:hAnsi="Times New Roman" w:cs="Times New Roman"/>
          <w:sz w:val="20"/>
          <w:szCs w:val="20"/>
        </w:rPr>
        <w:tab/>
      </w:r>
      <w:r>
        <w:rPr>
          <w:rFonts w:ascii="Times New Roman" w:hAnsi="Times New Roman" w:cs="Times New Roman"/>
          <w:sz w:val="20"/>
          <w:szCs w:val="20"/>
        </w:rPr>
        <w:tab/>
        <w:t>(0.532)</w:t>
      </w:r>
    </w:p>
    <w:p w:rsidR="00AA2289" w:rsidRPr="00CF2E96"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279" w:dyaOrig="300">
          <v:shape id="_x0000_i1204" type="#_x0000_t75" style="width:14.25pt;height:15.75pt" o:ole="">
            <v:imagedata r:id="rId187" o:title=""/>
          </v:shape>
          <o:OLEObject Type="Embed" ProgID="Equation.3" ShapeID="_x0000_i1204" DrawAspect="Content" ObjectID="_1644064380" r:id="rId343"/>
        </w:object>
      </w:r>
      <w:r>
        <w:rPr>
          <w:rFonts w:ascii="Times New Roman" w:hAnsi="Times New Roman" w:cs="Times New Roman"/>
          <w:sz w:val="20"/>
          <w:szCs w:val="20"/>
        </w:rPr>
        <w:tab/>
      </w:r>
      <w:r>
        <w:rPr>
          <w:rFonts w:ascii="Times New Roman" w:hAnsi="Times New Roman" w:cs="Times New Roman"/>
          <w:sz w:val="20"/>
          <w:szCs w:val="20"/>
        </w:rPr>
        <w:tab/>
        <w:t>0.422</w:t>
      </w:r>
      <w:r>
        <w:rPr>
          <w:rFonts w:ascii="Times New Roman" w:hAnsi="Times New Roman" w:cs="Times New Roman"/>
          <w:sz w:val="20"/>
          <w:szCs w:val="20"/>
        </w:rPr>
        <w:tab/>
      </w:r>
      <w:r>
        <w:rPr>
          <w:rFonts w:ascii="Times New Roman" w:hAnsi="Times New Roman" w:cs="Times New Roman"/>
          <w:sz w:val="20"/>
          <w:szCs w:val="20"/>
        </w:rPr>
        <w:tab/>
        <w:t>0.026</w:t>
      </w:r>
      <w:r>
        <w:rPr>
          <w:rFonts w:ascii="Times New Roman" w:hAnsi="Times New Roman" w:cs="Times New Roman"/>
          <w:sz w:val="20"/>
          <w:szCs w:val="20"/>
        </w:rPr>
        <w:tab/>
      </w:r>
      <w:r>
        <w:rPr>
          <w:rFonts w:ascii="Times New Roman" w:hAnsi="Times New Roman" w:cs="Times New Roman"/>
          <w:sz w:val="20"/>
          <w:szCs w:val="20"/>
        </w:rPr>
        <w:tab/>
        <w:t>2.056</w:t>
      </w:r>
      <w:r>
        <w:rPr>
          <w:rFonts w:ascii="Times New Roman" w:hAnsi="Times New Roman" w:cs="Times New Roman"/>
          <w:sz w:val="20"/>
          <w:szCs w:val="20"/>
        </w:rPr>
        <w:tab/>
      </w:r>
      <w:r>
        <w:rPr>
          <w:rFonts w:ascii="Times New Roman" w:hAnsi="Times New Roman" w:cs="Times New Roman"/>
          <w:sz w:val="20"/>
          <w:szCs w:val="20"/>
        </w:rPr>
        <w:tab/>
        <w:t>0.021</w:t>
      </w:r>
      <w:r>
        <w:rPr>
          <w:rFonts w:ascii="Times New Roman" w:hAnsi="Times New Roman" w:cs="Times New Roman"/>
          <w:sz w:val="20"/>
          <w:szCs w:val="20"/>
        </w:rPr>
        <w:tab/>
      </w:r>
      <w:r>
        <w:rPr>
          <w:rFonts w:ascii="Times New Roman" w:hAnsi="Times New Roman" w:cs="Times New Roman"/>
          <w:sz w:val="20"/>
          <w:szCs w:val="20"/>
        </w:rPr>
        <w:tab/>
        <w:t>-1.552</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(0.419)</w:t>
      </w:r>
      <w:r>
        <w:rPr>
          <w:rFonts w:ascii="Times New Roman" w:hAnsi="Times New Roman" w:cs="Times New Roman"/>
          <w:sz w:val="20"/>
          <w:szCs w:val="20"/>
        </w:rPr>
        <w:tab/>
      </w:r>
      <w:r>
        <w:rPr>
          <w:rFonts w:ascii="Times New Roman" w:hAnsi="Times New Roman" w:cs="Times New Roman"/>
          <w:sz w:val="20"/>
          <w:szCs w:val="20"/>
        </w:rPr>
        <w:tab/>
        <w:t>(0.038)</w:t>
      </w:r>
      <w:r>
        <w:rPr>
          <w:rFonts w:ascii="Times New Roman" w:hAnsi="Times New Roman" w:cs="Times New Roman"/>
          <w:sz w:val="20"/>
          <w:szCs w:val="20"/>
        </w:rPr>
        <w:tab/>
      </w:r>
      <w:r>
        <w:rPr>
          <w:rFonts w:ascii="Times New Roman" w:hAnsi="Times New Roman" w:cs="Times New Roman"/>
          <w:sz w:val="20"/>
          <w:szCs w:val="20"/>
        </w:rPr>
        <w:tab/>
        <w:t>(1.943)</w:t>
      </w:r>
      <w:r>
        <w:rPr>
          <w:rFonts w:ascii="Times New Roman" w:hAnsi="Times New Roman" w:cs="Times New Roman"/>
          <w:sz w:val="20"/>
          <w:szCs w:val="20"/>
        </w:rPr>
        <w:tab/>
      </w:r>
      <w:r>
        <w:rPr>
          <w:rFonts w:ascii="Times New Roman" w:hAnsi="Times New Roman" w:cs="Times New Roman"/>
          <w:sz w:val="20"/>
          <w:szCs w:val="20"/>
        </w:rPr>
        <w:tab/>
        <w:t>(0.027)</w:t>
      </w:r>
      <w:r>
        <w:rPr>
          <w:rFonts w:ascii="Times New Roman" w:hAnsi="Times New Roman" w:cs="Times New Roman"/>
          <w:sz w:val="20"/>
          <w:szCs w:val="20"/>
        </w:rPr>
        <w:tab/>
      </w:r>
      <w:r>
        <w:rPr>
          <w:rFonts w:ascii="Times New Roman" w:hAnsi="Times New Roman" w:cs="Times New Roman"/>
          <w:sz w:val="20"/>
          <w:szCs w:val="20"/>
        </w:rPr>
        <w:tab/>
        <w:t>(1.252)</w:t>
      </w:r>
    </w:p>
    <w:p w:rsidR="00AA2289" w:rsidRDefault="00AA2289" w:rsidP="00AA2289">
      <w:pPr>
        <w:autoSpaceDE w:val="0"/>
        <w:autoSpaceDN w:val="0"/>
        <w:adjustRightInd w:val="0"/>
        <w:spacing w:after="0" w:line="240" w:lineRule="auto"/>
        <w:jc w:val="both"/>
        <w:rPr>
          <w:sz w:val="20"/>
          <w:szCs w:val="20"/>
        </w:rPr>
      </w:pP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300" w:dyaOrig="279">
          <v:shape id="_x0000_i1205" type="#_x0000_t75" style="width:15.75pt;height:14.25pt" o:ole="">
            <v:imagedata r:id="rId344" o:title=""/>
          </v:shape>
          <o:OLEObject Type="Embed" ProgID="Equation.3" ShapeID="_x0000_i1205" DrawAspect="Content" ObjectID="_1644064381" r:id="rId345"/>
        </w:object>
      </w:r>
      <w:r>
        <w:rPr>
          <w:rFonts w:ascii="Times New Roman" w:hAnsi="Times New Roman" w:cs="Times New Roman"/>
          <w:sz w:val="20"/>
          <w:szCs w:val="20"/>
        </w:rPr>
        <w:tab/>
      </w:r>
      <w:r>
        <w:rPr>
          <w:rFonts w:ascii="Times New Roman" w:hAnsi="Times New Roman" w:cs="Times New Roman"/>
          <w:sz w:val="20"/>
          <w:szCs w:val="20"/>
        </w:rPr>
        <w:tab/>
        <w:t>0.976</w:t>
      </w:r>
      <w:r>
        <w:rPr>
          <w:rFonts w:ascii="Times New Roman" w:hAnsi="Times New Roman" w:cs="Times New Roman"/>
          <w:sz w:val="20"/>
          <w:szCs w:val="20"/>
        </w:rPr>
        <w:tab/>
      </w:r>
      <w:r>
        <w:rPr>
          <w:rFonts w:ascii="Times New Roman" w:hAnsi="Times New Roman" w:cs="Times New Roman"/>
          <w:sz w:val="20"/>
          <w:szCs w:val="20"/>
        </w:rPr>
        <w:tab/>
        <w:t>0.994</w:t>
      </w:r>
      <w:r>
        <w:rPr>
          <w:rFonts w:ascii="Times New Roman" w:hAnsi="Times New Roman" w:cs="Times New Roman"/>
          <w:sz w:val="20"/>
          <w:szCs w:val="20"/>
        </w:rPr>
        <w:tab/>
      </w:r>
      <w:r>
        <w:rPr>
          <w:rFonts w:ascii="Times New Roman" w:hAnsi="Times New Roman" w:cs="Times New Roman"/>
          <w:sz w:val="20"/>
          <w:szCs w:val="20"/>
        </w:rPr>
        <w:tab/>
        <w:t>0.920</w:t>
      </w:r>
      <w:r>
        <w:rPr>
          <w:rFonts w:ascii="Times New Roman" w:hAnsi="Times New Roman" w:cs="Times New Roman"/>
          <w:sz w:val="20"/>
          <w:szCs w:val="20"/>
        </w:rPr>
        <w:tab/>
      </w:r>
      <w:r>
        <w:rPr>
          <w:rFonts w:ascii="Times New Roman" w:hAnsi="Times New Roman" w:cs="Times New Roman"/>
          <w:sz w:val="20"/>
          <w:szCs w:val="20"/>
        </w:rPr>
        <w:tab/>
        <w:t>0.996</w:t>
      </w:r>
      <w:r>
        <w:rPr>
          <w:rFonts w:ascii="Times New Roman" w:hAnsi="Times New Roman" w:cs="Times New Roman"/>
          <w:sz w:val="20"/>
          <w:szCs w:val="20"/>
        </w:rPr>
        <w:tab/>
      </w:r>
      <w:r>
        <w:rPr>
          <w:rFonts w:ascii="Times New Roman" w:hAnsi="Times New Roman" w:cs="Times New Roman"/>
          <w:sz w:val="20"/>
          <w:szCs w:val="20"/>
        </w:rPr>
        <w:tab/>
        <w:t>0.995</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440" w:dyaOrig="240">
          <v:shape id="_x0000_i1206" type="#_x0000_t75" style="width:22.5pt;height:12.75pt" o:ole="">
            <v:imagedata r:id="rId346" o:title=""/>
          </v:shape>
          <o:OLEObject Type="Embed" ProgID="Equation.3" ShapeID="_x0000_i1206" DrawAspect="Content" ObjectID="_1644064382" r:id="rId347"/>
        </w:object>
      </w:r>
      <w:r>
        <w:rPr>
          <w:sz w:val="20"/>
          <w:szCs w:val="20"/>
        </w:rPr>
        <w:tab/>
      </w:r>
      <w:r>
        <w:rPr>
          <w:rFonts w:ascii="Times New Roman" w:hAnsi="Times New Roman" w:cs="Times New Roman"/>
          <w:sz w:val="20"/>
          <w:szCs w:val="20"/>
        </w:rPr>
        <w:tab/>
        <w:t>0.042</w:t>
      </w:r>
      <w:r>
        <w:rPr>
          <w:rFonts w:ascii="Times New Roman" w:hAnsi="Times New Roman" w:cs="Times New Roman"/>
          <w:sz w:val="20"/>
          <w:szCs w:val="20"/>
        </w:rPr>
        <w:tab/>
      </w:r>
      <w:r>
        <w:rPr>
          <w:rFonts w:ascii="Times New Roman" w:hAnsi="Times New Roman" w:cs="Times New Roman"/>
          <w:sz w:val="20"/>
          <w:szCs w:val="20"/>
        </w:rPr>
        <w:tab/>
        <w:t>0.004</w:t>
      </w:r>
      <w:r>
        <w:rPr>
          <w:rFonts w:ascii="Times New Roman" w:hAnsi="Times New Roman" w:cs="Times New Roman"/>
          <w:sz w:val="20"/>
          <w:szCs w:val="20"/>
        </w:rPr>
        <w:tab/>
      </w:r>
      <w:r>
        <w:rPr>
          <w:rFonts w:ascii="Times New Roman" w:hAnsi="Times New Roman" w:cs="Times New Roman"/>
          <w:sz w:val="20"/>
          <w:szCs w:val="20"/>
        </w:rPr>
        <w:tab/>
        <w:t>0.193</w:t>
      </w:r>
      <w:r>
        <w:rPr>
          <w:rFonts w:ascii="Times New Roman" w:hAnsi="Times New Roman" w:cs="Times New Roman"/>
          <w:sz w:val="20"/>
          <w:szCs w:val="20"/>
        </w:rPr>
        <w:tab/>
      </w:r>
      <w:r>
        <w:rPr>
          <w:rFonts w:ascii="Times New Roman" w:hAnsi="Times New Roman" w:cs="Times New Roman"/>
          <w:sz w:val="20"/>
          <w:szCs w:val="20"/>
        </w:rPr>
        <w:tab/>
        <w:t>0.003</w:t>
      </w:r>
      <w:r>
        <w:rPr>
          <w:rFonts w:ascii="Times New Roman" w:hAnsi="Times New Roman" w:cs="Times New Roman"/>
          <w:sz w:val="20"/>
          <w:szCs w:val="20"/>
        </w:rPr>
        <w:tab/>
      </w:r>
      <w:r>
        <w:rPr>
          <w:rFonts w:ascii="Times New Roman" w:hAnsi="Times New Roman" w:cs="Times New Roman"/>
          <w:sz w:val="20"/>
          <w:szCs w:val="20"/>
        </w:rPr>
        <w:tab/>
        <w:t>0.125</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220" w:dyaOrig="220">
          <v:shape id="_x0000_i1207" type="#_x0000_t75" style="width:11.25pt;height:11.25pt" o:ole="">
            <v:imagedata r:id="rId348" o:title=""/>
          </v:shape>
          <o:OLEObject Type="Embed" ProgID="Equation.3" ShapeID="_x0000_i1207" DrawAspect="Content" ObjectID="_1644064383" r:id="rId349"/>
        </w:object>
      </w:r>
      <w:r>
        <w:rPr>
          <w:rFonts w:ascii="Times New Roman" w:hAnsi="Times New Roman" w:cs="Times New Roman"/>
          <w:sz w:val="20"/>
          <w:szCs w:val="20"/>
        </w:rPr>
        <w:tab/>
      </w:r>
      <w:r>
        <w:rPr>
          <w:rFonts w:ascii="Times New Roman" w:hAnsi="Times New Roman" w:cs="Times New Roman"/>
          <w:sz w:val="20"/>
          <w:szCs w:val="20"/>
        </w:rPr>
        <w:tab/>
        <w:t>218.563</w:t>
      </w:r>
      <w:r>
        <w:rPr>
          <w:rFonts w:ascii="Times New Roman" w:hAnsi="Times New Roman" w:cs="Times New Roman"/>
          <w:sz w:val="20"/>
          <w:szCs w:val="20"/>
        </w:rPr>
        <w:tab/>
      </w:r>
      <w:r>
        <w:rPr>
          <w:rFonts w:ascii="Times New Roman" w:hAnsi="Times New Roman" w:cs="Times New Roman"/>
          <w:sz w:val="20"/>
          <w:szCs w:val="20"/>
        </w:rPr>
        <w:tab/>
        <w:t>807.381</w:t>
      </w:r>
      <w:r>
        <w:rPr>
          <w:rFonts w:ascii="Times New Roman" w:hAnsi="Times New Roman" w:cs="Times New Roman"/>
          <w:sz w:val="20"/>
          <w:szCs w:val="20"/>
        </w:rPr>
        <w:tab/>
      </w:r>
      <w:r>
        <w:rPr>
          <w:rFonts w:ascii="Times New Roman" w:hAnsi="Times New Roman" w:cs="Times New Roman"/>
          <w:sz w:val="20"/>
          <w:szCs w:val="20"/>
        </w:rPr>
        <w:tab/>
        <w:t>61.995</w:t>
      </w:r>
      <w:r>
        <w:rPr>
          <w:rFonts w:ascii="Times New Roman" w:hAnsi="Times New Roman" w:cs="Times New Roman"/>
          <w:sz w:val="20"/>
          <w:szCs w:val="20"/>
        </w:rPr>
        <w:tab/>
      </w:r>
      <w:r>
        <w:rPr>
          <w:rFonts w:ascii="Times New Roman" w:hAnsi="Times New Roman" w:cs="Times New Roman"/>
          <w:sz w:val="20"/>
          <w:szCs w:val="20"/>
        </w:rPr>
        <w:tab/>
        <w:t>1263.581</w:t>
      </w:r>
      <w:r>
        <w:rPr>
          <w:rFonts w:ascii="Times New Roman" w:hAnsi="Times New Roman" w:cs="Times New Roman"/>
          <w:sz w:val="20"/>
          <w:szCs w:val="20"/>
        </w:rPr>
        <w:tab/>
        <w:t>975.740</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240" w:dyaOrig="240">
          <v:shape id="_x0000_i1208" type="#_x0000_t75" style="width:12.75pt;height:12.75pt" o:ole="">
            <v:imagedata r:id="rId350" o:title=""/>
          </v:shape>
          <o:OLEObject Type="Embed" ProgID="Equation.3" ShapeID="_x0000_i1208" DrawAspect="Content" ObjectID="_1644064384" r:id="rId351"/>
        </w:object>
      </w:r>
      <w:r>
        <w:rPr>
          <w:rFonts w:ascii="Times New Roman" w:hAnsi="Times New Roman" w:cs="Times New Roman"/>
          <w:sz w:val="20"/>
          <w:szCs w:val="20"/>
        </w:rPr>
        <w:tab/>
      </w:r>
      <w:r>
        <w:rPr>
          <w:rFonts w:ascii="Times New Roman" w:hAnsi="Times New Roman" w:cs="Times New Roman"/>
          <w:sz w:val="20"/>
          <w:szCs w:val="20"/>
        </w:rPr>
        <w:tab/>
        <w:t>84</w:t>
      </w:r>
      <w:r>
        <w:rPr>
          <w:rFonts w:ascii="Times New Roman" w:hAnsi="Times New Roman" w:cs="Times New Roman"/>
          <w:sz w:val="20"/>
          <w:szCs w:val="20"/>
        </w:rPr>
        <w:tab/>
      </w:r>
      <w:r>
        <w:rPr>
          <w:rFonts w:ascii="Times New Roman" w:hAnsi="Times New Roman" w:cs="Times New Roman"/>
          <w:sz w:val="20"/>
          <w:szCs w:val="20"/>
        </w:rPr>
        <w:tab/>
        <w:t>84</w:t>
      </w:r>
      <w:r>
        <w:rPr>
          <w:rFonts w:ascii="Times New Roman" w:hAnsi="Times New Roman" w:cs="Times New Roman"/>
          <w:sz w:val="20"/>
          <w:szCs w:val="20"/>
        </w:rPr>
        <w:tab/>
      </w:r>
      <w:r>
        <w:rPr>
          <w:rFonts w:ascii="Times New Roman" w:hAnsi="Times New Roman" w:cs="Times New Roman"/>
          <w:sz w:val="20"/>
          <w:szCs w:val="20"/>
        </w:rPr>
        <w:tab/>
        <w:t>84</w:t>
      </w:r>
      <w:r>
        <w:rPr>
          <w:rFonts w:ascii="Times New Roman" w:hAnsi="Times New Roman" w:cs="Times New Roman"/>
          <w:sz w:val="20"/>
          <w:szCs w:val="20"/>
        </w:rPr>
        <w:tab/>
      </w:r>
      <w:r>
        <w:rPr>
          <w:rFonts w:ascii="Times New Roman" w:hAnsi="Times New Roman" w:cs="Times New Roman"/>
          <w:sz w:val="20"/>
          <w:szCs w:val="20"/>
        </w:rPr>
        <w:tab/>
        <w:t>84</w:t>
      </w:r>
      <w:r>
        <w:rPr>
          <w:rFonts w:ascii="Times New Roman" w:hAnsi="Times New Roman" w:cs="Times New Roman"/>
          <w:sz w:val="20"/>
          <w:szCs w:val="20"/>
        </w:rPr>
        <w:tab/>
      </w:r>
      <w:r>
        <w:rPr>
          <w:rFonts w:ascii="Times New Roman" w:hAnsi="Times New Roman" w:cs="Times New Roman"/>
          <w:sz w:val="20"/>
          <w:szCs w:val="20"/>
        </w:rPr>
        <w:tab/>
        <w:t>84</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sz w:val="20"/>
          <w:szCs w:val="20"/>
        </w:rPr>
        <w:tab/>
      </w:r>
    </w:p>
    <w:p w:rsidR="00AA2289" w:rsidRPr="0021587B" w:rsidRDefault="00AA2289" w:rsidP="00AA2289">
      <w:pPr>
        <w:spacing w:after="0" w:line="240" w:lineRule="auto"/>
        <w:jc w:val="both"/>
        <w:rPr>
          <w:rFonts w:ascii="Times New Roman" w:hAnsi="Times New Roman" w:cs="Times New Roman"/>
          <w:sz w:val="20"/>
          <w:szCs w:val="20"/>
          <w:lang w:val="en"/>
        </w:rPr>
      </w:pPr>
      <w:r w:rsidRPr="0021587B">
        <w:rPr>
          <w:rFonts w:ascii="Times New Roman" w:hAnsi="Times New Roman" w:cs="Times New Roman"/>
          <w:bCs/>
          <w:color w:val="000000"/>
          <w:sz w:val="20"/>
          <w:szCs w:val="20"/>
        </w:rPr>
        <w:t xml:space="preserve">Note: </w:t>
      </w:r>
      <w:r w:rsidRPr="0021587B">
        <w:rPr>
          <w:rFonts w:ascii="Times New Roman" w:hAnsi="Times New Roman" w:cs="Times New Roman"/>
          <w:position w:val="-10"/>
          <w:sz w:val="20"/>
          <w:szCs w:val="20"/>
        </w:rPr>
        <w:object w:dxaOrig="440" w:dyaOrig="300">
          <v:shape id="_x0000_i1209" type="#_x0000_t75" style="width:22.5pt;height:15.75pt" o:ole="">
            <v:imagedata r:id="rId173" o:title=""/>
          </v:shape>
          <o:OLEObject Type="Embed" ProgID="Equation.3" ShapeID="_x0000_i1209" DrawAspect="Content" ObjectID="_1644064385" r:id="rId352"/>
        </w:object>
      </w:r>
      <w:r w:rsidRPr="0021587B">
        <w:rPr>
          <w:rFonts w:ascii="Times New Roman" w:hAnsi="Times New Roman" w:cs="Times New Roman"/>
          <w:sz w:val="20"/>
          <w:szCs w:val="20"/>
        </w:rPr>
        <w:t>=</w:t>
      </w:r>
      <w:r w:rsidR="00137C8F">
        <w:rPr>
          <w:rFonts w:ascii="Times New Roman" w:hAnsi="Times New Roman" w:cs="Times New Roman"/>
          <w:sz w:val="20"/>
          <w:szCs w:val="20"/>
        </w:rPr>
        <w:t xml:space="preserve"> L</w:t>
      </w:r>
      <w:r w:rsidRPr="0021587B">
        <w:rPr>
          <w:rFonts w:ascii="Times New Roman" w:hAnsi="Times New Roman" w:cs="Times New Roman"/>
          <w:sz w:val="20"/>
          <w:szCs w:val="20"/>
        </w:rPr>
        <w:t>USDJIA</w:t>
      </w:r>
      <w:r w:rsidR="00137C8F">
        <w:rPr>
          <w:rFonts w:ascii="Times New Roman" w:hAnsi="Times New Roman" w:cs="Times New Roman"/>
          <w:sz w:val="20"/>
          <w:szCs w:val="20"/>
        </w:rPr>
        <w:t xml:space="preserve"> </w:t>
      </w:r>
      <w:r w:rsidRPr="0021587B">
        <w:rPr>
          <w:rFonts w:ascii="Times New Roman" w:hAnsi="Times New Roman" w:cs="Times New Roman"/>
          <w:sz w:val="20"/>
          <w:szCs w:val="20"/>
        </w:rPr>
        <w:t>=</w:t>
      </w:r>
      <w:r w:rsidR="00137C8F">
        <w:rPr>
          <w:rFonts w:ascii="Times New Roman" w:hAnsi="Times New Roman" w:cs="Times New Roman"/>
          <w:sz w:val="20"/>
          <w:szCs w:val="20"/>
        </w:rPr>
        <w:t xml:space="preserve"> ln of</w:t>
      </w:r>
      <w:r w:rsidRPr="0021587B">
        <w:rPr>
          <w:rFonts w:ascii="Times New Roman" w:hAnsi="Times New Roman" w:cs="Times New Roman"/>
          <w:sz w:val="20"/>
          <w:szCs w:val="20"/>
        </w:rPr>
        <w:t xml:space="preserve"> U.S. Dow Jones Industrial Average Index, </w:t>
      </w:r>
      <w:r w:rsidRPr="0021587B">
        <w:rPr>
          <w:rFonts w:ascii="Times New Roman" w:hAnsi="Times New Roman" w:cs="Times New Roman"/>
          <w:position w:val="-10"/>
          <w:sz w:val="20"/>
          <w:szCs w:val="20"/>
        </w:rPr>
        <w:object w:dxaOrig="499" w:dyaOrig="300">
          <v:shape id="_x0000_i1210" type="#_x0000_t75" style="width:25.5pt;height:15.75pt" o:ole="">
            <v:imagedata r:id="rId175" o:title=""/>
          </v:shape>
          <o:OLEObject Type="Embed" ProgID="Equation.3" ShapeID="_x0000_i1210" DrawAspect="Content" ObjectID="_1644064386" r:id="rId353"/>
        </w:object>
      </w:r>
      <w:r w:rsidRPr="0021587B">
        <w:rPr>
          <w:rFonts w:ascii="Times New Roman" w:hAnsi="Times New Roman" w:cs="Times New Roman"/>
          <w:sz w:val="20"/>
          <w:szCs w:val="20"/>
        </w:rPr>
        <w:t xml:space="preserve">= </w:t>
      </w:r>
      <w:r w:rsidR="00137C8F">
        <w:rPr>
          <w:rFonts w:ascii="Times New Roman" w:hAnsi="Times New Roman" w:cs="Times New Roman"/>
          <w:sz w:val="20"/>
          <w:szCs w:val="20"/>
        </w:rPr>
        <w:t>L</w:t>
      </w:r>
      <w:r w:rsidRPr="0021587B">
        <w:rPr>
          <w:rFonts w:ascii="Times New Roman" w:hAnsi="Times New Roman" w:cs="Times New Roman"/>
          <w:sz w:val="20"/>
          <w:szCs w:val="20"/>
        </w:rPr>
        <w:t>USRGDP2009</w:t>
      </w:r>
      <w:r w:rsidR="00137C8F">
        <w:rPr>
          <w:rFonts w:ascii="Times New Roman" w:hAnsi="Times New Roman" w:cs="Times New Roman"/>
          <w:sz w:val="20"/>
          <w:szCs w:val="20"/>
        </w:rPr>
        <w:t xml:space="preserve"> </w:t>
      </w:r>
      <w:r w:rsidRPr="0021587B">
        <w:rPr>
          <w:rFonts w:ascii="Times New Roman" w:hAnsi="Times New Roman" w:cs="Times New Roman"/>
          <w:sz w:val="20"/>
          <w:szCs w:val="20"/>
        </w:rPr>
        <w:t xml:space="preserve">= </w:t>
      </w:r>
      <w:r w:rsidR="00137C8F">
        <w:rPr>
          <w:rFonts w:ascii="Times New Roman" w:hAnsi="Times New Roman" w:cs="Times New Roman"/>
          <w:sz w:val="20"/>
          <w:szCs w:val="20"/>
        </w:rPr>
        <w:t xml:space="preserve">ln of </w:t>
      </w:r>
      <w:r w:rsidRPr="0021587B">
        <w:rPr>
          <w:rFonts w:ascii="Times New Roman" w:hAnsi="Times New Roman" w:cs="Times New Roman"/>
          <w:sz w:val="20"/>
          <w:szCs w:val="20"/>
        </w:rPr>
        <w:t xml:space="preserve">U.S. real GDP, </w:t>
      </w:r>
      <w:r w:rsidRPr="0021587B">
        <w:rPr>
          <w:rFonts w:ascii="Times New Roman" w:hAnsi="Times New Roman" w:cs="Times New Roman"/>
          <w:position w:val="-14"/>
          <w:sz w:val="20"/>
          <w:szCs w:val="20"/>
        </w:rPr>
        <w:object w:dxaOrig="540" w:dyaOrig="340">
          <v:shape id="_x0000_i1211" type="#_x0000_t75" style="width:28.5pt;height:18pt" o:ole="">
            <v:imagedata r:id="rId177" o:title=""/>
          </v:shape>
          <o:OLEObject Type="Embed" ProgID="Equation.3" ShapeID="_x0000_i1211" DrawAspect="Content" ObjectID="_1644064387" r:id="rId354"/>
        </w:object>
      </w:r>
      <w:r w:rsidRPr="0021587B">
        <w:rPr>
          <w:rFonts w:ascii="Times New Roman" w:hAnsi="Times New Roman" w:cs="Times New Roman"/>
          <w:sz w:val="20"/>
          <w:szCs w:val="20"/>
        </w:rPr>
        <w:t>=</w:t>
      </w:r>
      <w:r w:rsidR="00137C8F">
        <w:rPr>
          <w:rFonts w:ascii="Times New Roman" w:hAnsi="Times New Roman" w:cs="Times New Roman"/>
          <w:sz w:val="20"/>
          <w:szCs w:val="20"/>
        </w:rPr>
        <w:t xml:space="preserve"> </w:t>
      </w:r>
      <w:r w:rsidRPr="0021587B">
        <w:rPr>
          <w:rFonts w:ascii="Times New Roman" w:hAnsi="Times New Roman" w:cs="Times New Roman"/>
          <w:sz w:val="20"/>
          <w:szCs w:val="20"/>
        </w:rPr>
        <w:t xml:space="preserve">US10YTB= U.S 10-Year Treasury Bonds Rate, </w:t>
      </w:r>
      <w:r w:rsidRPr="0021587B">
        <w:rPr>
          <w:rFonts w:ascii="Times New Roman" w:hAnsi="Times New Roman" w:cs="Times New Roman"/>
          <w:position w:val="-10"/>
          <w:sz w:val="20"/>
          <w:szCs w:val="20"/>
        </w:rPr>
        <w:object w:dxaOrig="260" w:dyaOrig="300">
          <v:shape id="_x0000_i1212" type="#_x0000_t75" style="width:13.5pt;height:15.75pt" o:ole="">
            <v:imagedata r:id="rId179" o:title=""/>
          </v:shape>
          <o:OLEObject Type="Embed" ProgID="Equation.3" ShapeID="_x0000_i1212" DrawAspect="Content" ObjectID="_1644064388" r:id="rId355"/>
        </w:object>
      </w:r>
      <w:r w:rsidRPr="0021587B">
        <w:rPr>
          <w:rFonts w:ascii="Times New Roman" w:hAnsi="Times New Roman" w:cs="Times New Roman"/>
          <w:sz w:val="20"/>
          <w:szCs w:val="20"/>
        </w:rPr>
        <w:t xml:space="preserve">= LUSCPI = ln of U.S. CPI, </w:t>
      </w:r>
      <w:r w:rsidRPr="0021587B">
        <w:rPr>
          <w:rFonts w:ascii="Times New Roman" w:hAnsi="Times New Roman" w:cs="Times New Roman"/>
          <w:position w:val="-10"/>
          <w:sz w:val="20"/>
          <w:szCs w:val="20"/>
        </w:rPr>
        <w:object w:dxaOrig="220" w:dyaOrig="300">
          <v:shape id="_x0000_i1213" type="#_x0000_t75" style="width:11.25pt;height:15.75pt" o:ole="">
            <v:imagedata r:id="rId181" o:title=""/>
          </v:shape>
          <o:OLEObject Type="Embed" ProgID="Equation.3" ShapeID="_x0000_i1213" DrawAspect="Content" ObjectID="_1644064389" r:id="rId356"/>
        </w:object>
      </w:r>
      <w:r w:rsidRPr="0021587B">
        <w:rPr>
          <w:rFonts w:ascii="Times New Roman" w:hAnsi="Times New Roman" w:cs="Times New Roman"/>
          <w:sz w:val="20"/>
          <w:szCs w:val="20"/>
        </w:rPr>
        <w:t xml:space="preserve">= USU = U.S. unemployment rate, </w:t>
      </w:r>
      <w:r w:rsidRPr="0021587B">
        <w:rPr>
          <w:rFonts w:ascii="Times New Roman" w:hAnsi="Times New Roman" w:cs="Times New Roman"/>
          <w:position w:val="-10"/>
          <w:sz w:val="20"/>
          <w:szCs w:val="20"/>
        </w:rPr>
        <w:object w:dxaOrig="240" w:dyaOrig="300">
          <v:shape id="_x0000_i1214" type="#_x0000_t75" style="width:12.75pt;height:15.75pt" o:ole="">
            <v:imagedata r:id="rId339" o:title=""/>
          </v:shape>
          <o:OLEObject Type="Embed" ProgID="Equation.3" ShapeID="_x0000_i1214" DrawAspect="Content" ObjectID="_1644064390" r:id="rId357"/>
        </w:object>
      </w:r>
      <w:r w:rsidRPr="0021587B">
        <w:rPr>
          <w:rFonts w:ascii="Times New Roman" w:hAnsi="Times New Roman" w:cs="Times New Roman"/>
          <w:sz w:val="20"/>
          <w:szCs w:val="20"/>
        </w:rPr>
        <w:t xml:space="preserve">= constant term, </w:t>
      </w:r>
      <w:r w:rsidRPr="0021587B">
        <w:rPr>
          <w:rFonts w:ascii="Times New Roman" w:hAnsi="Times New Roman" w:cs="Times New Roman"/>
          <w:position w:val="-16"/>
          <w:sz w:val="20"/>
          <w:szCs w:val="20"/>
        </w:rPr>
        <w:object w:dxaOrig="340" w:dyaOrig="400">
          <v:shape id="_x0000_i1215" type="#_x0000_t75" style="width:17.25pt;height:21pt" o:ole="">
            <v:imagedata r:id="rId183" o:title=""/>
          </v:shape>
          <o:OLEObject Type="Embed" ProgID="Equation.3" ShapeID="_x0000_i1215" DrawAspect="Content" ObjectID="_1644064391" r:id="rId358"/>
        </w:object>
      </w:r>
      <w:r w:rsidRPr="0021587B">
        <w:rPr>
          <w:rFonts w:ascii="Times New Roman" w:hAnsi="Times New Roman" w:cs="Times New Roman"/>
          <w:sz w:val="20"/>
          <w:szCs w:val="20"/>
        </w:rPr>
        <w:t xml:space="preserve">= USFFR = U.S. effective federal funds rate, </w:t>
      </w:r>
      <w:r w:rsidRPr="0021587B">
        <w:rPr>
          <w:rFonts w:ascii="Times New Roman" w:hAnsi="Times New Roman" w:cs="Times New Roman"/>
          <w:position w:val="-10"/>
          <w:sz w:val="20"/>
          <w:szCs w:val="20"/>
        </w:rPr>
        <w:object w:dxaOrig="360" w:dyaOrig="300">
          <v:shape id="_x0000_i1216" type="#_x0000_t75" style="width:18.75pt;height:15.75pt" o:ole="">
            <v:imagedata r:id="rId185" o:title=""/>
          </v:shape>
          <o:OLEObject Type="Embed" ProgID="Equation.3" ShapeID="_x0000_i1216" DrawAspect="Content" ObjectID="_1644064392" r:id="rId359"/>
        </w:object>
      </w:r>
      <w:r w:rsidRPr="0021587B">
        <w:rPr>
          <w:rFonts w:ascii="Times New Roman" w:hAnsi="Times New Roman" w:cs="Times New Roman"/>
          <w:sz w:val="20"/>
          <w:szCs w:val="20"/>
        </w:rPr>
        <w:t xml:space="preserve">=LUSMB = ln of U.S. </w:t>
      </w:r>
      <w:r w:rsidRPr="0021587B">
        <w:rPr>
          <w:rFonts w:ascii="Times New Roman" w:hAnsi="Times New Roman" w:cs="Times New Roman"/>
          <w:sz w:val="20"/>
          <w:szCs w:val="20"/>
        </w:rPr>
        <w:lastRenderedPageBreak/>
        <w:t xml:space="preserve">monetary base, </w:t>
      </w:r>
      <w:r w:rsidRPr="0021587B">
        <w:rPr>
          <w:rFonts w:ascii="Times New Roman" w:hAnsi="Times New Roman" w:cs="Times New Roman"/>
          <w:position w:val="-10"/>
          <w:sz w:val="20"/>
          <w:szCs w:val="20"/>
        </w:rPr>
        <w:object w:dxaOrig="279" w:dyaOrig="300">
          <v:shape id="_x0000_i1217" type="#_x0000_t75" style="width:14.25pt;height:15.75pt" o:ole="">
            <v:imagedata r:id="rId187" o:title=""/>
          </v:shape>
          <o:OLEObject Type="Embed" ProgID="Equation.3" ShapeID="_x0000_i1217" DrawAspect="Content" ObjectID="_1644064393" r:id="rId360"/>
        </w:object>
      </w:r>
      <w:r w:rsidRPr="0021587B">
        <w:rPr>
          <w:rFonts w:ascii="Times New Roman" w:hAnsi="Times New Roman" w:cs="Times New Roman"/>
          <w:sz w:val="20"/>
          <w:szCs w:val="20"/>
        </w:rPr>
        <w:t>=</w:t>
      </w:r>
      <w:r w:rsidR="00137C8F">
        <w:rPr>
          <w:rFonts w:ascii="Times New Roman" w:hAnsi="Times New Roman" w:cs="Times New Roman"/>
          <w:sz w:val="20"/>
          <w:szCs w:val="20"/>
        </w:rPr>
        <w:t xml:space="preserve"> </w:t>
      </w:r>
      <w:r w:rsidRPr="0021587B">
        <w:rPr>
          <w:rFonts w:ascii="Times New Roman" w:hAnsi="Times New Roman" w:cs="Times New Roman"/>
          <w:sz w:val="20"/>
          <w:szCs w:val="20"/>
        </w:rPr>
        <w:t xml:space="preserve">LUSM2= ln of U.S. money supply (M2), </w:t>
      </w:r>
      <w:r w:rsidRPr="0021587B">
        <w:rPr>
          <w:rFonts w:ascii="Times New Roman" w:hAnsi="Times New Roman" w:cs="Times New Roman"/>
          <w:sz w:val="20"/>
          <w:szCs w:val="20"/>
          <w:vertAlign w:val="superscript"/>
          <w:lang w:val="en"/>
        </w:rPr>
        <w:t>***</w:t>
      </w:r>
      <w:r w:rsidRPr="0021587B">
        <w:rPr>
          <w:rFonts w:ascii="Times New Roman" w:hAnsi="Times New Roman" w:cs="Times New Roman"/>
          <w:sz w:val="20"/>
          <w:szCs w:val="20"/>
          <w:lang w:val="en"/>
        </w:rPr>
        <w:t xml:space="preserve"> = significant at the 1% level, </w:t>
      </w:r>
      <w:r w:rsidRPr="0021587B">
        <w:rPr>
          <w:rFonts w:ascii="Times New Roman" w:hAnsi="Times New Roman" w:cs="Times New Roman"/>
          <w:sz w:val="20"/>
          <w:szCs w:val="20"/>
          <w:vertAlign w:val="superscript"/>
          <w:lang w:val="en"/>
        </w:rPr>
        <w:t>**</w:t>
      </w:r>
      <w:r w:rsidRPr="0021587B">
        <w:rPr>
          <w:rFonts w:ascii="Times New Roman" w:hAnsi="Times New Roman" w:cs="Times New Roman"/>
          <w:sz w:val="20"/>
          <w:szCs w:val="20"/>
          <w:lang w:val="en"/>
        </w:rPr>
        <w:t xml:space="preserve"> = significant at the 5% level, </w:t>
      </w:r>
      <w:r w:rsidRPr="0021587B">
        <w:rPr>
          <w:rFonts w:ascii="Times New Roman" w:hAnsi="Times New Roman" w:cs="Times New Roman"/>
          <w:sz w:val="20"/>
          <w:szCs w:val="20"/>
          <w:vertAlign w:val="superscript"/>
          <w:lang w:val="en"/>
        </w:rPr>
        <w:t>*</w:t>
      </w:r>
      <w:r w:rsidRPr="0021587B">
        <w:rPr>
          <w:rFonts w:ascii="Times New Roman" w:hAnsi="Times New Roman" w:cs="Times New Roman"/>
          <w:sz w:val="20"/>
          <w:szCs w:val="20"/>
          <w:lang w:val="en"/>
        </w:rPr>
        <w:t xml:space="preserve"> = significant at the 10% level,</w:t>
      </w:r>
      <w:r w:rsidRPr="0021587B">
        <w:rPr>
          <w:rFonts w:ascii="Times New Roman" w:hAnsi="Times New Roman" w:cs="Times New Roman"/>
          <w:sz w:val="20"/>
          <w:szCs w:val="20"/>
        </w:rPr>
        <w:t xml:space="preserve"> </w:t>
      </w:r>
      <w:r w:rsidRPr="0021587B">
        <w:rPr>
          <w:rFonts w:ascii="Times New Roman" w:hAnsi="Times New Roman" w:cs="Times New Roman"/>
          <w:position w:val="-4"/>
          <w:sz w:val="20"/>
          <w:szCs w:val="20"/>
        </w:rPr>
        <w:object w:dxaOrig="300" w:dyaOrig="279">
          <v:shape id="_x0000_i1218" type="#_x0000_t75" style="width:15.75pt;height:14.25pt" o:ole="">
            <v:imagedata r:id="rId344" o:title=""/>
          </v:shape>
          <o:OLEObject Type="Embed" ProgID="Equation.3" ShapeID="_x0000_i1218" DrawAspect="Content" ObjectID="_1644064394" r:id="rId361"/>
        </w:object>
      </w:r>
      <w:r w:rsidRPr="0021587B">
        <w:rPr>
          <w:rFonts w:ascii="Times New Roman" w:hAnsi="Times New Roman" w:cs="Times New Roman"/>
          <w:sz w:val="20"/>
          <w:szCs w:val="20"/>
        </w:rPr>
        <w:t xml:space="preserve">= R-squared, </w:t>
      </w:r>
      <w:r w:rsidRPr="0021587B">
        <w:rPr>
          <w:rFonts w:ascii="Times New Roman" w:hAnsi="Times New Roman" w:cs="Times New Roman"/>
          <w:position w:val="-6"/>
          <w:sz w:val="20"/>
          <w:szCs w:val="20"/>
        </w:rPr>
        <w:object w:dxaOrig="440" w:dyaOrig="240">
          <v:shape id="_x0000_i1219" type="#_x0000_t75" style="width:22.5pt;height:12.75pt" o:ole="">
            <v:imagedata r:id="rId346" o:title=""/>
          </v:shape>
          <o:OLEObject Type="Embed" ProgID="Equation.3" ShapeID="_x0000_i1219" DrawAspect="Content" ObjectID="_1644064395" r:id="rId362"/>
        </w:object>
      </w:r>
      <w:r w:rsidRPr="0021587B">
        <w:rPr>
          <w:rFonts w:ascii="Times New Roman" w:hAnsi="Times New Roman" w:cs="Times New Roman"/>
          <w:sz w:val="20"/>
          <w:szCs w:val="20"/>
        </w:rPr>
        <w:t>=</w:t>
      </w:r>
      <w:r w:rsidR="00137C8F">
        <w:rPr>
          <w:rFonts w:ascii="Times New Roman" w:hAnsi="Times New Roman" w:cs="Times New Roman"/>
          <w:sz w:val="20"/>
          <w:szCs w:val="20"/>
        </w:rPr>
        <w:t xml:space="preserve"> </w:t>
      </w:r>
      <w:r w:rsidRPr="0021587B">
        <w:rPr>
          <w:rFonts w:ascii="Times New Roman" w:hAnsi="Times New Roman" w:cs="Times New Roman"/>
          <w:sz w:val="20"/>
          <w:szCs w:val="20"/>
        </w:rPr>
        <w:t xml:space="preserve">S.E. equation, </w:t>
      </w:r>
      <w:r w:rsidRPr="0021587B">
        <w:rPr>
          <w:rFonts w:ascii="Times New Roman" w:hAnsi="Times New Roman" w:cs="Times New Roman"/>
          <w:sz w:val="20"/>
          <w:szCs w:val="20"/>
          <w:lang w:val="en"/>
        </w:rPr>
        <w:t xml:space="preserve"> </w:t>
      </w:r>
      <w:r w:rsidRPr="0021587B">
        <w:rPr>
          <w:rFonts w:ascii="Times New Roman" w:hAnsi="Times New Roman" w:cs="Times New Roman"/>
          <w:position w:val="-4"/>
          <w:sz w:val="20"/>
          <w:szCs w:val="20"/>
        </w:rPr>
        <w:object w:dxaOrig="220" w:dyaOrig="220">
          <v:shape id="_x0000_i1220" type="#_x0000_t75" style="width:11.25pt;height:11.25pt" o:ole="">
            <v:imagedata r:id="rId348" o:title=""/>
          </v:shape>
          <o:OLEObject Type="Embed" ProgID="Equation.3" ShapeID="_x0000_i1220" DrawAspect="Content" ObjectID="_1644064396" r:id="rId363"/>
        </w:object>
      </w:r>
      <w:r w:rsidRPr="0021587B">
        <w:rPr>
          <w:rFonts w:ascii="Times New Roman" w:hAnsi="Times New Roman" w:cs="Times New Roman"/>
          <w:sz w:val="20"/>
          <w:szCs w:val="20"/>
        </w:rPr>
        <w:t xml:space="preserve">= F-statistic, and </w:t>
      </w:r>
      <w:r w:rsidRPr="0021587B">
        <w:rPr>
          <w:rFonts w:ascii="Times New Roman" w:hAnsi="Times New Roman" w:cs="Times New Roman"/>
          <w:position w:val="-6"/>
          <w:sz w:val="20"/>
          <w:szCs w:val="20"/>
        </w:rPr>
        <w:object w:dxaOrig="240" w:dyaOrig="240">
          <v:shape id="_x0000_i1221" type="#_x0000_t75" style="width:12.75pt;height:12.75pt" o:ole="">
            <v:imagedata r:id="rId350" o:title=""/>
          </v:shape>
          <o:OLEObject Type="Embed" ProgID="Equation.3" ShapeID="_x0000_i1221" DrawAspect="Content" ObjectID="_1644064397" r:id="rId364"/>
        </w:object>
      </w:r>
      <w:r w:rsidRPr="0021587B">
        <w:rPr>
          <w:rFonts w:ascii="Times New Roman" w:hAnsi="Times New Roman" w:cs="Times New Roman"/>
          <w:sz w:val="20"/>
          <w:szCs w:val="20"/>
        </w:rPr>
        <w:t>=</w:t>
      </w:r>
      <w:r w:rsidR="00137C8F">
        <w:rPr>
          <w:rFonts w:ascii="Times New Roman" w:hAnsi="Times New Roman" w:cs="Times New Roman"/>
          <w:sz w:val="20"/>
          <w:szCs w:val="20"/>
        </w:rPr>
        <w:t xml:space="preserve"> </w:t>
      </w:r>
      <w:r w:rsidRPr="0021587B">
        <w:rPr>
          <w:rFonts w:ascii="Times New Roman" w:hAnsi="Times New Roman" w:cs="Times New Roman"/>
          <w:sz w:val="20"/>
          <w:szCs w:val="20"/>
        </w:rPr>
        <w:t>number of observations</w:t>
      </w:r>
      <w:r w:rsidRPr="0021587B">
        <w:rPr>
          <w:rFonts w:ascii="Times New Roman" w:hAnsi="Times New Roman" w:cs="Times New Roman"/>
          <w:sz w:val="20"/>
          <w:szCs w:val="20"/>
          <w:lang w:val="en"/>
        </w:rPr>
        <w:t>.</w:t>
      </w:r>
    </w:p>
    <w:p w:rsidR="00AA2289"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sidRPr="0021587B">
        <w:rPr>
          <w:rFonts w:ascii="Times New Roman" w:hAnsi="Times New Roman" w:cs="Times New Roman"/>
          <w:bCs/>
          <w:color w:val="000000"/>
          <w:sz w:val="20"/>
          <w:szCs w:val="20"/>
        </w:rPr>
        <w:t>Source: See, Table 1.</w:t>
      </w:r>
    </w:p>
    <w:p w:rsidR="00AA2289"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p>
    <w:p w:rsidR="00AA2289" w:rsidRDefault="00AA2289" w:rsidP="00AA2289">
      <w:pPr>
        <w:autoSpaceDE w:val="0"/>
        <w:autoSpaceDN w:val="0"/>
        <w:adjustRightInd w:val="0"/>
        <w:spacing w:after="0" w:line="240" w:lineRule="auto"/>
        <w:jc w:val="both"/>
        <w:rPr>
          <w:rFonts w:ascii="Times New Roman" w:hAnsi="Times New Roman" w:cs="Times New Roman"/>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F062B8">
        <w:rPr>
          <w:rFonts w:ascii="Times New Roman" w:hAnsi="Times New Roman" w:cs="Times New Roman"/>
          <w:b/>
          <w:sz w:val="24"/>
          <w:szCs w:val="24"/>
        </w:rPr>
        <w:t>4</w:t>
      </w:r>
    </w:p>
    <w:p w:rsidR="00AA2289" w:rsidRDefault="00AA2289"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Vector Autoregression Estimates </w:t>
      </w:r>
      <w:r w:rsidR="00F062B8">
        <w:rPr>
          <w:rFonts w:ascii="Times New Roman" w:hAnsi="Times New Roman" w:cs="Times New Roman"/>
          <w:b/>
          <w:sz w:val="24"/>
          <w:szCs w:val="24"/>
        </w:rPr>
        <w:t xml:space="preserve">for the U.S. </w:t>
      </w:r>
      <w:r>
        <w:rPr>
          <w:rFonts w:ascii="Times New Roman" w:hAnsi="Times New Roman" w:cs="Times New Roman"/>
          <w:b/>
          <w:sz w:val="24"/>
          <w:szCs w:val="24"/>
        </w:rPr>
        <w:t>(2015:12-2018:12)</w: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2289" w:rsidRDefault="00AA2289" w:rsidP="00AA2289">
      <w:pPr>
        <w:autoSpaceDE w:val="0"/>
        <w:autoSpaceDN w:val="0"/>
        <w:adjustRightInd w:val="0"/>
        <w:spacing w:after="0" w:line="240" w:lineRule="auto"/>
        <w:jc w:val="both"/>
        <w:rPr>
          <w:sz w:val="20"/>
          <w:szCs w:val="20"/>
        </w:rPr>
      </w:pPr>
      <w:r>
        <w:rPr>
          <w:rFonts w:ascii="Times New Roman" w:hAnsi="Times New Roman" w:cs="Times New Roman"/>
          <w:sz w:val="20"/>
          <w:szCs w:val="20"/>
        </w:rPr>
        <w:t>Variables</w:t>
      </w:r>
      <w:r>
        <w:rPr>
          <w:rFonts w:ascii="Times New Roman" w:hAnsi="Times New Roman" w:cs="Times New Roman"/>
          <w:sz w:val="20"/>
          <w:szCs w:val="20"/>
        </w:rPr>
        <w:tab/>
      </w:r>
      <w:r w:rsidRPr="00791E8C">
        <w:rPr>
          <w:position w:val="-10"/>
          <w:sz w:val="20"/>
          <w:szCs w:val="20"/>
        </w:rPr>
        <w:object w:dxaOrig="440" w:dyaOrig="300">
          <v:shape id="_x0000_i1222" type="#_x0000_t75" style="width:22.5pt;height:15.75pt" o:ole="">
            <v:imagedata r:id="rId173" o:title=""/>
          </v:shape>
          <o:OLEObject Type="Embed" ProgID="Equation.3" ShapeID="_x0000_i1222" DrawAspect="Content" ObjectID="_1644064398" r:id="rId365"/>
        </w:object>
      </w:r>
      <w:r>
        <w:rPr>
          <w:sz w:val="20"/>
          <w:szCs w:val="20"/>
        </w:rPr>
        <w:tab/>
      </w:r>
      <w:r>
        <w:rPr>
          <w:sz w:val="20"/>
          <w:szCs w:val="20"/>
        </w:rPr>
        <w:tab/>
      </w:r>
      <w:r w:rsidRPr="00791E8C">
        <w:rPr>
          <w:position w:val="-10"/>
          <w:sz w:val="20"/>
          <w:szCs w:val="20"/>
        </w:rPr>
        <w:object w:dxaOrig="499" w:dyaOrig="300">
          <v:shape id="_x0000_i1223" type="#_x0000_t75" style="width:25.5pt;height:15.75pt" o:ole="">
            <v:imagedata r:id="rId175" o:title=""/>
          </v:shape>
          <o:OLEObject Type="Embed" ProgID="Equation.3" ShapeID="_x0000_i1223" DrawAspect="Content" ObjectID="_1644064399" r:id="rId366"/>
        </w:object>
      </w:r>
      <w:r>
        <w:rPr>
          <w:sz w:val="20"/>
          <w:szCs w:val="20"/>
        </w:rPr>
        <w:tab/>
      </w:r>
      <w:r>
        <w:rPr>
          <w:sz w:val="20"/>
          <w:szCs w:val="20"/>
        </w:rPr>
        <w:tab/>
      </w:r>
      <w:r w:rsidRPr="00791E8C">
        <w:rPr>
          <w:position w:val="-14"/>
          <w:sz w:val="20"/>
          <w:szCs w:val="20"/>
        </w:rPr>
        <w:object w:dxaOrig="540" w:dyaOrig="340">
          <v:shape id="_x0000_i1224" type="#_x0000_t75" style="width:28.5pt;height:18pt" o:ole="">
            <v:imagedata r:id="rId177" o:title=""/>
          </v:shape>
          <o:OLEObject Type="Embed" ProgID="Equation.3" ShapeID="_x0000_i1224" DrawAspect="Content" ObjectID="_1644064400" r:id="rId367"/>
        </w:object>
      </w:r>
      <w:r>
        <w:rPr>
          <w:sz w:val="20"/>
          <w:szCs w:val="20"/>
        </w:rPr>
        <w:tab/>
      </w:r>
      <w:r>
        <w:rPr>
          <w:sz w:val="20"/>
          <w:szCs w:val="20"/>
        </w:rPr>
        <w:tab/>
      </w:r>
      <w:r w:rsidRPr="00B67061">
        <w:rPr>
          <w:position w:val="-10"/>
          <w:sz w:val="20"/>
          <w:szCs w:val="20"/>
        </w:rPr>
        <w:object w:dxaOrig="260" w:dyaOrig="300">
          <v:shape id="_x0000_i1225" type="#_x0000_t75" style="width:13.5pt;height:15.75pt" o:ole="">
            <v:imagedata r:id="rId179" o:title=""/>
          </v:shape>
          <o:OLEObject Type="Embed" ProgID="Equation.3" ShapeID="_x0000_i1225" DrawAspect="Content" ObjectID="_1644064401" r:id="rId368"/>
        </w:object>
      </w:r>
      <w:r>
        <w:rPr>
          <w:sz w:val="20"/>
          <w:szCs w:val="20"/>
        </w:rPr>
        <w:tab/>
      </w:r>
      <w:r>
        <w:rPr>
          <w:sz w:val="20"/>
          <w:szCs w:val="20"/>
        </w:rPr>
        <w:tab/>
      </w:r>
      <w:r w:rsidRPr="00B67061">
        <w:rPr>
          <w:position w:val="-10"/>
          <w:sz w:val="20"/>
          <w:szCs w:val="20"/>
        </w:rPr>
        <w:object w:dxaOrig="220" w:dyaOrig="300">
          <v:shape id="_x0000_i1226" type="#_x0000_t75" style="width:11.25pt;height:15.75pt" o:ole="">
            <v:imagedata r:id="rId181" o:title=""/>
          </v:shape>
          <o:OLEObject Type="Embed" ProgID="Equation.3" ShapeID="_x0000_i1226" DrawAspect="Content" ObjectID="_1644064402" r:id="rId369"/>
        </w:objec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2289" w:rsidRPr="00A12E52"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580" w:dyaOrig="300">
          <v:shape id="_x0000_i1227" type="#_x0000_t75" style="width:30pt;height:15.75pt" o:ole="">
            <v:imagedata r:id="rId319" o:title=""/>
          </v:shape>
          <o:OLEObject Type="Embed" ProgID="Equation.3" ShapeID="_x0000_i1227" DrawAspect="Content" ObjectID="_1644064403" r:id="rId370"/>
        </w:object>
      </w:r>
      <w:r>
        <w:rPr>
          <w:rFonts w:ascii="Times New Roman" w:hAnsi="Times New Roman" w:cs="Times New Roman"/>
          <w:sz w:val="20"/>
          <w:szCs w:val="20"/>
        </w:rPr>
        <w:tab/>
      </w:r>
      <w:r>
        <w:rPr>
          <w:rFonts w:ascii="Times New Roman" w:hAnsi="Times New Roman" w:cs="Times New Roman"/>
          <w:sz w:val="20"/>
          <w:szCs w:val="20"/>
        </w:rPr>
        <w:tab/>
        <w:t>0.330</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0.013</w:t>
      </w:r>
      <w:r>
        <w:rPr>
          <w:rFonts w:ascii="Times New Roman" w:hAnsi="Times New Roman" w:cs="Times New Roman"/>
          <w:sz w:val="20"/>
          <w:szCs w:val="20"/>
        </w:rPr>
        <w:tab/>
      </w:r>
      <w:r>
        <w:rPr>
          <w:rFonts w:ascii="Times New Roman" w:hAnsi="Times New Roman" w:cs="Times New Roman"/>
          <w:sz w:val="20"/>
          <w:szCs w:val="20"/>
        </w:rPr>
        <w:tab/>
        <w:t>1.365</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rPr>
        <w:t>0.021</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-1.542</w:t>
      </w:r>
      <w:r>
        <w:rPr>
          <w:rFonts w:ascii="Times New Roman" w:hAnsi="Times New Roman" w:cs="Times New Roman"/>
          <w:sz w:val="20"/>
          <w:szCs w:val="20"/>
          <w:vertAlign w:val="superscript"/>
        </w:rPr>
        <w:t>**</w:t>
      </w:r>
    </w:p>
    <w:p w:rsidR="00AA2289" w:rsidRPr="008C6DBA"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(0.207)</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(0.065)</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(1.006)</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(0.013)</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(0.772)</w:t>
      </w:r>
    </w:p>
    <w:p w:rsidR="00AA2289" w:rsidRPr="00E0653D" w:rsidRDefault="00AA2289" w:rsidP="00AA2289">
      <w:pPr>
        <w:autoSpaceDE w:val="0"/>
        <w:autoSpaceDN w:val="0"/>
        <w:adjustRightInd w:val="0"/>
        <w:spacing w:after="0" w:line="240" w:lineRule="auto"/>
        <w:jc w:val="both"/>
        <w:rPr>
          <w:rFonts w:ascii="Times New Roman" w:hAnsi="Times New Roman" w:cs="Times New Roman"/>
          <w:bCs/>
          <w:color w:val="000000"/>
          <w:sz w:val="24"/>
          <w:szCs w:val="24"/>
        </w:rPr>
      </w:pPr>
      <w:r w:rsidRPr="00791E8C">
        <w:rPr>
          <w:position w:val="-10"/>
          <w:sz w:val="20"/>
          <w:szCs w:val="20"/>
        </w:rPr>
        <w:object w:dxaOrig="600" w:dyaOrig="300">
          <v:shape id="_x0000_i1228" type="#_x0000_t75" style="width:31.5pt;height:15.75pt" o:ole="">
            <v:imagedata r:id="rId321" o:title=""/>
          </v:shape>
          <o:OLEObject Type="Embed" ProgID="Equation.3" ShapeID="_x0000_i1228" DrawAspect="Content" ObjectID="_1644064404" r:id="rId371"/>
        </w:object>
      </w:r>
      <w:r>
        <w:rPr>
          <w:rFonts w:ascii="Times New Roman" w:hAnsi="Times New Roman" w:cs="Times New Roman"/>
          <w:sz w:val="20"/>
          <w:szCs w:val="20"/>
        </w:rPr>
        <w:tab/>
      </w:r>
      <w:r>
        <w:rPr>
          <w:rFonts w:ascii="Times New Roman" w:hAnsi="Times New Roman" w:cs="Times New Roman"/>
          <w:sz w:val="20"/>
          <w:szCs w:val="20"/>
        </w:rPr>
        <w:tab/>
        <w:t>0.014</w:t>
      </w:r>
      <w:r>
        <w:rPr>
          <w:rFonts w:ascii="Times New Roman" w:hAnsi="Times New Roman" w:cs="Times New Roman"/>
          <w:sz w:val="20"/>
          <w:szCs w:val="20"/>
        </w:rPr>
        <w:tab/>
      </w:r>
      <w:r>
        <w:rPr>
          <w:rFonts w:ascii="Times New Roman" w:hAnsi="Times New Roman" w:cs="Times New Roman"/>
          <w:sz w:val="20"/>
          <w:szCs w:val="20"/>
        </w:rPr>
        <w:tab/>
        <w:t>-0.015</w:t>
      </w:r>
      <w:r>
        <w:rPr>
          <w:rFonts w:ascii="Times New Roman" w:hAnsi="Times New Roman" w:cs="Times New Roman"/>
          <w:sz w:val="20"/>
          <w:szCs w:val="20"/>
        </w:rPr>
        <w:tab/>
      </w:r>
      <w:r>
        <w:rPr>
          <w:rFonts w:ascii="Times New Roman" w:hAnsi="Times New Roman" w:cs="Times New Roman"/>
          <w:sz w:val="20"/>
          <w:szCs w:val="20"/>
        </w:rPr>
        <w:tab/>
        <w:t>-1.272</w:t>
      </w:r>
      <w:r>
        <w:rPr>
          <w:rFonts w:ascii="Times New Roman" w:hAnsi="Times New Roman" w:cs="Times New Roman"/>
          <w:sz w:val="20"/>
          <w:szCs w:val="20"/>
        </w:rPr>
        <w:tab/>
      </w:r>
      <w:r>
        <w:rPr>
          <w:rFonts w:ascii="Times New Roman" w:hAnsi="Times New Roman" w:cs="Times New Roman"/>
          <w:sz w:val="20"/>
          <w:szCs w:val="20"/>
        </w:rPr>
        <w:tab/>
        <w:t>0.012</w:t>
      </w:r>
      <w:r>
        <w:rPr>
          <w:rFonts w:ascii="Times New Roman" w:hAnsi="Times New Roman" w:cs="Times New Roman"/>
          <w:sz w:val="20"/>
          <w:szCs w:val="20"/>
        </w:rPr>
        <w:tab/>
      </w:r>
      <w:r>
        <w:rPr>
          <w:rFonts w:ascii="Times New Roman" w:hAnsi="Times New Roman" w:cs="Times New Roman"/>
          <w:sz w:val="20"/>
          <w:szCs w:val="20"/>
        </w:rPr>
        <w:tab/>
        <w:t>-0.096</w:t>
      </w:r>
    </w:p>
    <w:p w:rsidR="00AA2289" w:rsidRPr="000D0B2F"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0D0B2F">
        <w:rPr>
          <w:rFonts w:ascii="Times New Roman" w:hAnsi="Times New Roman" w:cs="Times New Roman"/>
          <w:bCs/>
          <w:color w:val="000000"/>
          <w:sz w:val="20"/>
          <w:szCs w:val="20"/>
        </w:rPr>
        <w:t>(0.</w:t>
      </w:r>
      <w:r>
        <w:rPr>
          <w:rFonts w:ascii="Times New Roman" w:hAnsi="Times New Roman" w:cs="Times New Roman"/>
          <w:bCs/>
          <w:color w:val="000000"/>
          <w:sz w:val="20"/>
          <w:szCs w:val="20"/>
        </w:rPr>
        <w:t>215</w:t>
      </w:r>
      <w:r w:rsidRPr="000D0B2F">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(0.068)</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(1.044)</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(0.013)</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(0.801)</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639" w:dyaOrig="300">
          <v:shape id="_x0000_i1229" type="#_x0000_t75" style="width:33pt;height:15.75pt" o:ole="">
            <v:imagedata r:id="rId323" o:title=""/>
          </v:shape>
          <o:OLEObject Type="Embed" ProgID="Equation.3" ShapeID="_x0000_i1229" DrawAspect="Content" ObjectID="_1644064405" r:id="rId372"/>
        </w:object>
      </w:r>
      <w:r>
        <w:rPr>
          <w:rFonts w:ascii="Times New Roman" w:hAnsi="Times New Roman" w:cs="Times New Roman"/>
          <w:sz w:val="20"/>
          <w:szCs w:val="20"/>
        </w:rPr>
        <w:tab/>
      </w:r>
      <w:r>
        <w:rPr>
          <w:rFonts w:ascii="Times New Roman" w:hAnsi="Times New Roman" w:cs="Times New Roman"/>
          <w:sz w:val="20"/>
          <w:szCs w:val="20"/>
        </w:rPr>
        <w:tab/>
        <w:t>-1.627</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0.342</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2.112</w:t>
      </w:r>
      <w:r>
        <w:rPr>
          <w:rFonts w:ascii="Times New Roman" w:hAnsi="Times New Roman" w:cs="Times New Roman"/>
          <w:sz w:val="20"/>
          <w:szCs w:val="20"/>
        </w:rPr>
        <w:tab/>
      </w:r>
      <w:r>
        <w:rPr>
          <w:rFonts w:ascii="Times New Roman" w:hAnsi="Times New Roman" w:cs="Times New Roman"/>
          <w:sz w:val="20"/>
          <w:szCs w:val="20"/>
        </w:rPr>
        <w:tab/>
        <w:t>-0.007</w:t>
      </w:r>
      <w:r>
        <w:rPr>
          <w:rFonts w:ascii="Times New Roman" w:hAnsi="Times New Roman" w:cs="Times New Roman"/>
          <w:sz w:val="20"/>
          <w:szCs w:val="20"/>
        </w:rPr>
        <w:tab/>
      </w:r>
      <w:r>
        <w:rPr>
          <w:rFonts w:ascii="Times New Roman" w:hAnsi="Times New Roman" w:cs="Times New Roman"/>
          <w:sz w:val="20"/>
          <w:szCs w:val="20"/>
        </w:rPr>
        <w:tab/>
        <w:t>-0.893</w:t>
      </w:r>
    </w:p>
    <w:p w:rsidR="00AA2289" w:rsidRPr="000D0B2F"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(0.619)</w:t>
      </w:r>
      <w:r>
        <w:rPr>
          <w:rFonts w:ascii="Times New Roman" w:hAnsi="Times New Roman" w:cs="Times New Roman"/>
          <w:sz w:val="20"/>
          <w:szCs w:val="20"/>
        </w:rPr>
        <w:tab/>
      </w:r>
      <w:r>
        <w:rPr>
          <w:rFonts w:ascii="Times New Roman" w:hAnsi="Times New Roman" w:cs="Times New Roman"/>
          <w:sz w:val="20"/>
          <w:szCs w:val="20"/>
        </w:rPr>
        <w:tab/>
        <w:t>(0.195)</w:t>
      </w:r>
      <w:r>
        <w:rPr>
          <w:rFonts w:ascii="Times New Roman" w:hAnsi="Times New Roman" w:cs="Times New Roman"/>
          <w:sz w:val="20"/>
          <w:szCs w:val="20"/>
        </w:rPr>
        <w:tab/>
      </w:r>
      <w:r>
        <w:rPr>
          <w:rFonts w:ascii="Times New Roman" w:hAnsi="Times New Roman" w:cs="Times New Roman"/>
          <w:sz w:val="20"/>
          <w:szCs w:val="20"/>
        </w:rPr>
        <w:tab/>
        <w:t>(3.007)</w:t>
      </w:r>
      <w:r>
        <w:rPr>
          <w:rFonts w:ascii="Times New Roman" w:hAnsi="Times New Roman" w:cs="Times New Roman"/>
          <w:sz w:val="20"/>
          <w:szCs w:val="20"/>
        </w:rPr>
        <w:tab/>
      </w:r>
      <w:r>
        <w:rPr>
          <w:rFonts w:ascii="Times New Roman" w:hAnsi="Times New Roman" w:cs="Times New Roman"/>
          <w:sz w:val="20"/>
          <w:szCs w:val="20"/>
        </w:rPr>
        <w:tab/>
        <w:t>(0.038)</w:t>
      </w:r>
      <w:r>
        <w:rPr>
          <w:rFonts w:ascii="Times New Roman" w:hAnsi="Times New Roman" w:cs="Times New Roman"/>
          <w:sz w:val="20"/>
          <w:szCs w:val="20"/>
        </w:rPr>
        <w:tab/>
      </w:r>
      <w:r>
        <w:rPr>
          <w:rFonts w:ascii="Times New Roman" w:hAnsi="Times New Roman" w:cs="Times New Roman"/>
          <w:sz w:val="20"/>
          <w:szCs w:val="20"/>
        </w:rPr>
        <w:tab/>
        <w:t>(2.307)</w:t>
      </w:r>
    </w:p>
    <w:p w:rsidR="00AA2289" w:rsidRPr="00E0653D" w:rsidRDefault="00AA2289" w:rsidP="00AA2289">
      <w:pPr>
        <w:autoSpaceDE w:val="0"/>
        <w:autoSpaceDN w:val="0"/>
        <w:adjustRightInd w:val="0"/>
        <w:spacing w:after="0" w:line="240" w:lineRule="auto"/>
        <w:jc w:val="both"/>
        <w:rPr>
          <w:rFonts w:ascii="Times New Roman" w:hAnsi="Times New Roman" w:cs="Times New Roman"/>
          <w:sz w:val="20"/>
          <w:szCs w:val="20"/>
        </w:rPr>
      </w:pPr>
      <w:r w:rsidRPr="00791E8C">
        <w:rPr>
          <w:position w:val="-10"/>
          <w:sz w:val="20"/>
          <w:szCs w:val="20"/>
        </w:rPr>
        <w:object w:dxaOrig="660" w:dyaOrig="300">
          <v:shape id="_x0000_i1230" type="#_x0000_t75" style="width:34.5pt;height:15.75pt" o:ole="">
            <v:imagedata r:id="rId325" o:title=""/>
          </v:shape>
          <o:OLEObject Type="Embed" ProgID="Equation.3" ShapeID="_x0000_i1230" DrawAspect="Content" ObjectID="_1644064406" r:id="rId373"/>
        </w:object>
      </w:r>
      <w:r>
        <w:rPr>
          <w:rFonts w:ascii="Times New Roman" w:hAnsi="Times New Roman" w:cs="Times New Roman"/>
          <w:sz w:val="20"/>
          <w:szCs w:val="20"/>
        </w:rPr>
        <w:tab/>
      </w:r>
      <w:r>
        <w:rPr>
          <w:rFonts w:ascii="Times New Roman" w:hAnsi="Times New Roman" w:cs="Times New Roman"/>
          <w:sz w:val="20"/>
          <w:szCs w:val="20"/>
        </w:rPr>
        <w:tab/>
        <w:t>1.509</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-0.136</w:t>
      </w:r>
      <w:r>
        <w:rPr>
          <w:rFonts w:ascii="Times New Roman" w:hAnsi="Times New Roman" w:cs="Times New Roman"/>
          <w:sz w:val="20"/>
          <w:szCs w:val="20"/>
        </w:rPr>
        <w:tab/>
      </w:r>
      <w:r>
        <w:rPr>
          <w:rFonts w:ascii="Times New Roman" w:hAnsi="Times New Roman" w:cs="Times New Roman"/>
          <w:sz w:val="20"/>
          <w:szCs w:val="20"/>
        </w:rPr>
        <w:tab/>
        <w:t>-3.763</w:t>
      </w:r>
      <w:r>
        <w:rPr>
          <w:rFonts w:ascii="Times New Roman" w:hAnsi="Times New Roman" w:cs="Times New Roman"/>
          <w:sz w:val="20"/>
          <w:szCs w:val="20"/>
        </w:rPr>
        <w:tab/>
      </w:r>
      <w:r>
        <w:rPr>
          <w:rFonts w:ascii="Times New Roman" w:hAnsi="Times New Roman" w:cs="Times New Roman"/>
          <w:sz w:val="20"/>
          <w:szCs w:val="20"/>
        </w:rPr>
        <w:tab/>
        <w:t>0.037</w:t>
      </w:r>
      <w:r>
        <w:rPr>
          <w:rFonts w:ascii="Times New Roman" w:hAnsi="Times New Roman" w:cs="Times New Roman"/>
          <w:sz w:val="20"/>
          <w:szCs w:val="20"/>
        </w:rPr>
        <w:tab/>
      </w:r>
      <w:r>
        <w:rPr>
          <w:rFonts w:ascii="Times New Roman" w:hAnsi="Times New Roman" w:cs="Times New Roman"/>
          <w:sz w:val="20"/>
          <w:szCs w:val="20"/>
        </w:rPr>
        <w:tab/>
        <w:t>0.373</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(0.618)</w:t>
      </w:r>
      <w:r>
        <w:rPr>
          <w:rFonts w:ascii="Times New Roman" w:hAnsi="Times New Roman" w:cs="Times New Roman"/>
          <w:sz w:val="20"/>
          <w:szCs w:val="20"/>
        </w:rPr>
        <w:tab/>
      </w:r>
      <w:r>
        <w:rPr>
          <w:rFonts w:ascii="Times New Roman" w:hAnsi="Times New Roman" w:cs="Times New Roman"/>
          <w:sz w:val="20"/>
          <w:szCs w:val="20"/>
        </w:rPr>
        <w:tab/>
        <w:t>(0.194)</w:t>
      </w:r>
      <w:r>
        <w:rPr>
          <w:rFonts w:ascii="Times New Roman" w:hAnsi="Times New Roman" w:cs="Times New Roman"/>
          <w:sz w:val="20"/>
          <w:szCs w:val="20"/>
        </w:rPr>
        <w:tab/>
      </w:r>
      <w:r>
        <w:rPr>
          <w:rFonts w:ascii="Times New Roman" w:hAnsi="Times New Roman" w:cs="Times New Roman"/>
          <w:sz w:val="20"/>
          <w:szCs w:val="20"/>
        </w:rPr>
        <w:tab/>
        <w:t>(3.004)</w:t>
      </w:r>
      <w:r>
        <w:rPr>
          <w:rFonts w:ascii="Times New Roman" w:hAnsi="Times New Roman" w:cs="Times New Roman"/>
          <w:sz w:val="20"/>
          <w:szCs w:val="20"/>
        </w:rPr>
        <w:tab/>
      </w:r>
      <w:r>
        <w:rPr>
          <w:rFonts w:ascii="Times New Roman" w:hAnsi="Times New Roman" w:cs="Times New Roman"/>
          <w:sz w:val="20"/>
          <w:szCs w:val="20"/>
        </w:rPr>
        <w:tab/>
        <w:t>(0.038)</w:t>
      </w:r>
      <w:r>
        <w:rPr>
          <w:rFonts w:ascii="Times New Roman" w:hAnsi="Times New Roman" w:cs="Times New Roman"/>
          <w:sz w:val="20"/>
          <w:szCs w:val="20"/>
        </w:rPr>
        <w:tab/>
      </w:r>
      <w:r>
        <w:rPr>
          <w:rFonts w:ascii="Times New Roman" w:hAnsi="Times New Roman" w:cs="Times New Roman"/>
          <w:sz w:val="20"/>
          <w:szCs w:val="20"/>
        </w:rPr>
        <w:tab/>
        <w:t>(2.305)</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rPr>
      </w:pPr>
      <w:r w:rsidRPr="00791E8C">
        <w:rPr>
          <w:position w:val="-14"/>
          <w:sz w:val="20"/>
          <w:szCs w:val="20"/>
        </w:rPr>
        <w:object w:dxaOrig="639" w:dyaOrig="340">
          <v:shape id="_x0000_i1231" type="#_x0000_t75" style="width:33pt;height:18pt" o:ole="">
            <v:imagedata r:id="rId327" o:title=""/>
          </v:shape>
          <o:OLEObject Type="Embed" ProgID="Equation.3" ShapeID="_x0000_i1231" DrawAspect="Content" ObjectID="_1644064407" r:id="rId374"/>
        </w:object>
      </w:r>
      <w:r>
        <w:rPr>
          <w:rFonts w:ascii="Times New Roman" w:hAnsi="Times New Roman" w:cs="Times New Roman"/>
          <w:sz w:val="20"/>
          <w:szCs w:val="20"/>
        </w:rPr>
        <w:tab/>
      </w:r>
      <w:r>
        <w:rPr>
          <w:rFonts w:ascii="Times New Roman" w:hAnsi="Times New Roman" w:cs="Times New Roman"/>
          <w:sz w:val="20"/>
          <w:szCs w:val="20"/>
        </w:rPr>
        <w:tab/>
        <w:t>-0.024</w:t>
      </w:r>
      <w:r>
        <w:rPr>
          <w:rFonts w:ascii="Times New Roman" w:hAnsi="Times New Roman" w:cs="Times New Roman"/>
          <w:sz w:val="20"/>
          <w:szCs w:val="20"/>
        </w:rPr>
        <w:tab/>
      </w:r>
      <w:r>
        <w:rPr>
          <w:rFonts w:ascii="Times New Roman" w:hAnsi="Times New Roman" w:cs="Times New Roman"/>
          <w:sz w:val="20"/>
          <w:szCs w:val="20"/>
        </w:rPr>
        <w:tab/>
        <w:t>-0.008</w:t>
      </w:r>
      <w:r>
        <w:rPr>
          <w:rFonts w:ascii="Times New Roman" w:hAnsi="Times New Roman" w:cs="Times New Roman"/>
          <w:sz w:val="20"/>
          <w:szCs w:val="20"/>
        </w:rPr>
        <w:tab/>
      </w:r>
      <w:r>
        <w:rPr>
          <w:rFonts w:ascii="Times New Roman" w:hAnsi="Times New Roman" w:cs="Times New Roman"/>
          <w:sz w:val="20"/>
          <w:szCs w:val="20"/>
        </w:rPr>
        <w:tab/>
        <w:t>0.851</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0.004</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0.210</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(0.040)</w:t>
      </w:r>
      <w:r>
        <w:rPr>
          <w:rFonts w:ascii="Times New Roman" w:hAnsi="Times New Roman" w:cs="Times New Roman"/>
          <w:sz w:val="20"/>
          <w:szCs w:val="20"/>
        </w:rPr>
        <w:tab/>
      </w:r>
      <w:r>
        <w:rPr>
          <w:rFonts w:ascii="Times New Roman" w:hAnsi="Times New Roman" w:cs="Times New Roman"/>
          <w:sz w:val="20"/>
          <w:szCs w:val="20"/>
        </w:rPr>
        <w:tab/>
        <w:t>(0.013)</w:t>
      </w:r>
      <w:r>
        <w:rPr>
          <w:rFonts w:ascii="Times New Roman" w:hAnsi="Times New Roman" w:cs="Times New Roman"/>
          <w:sz w:val="20"/>
          <w:szCs w:val="20"/>
        </w:rPr>
        <w:tab/>
      </w:r>
      <w:r>
        <w:rPr>
          <w:rFonts w:ascii="Times New Roman" w:hAnsi="Times New Roman" w:cs="Times New Roman"/>
          <w:sz w:val="20"/>
          <w:szCs w:val="20"/>
        </w:rPr>
        <w:tab/>
        <w:t>(0.194)</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(0.149)</w:t>
      </w:r>
    </w:p>
    <w:p w:rsidR="00AA2289" w:rsidRPr="00A3420A"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4"/>
          <w:sz w:val="20"/>
          <w:szCs w:val="20"/>
        </w:rPr>
        <w:object w:dxaOrig="660" w:dyaOrig="340">
          <v:shape id="_x0000_i1232" type="#_x0000_t75" style="width:34.5pt;height:18pt" o:ole="">
            <v:imagedata r:id="rId329" o:title=""/>
          </v:shape>
          <o:OLEObject Type="Embed" ProgID="Equation.3" ShapeID="_x0000_i1232" DrawAspect="Content" ObjectID="_1644064408" r:id="rId375"/>
        </w:object>
      </w:r>
      <w:r>
        <w:rPr>
          <w:rFonts w:ascii="Times New Roman" w:hAnsi="Times New Roman" w:cs="Times New Roman"/>
          <w:sz w:val="20"/>
          <w:szCs w:val="20"/>
        </w:rPr>
        <w:tab/>
      </w:r>
      <w:r>
        <w:rPr>
          <w:rFonts w:ascii="Times New Roman" w:hAnsi="Times New Roman" w:cs="Times New Roman"/>
          <w:sz w:val="20"/>
          <w:szCs w:val="20"/>
        </w:rPr>
        <w:tab/>
        <w:t>0.014</w:t>
      </w:r>
      <w:r>
        <w:rPr>
          <w:rFonts w:ascii="Times New Roman" w:hAnsi="Times New Roman" w:cs="Times New Roman"/>
          <w:sz w:val="20"/>
          <w:szCs w:val="20"/>
        </w:rPr>
        <w:tab/>
      </w:r>
      <w:r>
        <w:rPr>
          <w:rFonts w:ascii="Times New Roman" w:hAnsi="Times New Roman" w:cs="Times New Roman"/>
          <w:sz w:val="20"/>
          <w:szCs w:val="20"/>
        </w:rPr>
        <w:tab/>
        <w:t>-0.023</w:t>
      </w:r>
      <w:r>
        <w:rPr>
          <w:rFonts w:ascii="Times New Roman" w:hAnsi="Times New Roman" w:cs="Times New Roman"/>
          <w:sz w:val="20"/>
          <w:szCs w:val="20"/>
        </w:rPr>
        <w:tab/>
      </w:r>
      <w:r>
        <w:rPr>
          <w:rFonts w:ascii="Times New Roman" w:hAnsi="Times New Roman" w:cs="Times New Roman"/>
          <w:sz w:val="20"/>
          <w:szCs w:val="20"/>
        </w:rPr>
        <w:tab/>
        <w:t>-0.209</w:t>
      </w:r>
      <w:r>
        <w:rPr>
          <w:rFonts w:ascii="Times New Roman" w:hAnsi="Times New Roman" w:cs="Times New Roman"/>
          <w:sz w:val="20"/>
          <w:szCs w:val="20"/>
        </w:rPr>
        <w:tab/>
      </w:r>
      <w:r>
        <w:rPr>
          <w:rFonts w:ascii="Times New Roman" w:hAnsi="Times New Roman" w:cs="Times New Roman"/>
          <w:sz w:val="20"/>
          <w:szCs w:val="20"/>
        </w:rPr>
        <w:tab/>
        <w:t>-0.005</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-0.324</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(0.047)</w:t>
      </w:r>
      <w:r>
        <w:rPr>
          <w:rFonts w:ascii="Times New Roman" w:hAnsi="Times New Roman" w:cs="Times New Roman"/>
          <w:sz w:val="20"/>
          <w:szCs w:val="20"/>
        </w:rPr>
        <w:tab/>
      </w:r>
      <w:r>
        <w:rPr>
          <w:rFonts w:ascii="Times New Roman" w:hAnsi="Times New Roman" w:cs="Times New Roman"/>
          <w:sz w:val="20"/>
          <w:szCs w:val="20"/>
        </w:rPr>
        <w:tab/>
        <w:t>(0.015)</w:t>
      </w:r>
      <w:r>
        <w:rPr>
          <w:rFonts w:ascii="Times New Roman" w:hAnsi="Times New Roman" w:cs="Times New Roman"/>
          <w:sz w:val="20"/>
          <w:szCs w:val="20"/>
        </w:rPr>
        <w:tab/>
      </w:r>
      <w:r>
        <w:rPr>
          <w:rFonts w:ascii="Times New Roman" w:hAnsi="Times New Roman" w:cs="Times New Roman"/>
          <w:sz w:val="20"/>
          <w:szCs w:val="20"/>
        </w:rPr>
        <w:tab/>
        <w:t>(0.227)</w:t>
      </w:r>
      <w:r>
        <w:rPr>
          <w:rFonts w:ascii="Times New Roman" w:hAnsi="Times New Roman" w:cs="Times New Roman"/>
          <w:sz w:val="20"/>
          <w:szCs w:val="20"/>
        </w:rPr>
        <w:tab/>
      </w:r>
      <w:r>
        <w:rPr>
          <w:rFonts w:ascii="Times New Roman" w:hAnsi="Times New Roman" w:cs="Times New Roman"/>
          <w:sz w:val="20"/>
          <w:szCs w:val="20"/>
        </w:rPr>
        <w:tab/>
        <w:t>(0.003)</w:t>
      </w:r>
      <w:r>
        <w:rPr>
          <w:rFonts w:ascii="Times New Roman" w:hAnsi="Times New Roman" w:cs="Times New Roman"/>
          <w:sz w:val="20"/>
          <w:szCs w:val="20"/>
        </w:rPr>
        <w:tab/>
      </w:r>
      <w:r>
        <w:rPr>
          <w:rFonts w:ascii="Times New Roman" w:hAnsi="Times New Roman" w:cs="Times New Roman"/>
          <w:sz w:val="20"/>
          <w:szCs w:val="20"/>
        </w:rPr>
        <w:tab/>
        <w:t>(0.174)</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67061">
        <w:rPr>
          <w:position w:val="-10"/>
          <w:sz w:val="20"/>
          <w:szCs w:val="20"/>
        </w:rPr>
        <w:object w:dxaOrig="380" w:dyaOrig="300">
          <v:shape id="_x0000_i1233" type="#_x0000_t75" style="width:19.5pt;height:15.75pt" o:ole="">
            <v:imagedata r:id="rId331" o:title=""/>
          </v:shape>
          <o:OLEObject Type="Embed" ProgID="Equation.3" ShapeID="_x0000_i1233" DrawAspect="Content" ObjectID="_1644064409" r:id="rId376"/>
        </w:object>
      </w:r>
      <w:r>
        <w:rPr>
          <w:rFonts w:ascii="Times New Roman" w:hAnsi="Times New Roman" w:cs="Times New Roman"/>
          <w:sz w:val="20"/>
          <w:szCs w:val="20"/>
        </w:rPr>
        <w:tab/>
      </w:r>
      <w:r>
        <w:rPr>
          <w:rFonts w:ascii="Times New Roman" w:hAnsi="Times New Roman" w:cs="Times New Roman"/>
          <w:sz w:val="20"/>
          <w:szCs w:val="20"/>
        </w:rPr>
        <w:tab/>
        <w:t>6.786</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0.666</w:t>
      </w:r>
      <w:r>
        <w:rPr>
          <w:rFonts w:ascii="Times New Roman" w:hAnsi="Times New Roman" w:cs="Times New Roman"/>
          <w:sz w:val="20"/>
          <w:szCs w:val="20"/>
        </w:rPr>
        <w:tab/>
      </w:r>
      <w:r>
        <w:rPr>
          <w:rFonts w:ascii="Times New Roman" w:hAnsi="Times New Roman" w:cs="Times New Roman"/>
          <w:sz w:val="20"/>
          <w:szCs w:val="20"/>
        </w:rPr>
        <w:tab/>
        <w:t>16.651</w:t>
      </w:r>
      <w:r>
        <w:rPr>
          <w:rFonts w:ascii="Times New Roman" w:hAnsi="Times New Roman" w:cs="Times New Roman"/>
          <w:sz w:val="20"/>
          <w:szCs w:val="20"/>
        </w:rPr>
        <w:tab/>
      </w:r>
      <w:r>
        <w:rPr>
          <w:rFonts w:ascii="Times New Roman" w:hAnsi="Times New Roman" w:cs="Times New Roman"/>
          <w:sz w:val="20"/>
          <w:szCs w:val="20"/>
        </w:rPr>
        <w:tab/>
        <w:t>0.721</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-4.947</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(3.664)</w:t>
      </w:r>
      <w:r>
        <w:rPr>
          <w:rFonts w:ascii="Times New Roman" w:hAnsi="Times New Roman" w:cs="Times New Roman"/>
          <w:sz w:val="20"/>
          <w:szCs w:val="20"/>
        </w:rPr>
        <w:tab/>
      </w:r>
      <w:r>
        <w:rPr>
          <w:rFonts w:ascii="Times New Roman" w:hAnsi="Times New Roman" w:cs="Times New Roman"/>
          <w:sz w:val="20"/>
          <w:szCs w:val="20"/>
        </w:rPr>
        <w:tab/>
        <w:t>(1.153)</w:t>
      </w:r>
      <w:r>
        <w:rPr>
          <w:rFonts w:ascii="Times New Roman" w:hAnsi="Times New Roman" w:cs="Times New Roman"/>
          <w:sz w:val="20"/>
          <w:szCs w:val="20"/>
        </w:rPr>
        <w:tab/>
      </w:r>
      <w:r>
        <w:rPr>
          <w:rFonts w:ascii="Times New Roman" w:hAnsi="Times New Roman" w:cs="Times New Roman"/>
          <w:sz w:val="20"/>
          <w:szCs w:val="20"/>
        </w:rPr>
        <w:tab/>
        <w:t>(17.811)</w:t>
      </w:r>
      <w:r>
        <w:rPr>
          <w:rFonts w:ascii="Times New Roman" w:hAnsi="Times New Roman" w:cs="Times New Roman"/>
          <w:sz w:val="20"/>
          <w:szCs w:val="20"/>
        </w:rPr>
        <w:tab/>
      </w:r>
      <w:r>
        <w:rPr>
          <w:rFonts w:ascii="Times New Roman" w:hAnsi="Times New Roman" w:cs="Times New Roman"/>
          <w:sz w:val="20"/>
          <w:szCs w:val="20"/>
        </w:rPr>
        <w:tab/>
        <w:t>(0.227)</w:t>
      </w:r>
      <w:r>
        <w:rPr>
          <w:rFonts w:ascii="Times New Roman" w:hAnsi="Times New Roman" w:cs="Times New Roman"/>
          <w:sz w:val="20"/>
          <w:szCs w:val="20"/>
        </w:rPr>
        <w:tab/>
      </w:r>
      <w:r>
        <w:rPr>
          <w:rFonts w:ascii="Times New Roman" w:hAnsi="Times New Roman" w:cs="Times New Roman"/>
          <w:sz w:val="20"/>
          <w:szCs w:val="20"/>
        </w:rPr>
        <w:tab/>
        <w:t>(13.665)</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67061">
        <w:rPr>
          <w:position w:val="-10"/>
          <w:sz w:val="20"/>
          <w:szCs w:val="20"/>
        </w:rPr>
        <w:object w:dxaOrig="420" w:dyaOrig="300">
          <v:shape id="_x0000_i1234" type="#_x0000_t75" style="width:21.75pt;height:15.75pt" o:ole="">
            <v:imagedata r:id="rId333" o:title=""/>
          </v:shape>
          <o:OLEObject Type="Embed" ProgID="Equation.3" ShapeID="_x0000_i1234" DrawAspect="Content" ObjectID="_1644064410" r:id="rId377"/>
        </w:object>
      </w:r>
      <w:r>
        <w:rPr>
          <w:rFonts w:ascii="Times New Roman" w:hAnsi="Times New Roman" w:cs="Times New Roman"/>
          <w:sz w:val="20"/>
          <w:szCs w:val="20"/>
        </w:rPr>
        <w:tab/>
      </w:r>
      <w:r>
        <w:rPr>
          <w:rFonts w:ascii="Times New Roman" w:hAnsi="Times New Roman" w:cs="Times New Roman"/>
          <w:sz w:val="20"/>
          <w:szCs w:val="20"/>
        </w:rPr>
        <w:tab/>
        <w:t>-3.540</w:t>
      </w:r>
      <w:r>
        <w:rPr>
          <w:rFonts w:ascii="Times New Roman" w:hAnsi="Times New Roman" w:cs="Times New Roman"/>
          <w:sz w:val="20"/>
          <w:szCs w:val="20"/>
        </w:rPr>
        <w:tab/>
      </w:r>
      <w:r>
        <w:rPr>
          <w:rFonts w:ascii="Times New Roman" w:hAnsi="Times New Roman" w:cs="Times New Roman"/>
          <w:sz w:val="20"/>
          <w:szCs w:val="20"/>
        </w:rPr>
        <w:tab/>
        <w:t>1.712</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1.139</w:t>
      </w:r>
      <w:r>
        <w:rPr>
          <w:rFonts w:ascii="Times New Roman" w:hAnsi="Times New Roman" w:cs="Times New Roman"/>
          <w:sz w:val="20"/>
          <w:szCs w:val="20"/>
        </w:rPr>
        <w:tab/>
      </w:r>
      <w:r>
        <w:rPr>
          <w:rFonts w:ascii="Times New Roman" w:hAnsi="Times New Roman" w:cs="Times New Roman"/>
          <w:sz w:val="20"/>
          <w:szCs w:val="20"/>
        </w:rPr>
        <w:tab/>
        <w:t>-0.266</w:t>
      </w:r>
      <w:r>
        <w:rPr>
          <w:rFonts w:ascii="Times New Roman" w:hAnsi="Times New Roman" w:cs="Times New Roman"/>
          <w:sz w:val="20"/>
          <w:szCs w:val="20"/>
        </w:rPr>
        <w:tab/>
      </w:r>
      <w:r>
        <w:rPr>
          <w:rFonts w:ascii="Times New Roman" w:hAnsi="Times New Roman" w:cs="Times New Roman"/>
          <w:sz w:val="20"/>
          <w:szCs w:val="20"/>
        </w:rPr>
        <w:tab/>
        <w:t>11.589</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(3.347)</w:t>
      </w:r>
      <w:r>
        <w:rPr>
          <w:rFonts w:ascii="Times New Roman" w:hAnsi="Times New Roman" w:cs="Times New Roman"/>
          <w:sz w:val="20"/>
          <w:szCs w:val="20"/>
        </w:rPr>
        <w:tab/>
      </w:r>
      <w:r>
        <w:rPr>
          <w:rFonts w:ascii="Times New Roman" w:hAnsi="Times New Roman" w:cs="Times New Roman"/>
          <w:sz w:val="20"/>
          <w:szCs w:val="20"/>
        </w:rPr>
        <w:tab/>
        <w:t>(1.053)</w:t>
      </w:r>
      <w:r>
        <w:rPr>
          <w:rFonts w:ascii="Times New Roman" w:hAnsi="Times New Roman" w:cs="Times New Roman"/>
          <w:sz w:val="20"/>
          <w:szCs w:val="20"/>
        </w:rPr>
        <w:tab/>
      </w:r>
      <w:r>
        <w:rPr>
          <w:rFonts w:ascii="Times New Roman" w:hAnsi="Times New Roman" w:cs="Times New Roman"/>
          <w:sz w:val="20"/>
          <w:szCs w:val="20"/>
        </w:rPr>
        <w:tab/>
        <w:t>(16.268)</w:t>
      </w:r>
      <w:r>
        <w:rPr>
          <w:rFonts w:ascii="Times New Roman" w:hAnsi="Times New Roman" w:cs="Times New Roman"/>
          <w:sz w:val="20"/>
          <w:szCs w:val="20"/>
        </w:rPr>
        <w:tab/>
      </w:r>
      <w:r>
        <w:rPr>
          <w:rFonts w:ascii="Times New Roman" w:hAnsi="Times New Roman" w:cs="Times New Roman"/>
          <w:sz w:val="20"/>
          <w:szCs w:val="20"/>
        </w:rPr>
        <w:tab/>
        <w:t>(0.207)</w:t>
      </w:r>
      <w:r>
        <w:rPr>
          <w:rFonts w:ascii="Times New Roman" w:hAnsi="Times New Roman" w:cs="Times New Roman"/>
          <w:sz w:val="20"/>
          <w:szCs w:val="20"/>
        </w:rPr>
        <w:tab/>
      </w:r>
      <w:r>
        <w:rPr>
          <w:rFonts w:ascii="Times New Roman" w:hAnsi="Times New Roman" w:cs="Times New Roman"/>
          <w:sz w:val="20"/>
          <w:szCs w:val="20"/>
        </w:rPr>
        <w:tab/>
        <w:t>(12.481)</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0"/>
          <w:sz w:val="20"/>
          <w:szCs w:val="20"/>
        </w:rPr>
        <w:object w:dxaOrig="360" w:dyaOrig="300">
          <v:shape id="_x0000_i1235" type="#_x0000_t75" style="width:18.75pt;height:15.75pt" o:ole="">
            <v:imagedata r:id="rId335" o:title=""/>
          </v:shape>
          <o:OLEObject Type="Embed" ProgID="Equation.3" ShapeID="_x0000_i1235" DrawAspect="Content" ObjectID="_1644064411" r:id="rId378"/>
        </w:object>
      </w:r>
      <w:r>
        <w:rPr>
          <w:rFonts w:ascii="Times New Roman" w:hAnsi="Times New Roman" w:cs="Times New Roman"/>
          <w:sz w:val="20"/>
          <w:szCs w:val="20"/>
        </w:rPr>
        <w:tab/>
      </w:r>
      <w:r>
        <w:rPr>
          <w:rFonts w:ascii="Times New Roman" w:hAnsi="Times New Roman" w:cs="Times New Roman"/>
          <w:sz w:val="20"/>
          <w:szCs w:val="20"/>
        </w:rPr>
        <w:tab/>
        <w:t>-0.075</w:t>
      </w:r>
      <w:r>
        <w:rPr>
          <w:rFonts w:ascii="Times New Roman" w:hAnsi="Times New Roman" w:cs="Times New Roman"/>
          <w:sz w:val="20"/>
          <w:szCs w:val="20"/>
        </w:rPr>
        <w:tab/>
      </w:r>
      <w:r>
        <w:rPr>
          <w:rFonts w:ascii="Times New Roman" w:hAnsi="Times New Roman" w:cs="Times New Roman"/>
          <w:sz w:val="20"/>
          <w:szCs w:val="20"/>
        </w:rPr>
        <w:tab/>
        <w:t>0.029</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-0.042</w:t>
      </w:r>
      <w:r>
        <w:rPr>
          <w:rFonts w:ascii="Times New Roman" w:hAnsi="Times New Roman" w:cs="Times New Roman"/>
          <w:sz w:val="20"/>
          <w:szCs w:val="20"/>
        </w:rPr>
        <w:tab/>
      </w:r>
      <w:r>
        <w:rPr>
          <w:rFonts w:ascii="Times New Roman" w:hAnsi="Times New Roman" w:cs="Times New Roman"/>
          <w:sz w:val="20"/>
          <w:szCs w:val="20"/>
        </w:rPr>
        <w:tab/>
        <w:t>0.005</w:t>
      </w:r>
      <w:r>
        <w:rPr>
          <w:rFonts w:ascii="Times New Roman" w:hAnsi="Times New Roman" w:cs="Times New Roman"/>
          <w:sz w:val="20"/>
          <w:szCs w:val="20"/>
        </w:rPr>
        <w:tab/>
      </w:r>
      <w:r>
        <w:rPr>
          <w:rFonts w:ascii="Times New Roman" w:hAnsi="Times New Roman" w:cs="Times New Roman"/>
          <w:sz w:val="20"/>
          <w:szCs w:val="20"/>
        </w:rPr>
        <w:tab/>
        <w:t>0.340</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(0.054)</w:t>
      </w:r>
      <w:r>
        <w:rPr>
          <w:rFonts w:ascii="Times New Roman" w:hAnsi="Times New Roman" w:cs="Times New Roman"/>
          <w:sz w:val="20"/>
          <w:szCs w:val="20"/>
        </w:rPr>
        <w:tab/>
      </w:r>
      <w:r>
        <w:rPr>
          <w:rFonts w:ascii="Times New Roman" w:hAnsi="Times New Roman" w:cs="Times New Roman"/>
          <w:sz w:val="20"/>
          <w:szCs w:val="20"/>
        </w:rPr>
        <w:tab/>
        <w:t>(0.017)</w:t>
      </w:r>
      <w:r>
        <w:rPr>
          <w:rFonts w:ascii="Times New Roman" w:hAnsi="Times New Roman" w:cs="Times New Roman"/>
          <w:sz w:val="20"/>
          <w:szCs w:val="20"/>
        </w:rPr>
        <w:tab/>
      </w:r>
      <w:r>
        <w:rPr>
          <w:rFonts w:ascii="Times New Roman" w:hAnsi="Times New Roman" w:cs="Times New Roman"/>
          <w:sz w:val="20"/>
          <w:szCs w:val="20"/>
        </w:rPr>
        <w:tab/>
        <w:t>(0.263)</w:t>
      </w:r>
      <w:r>
        <w:rPr>
          <w:rFonts w:ascii="Times New Roman" w:hAnsi="Times New Roman" w:cs="Times New Roman"/>
          <w:sz w:val="20"/>
          <w:szCs w:val="20"/>
        </w:rPr>
        <w:tab/>
      </w:r>
      <w:r>
        <w:rPr>
          <w:rFonts w:ascii="Times New Roman" w:hAnsi="Times New Roman" w:cs="Times New Roman"/>
          <w:sz w:val="20"/>
          <w:szCs w:val="20"/>
        </w:rPr>
        <w:tab/>
        <w:t>(0.003)</w:t>
      </w:r>
      <w:r>
        <w:rPr>
          <w:rFonts w:ascii="Times New Roman" w:hAnsi="Times New Roman" w:cs="Times New Roman"/>
          <w:sz w:val="20"/>
          <w:szCs w:val="20"/>
        </w:rPr>
        <w:tab/>
      </w:r>
      <w:r>
        <w:rPr>
          <w:rFonts w:ascii="Times New Roman" w:hAnsi="Times New Roman" w:cs="Times New Roman"/>
          <w:sz w:val="20"/>
          <w:szCs w:val="20"/>
        </w:rPr>
        <w:tab/>
        <w:t>(0.202)</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0"/>
          <w:sz w:val="20"/>
          <w:szCs w:val="20"/>
        </w:rPr>
        <w:object w:dxaOrig="380" w:dyaOrig="300">
          <v:shape id="_x0000_i1236" type="#_x0000_t75" style="width:19.5pt;height:15.75pt" o:ole="">
            <v:imagedata r:id="rId337" o:title=""/>
          </v:shape>
          <o:OLEObject Type="Embed" ProgID="Equation.3" ShapeID="_x0000_i1236" DrawAspect="Content" ObjectID="_1644064412" r:id="rId379"/>
        </w:object>
      </w:r>
      <w:r>
        <w:rPr>
          <w:rFonts w:ascii="Times New Roman" w:hAnsi="Times New Roman" w:cs="Times New Roman"/>
          <w:sz w:val="20"/>
          <w:szCs w:val="20"/>
        </w:rPr>
        <w:tab/>
      </w:r>
      <w:r>
        <w:rPr>
          <w:rFonts w:ascii="Times New Roman" w:hAnsi="Times New Roman" w:cs="Times New Roman"/>
          <w:sz w:val="20"/>
          <w:szCs w:val="20"/>
        </w:rPr>
        <w:tab/>
        <w:t>-0.056</w:t>
      </w:r>
      <w:r>
        <w:rPr>
          <w:rFonts w:ascii="Times New Roman" w:hAnsi="Times New Roman" w:cs="Times New Roman"/>
          <w:sz w:val="20"/>
          <w:szCs w:val="20"/>
        </w:rPr>
        <w:tab/>
      </w:r>
      <w:r>
        <w:rPr>
          <w:rFonts w:ascii="Times New Roman" w:hAnsi="Times New Roman" w:cs="Times New Roman"/>
          <w:sz w:val="20"/>
          <w:szCs w:val="20"/>
        </w:rPr>
        <w:tab/>
        <w:t>-0.003</w:t>
      </w:r>
      <w:r>
        <w:rPr>
          <w:rFonts w:ascii="Times New Roman" w:hAnsi="Times New Roman" w:cs="Times New Roman"/>
          <w:sz w:val="20"/>
          <w:szCs w:val="20"/>
        </w:rPr>
        <w:tab/>
      </w:r>
      <w:r>
        <w:rPr>
          <w:rFonts w:ascii="Times New Roman" w:hAnsi="Times New Roman" w:cs="Times New Roman"/>
          <w:sz w:val="20"/>
          <w:szCs w:val="20"/>
        </w:rPr>
        <w:tab/>
        <w:t>0.327</w:t>
      </w:r>
      <w:r>
        <w:rPr>
          <w:rFonts w:ascii="Times New Roman" w:hAnsi="Times New Roman" w:cs="Times New Roman"/>
          <w:sz w:val="20"/>
          <w:szCs w:val="20"/>
        </w:rPr>
        <w:tab/>
      </w:r>
      <w:r>
        <w:rPr>
          <w:rFonts w:ascii="Times New Roman" w:hAnsi="Times New Roman" w:cs="Times New Roman"/>
          <w:sz w:val="20"/>
          <w:szCs w:val="20"/>
        </w:rPr>
        <w:tab/>
        <w:t>-0.001</w:t>
      </w:r>
      <w:r>
        <w:rPr>
          <w:rFonts w:ascii="Times New Roman" w:hAnsi="Times New Roman" w:cs="Times New Roman"/>
          <w:sz w:val="20"/>
          <w:szCs w:val="20"/>
        </w:rPr>
        <w:tab/>
      </w:r>
      <w:r>
        <w:rPr>
          <w:rFonts w:ascii="Times New Roman" w:hAnsi="Times New Roman" w:cs="Times New Roman"/>
          <w:sz w:val="20"/>
          <w:szCs w:val="20"/>
        </w:rPr>
        <w:tab/>
        <w:t>-0.506</w:t>
      </w:r>
      <w:r>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(0.058)</w:t>
      </w:r>
      <w:r>
        <w:rPr>
          <w:rFonts w:ascii="Times New Roman" w:hAnsi="Times New Roman" w:cs="Times New Roman"/>
          <w:sz w:val="20"/>
          <w:szCs w:val="20"/>
        </w:rPr>
        <w:tab/>
      </w:r>
      <w:r>
        <w:rPr>
          <w:rFonts w:ascii="Times New Roman" w:hAnsi="Times New Roman" w:cs="Times New Roman"/>
          <w:sz w:val="20"/>
          <w:szCs w:val="20"/>
        </w:rPr>
        <w:tab/>
        <w:t>(0.018)</w:t>
      </w:r>
      <w:r>
        <w:rPr>
          <w:rFonts w:ascii="Times New Roman" w:hAnsi="Times New Roman" w:cs="Times New Roman"/>
          <w:sz w:val="20"/>
          <w:szCs w:val="20"/>
        </w:rPr>
        <w:tab/>
      </w:r>
      <w:r>
        <w:rPr>
          <w:rFonts w:ascii="Times New Roman" w:hAnsi="Times New Roman" w:cs="Times New Roman"/>
          <w:sz w:val="20"/>
          <w:szCs w:val="20"/>
        </w:rPr>
        <w:tab/>
        <w:t>(0.282)</w:t>
      </w:r>
      <w:r>
        <w:rPr>
          <w:rFonts w:ascii="Times New Roman" w:hAnsi="Times New Roman" w:cs="Times New Roman"/>
          <w:sz w:val="20"/>
          <w:szCs w:val="20"/>
        </w:rPr>
        <w:tab/>
      </w:r>
      <w:r>
        <w:rPr>
          <w:rFonts w:ascii="Times New Roman" w:hAnsi="Times New Roman" w:cs="Times New Roman"/>
          <w:sz w:val="20"/>
          <w:szCs w:val="20"/>
        </w:rPr>
        <w:tab/>
        <w:t>(0.004)</w:t>
      </w:r>
      <w:r>
        <w:rPr>
          <w:rFonts w:ascii="Times New Roman" w:hAnsi="Times New Roman" w:cs="Times New Roman"/>
          <w:sz w:val="20"/>
          <w:szCs w:val="20"/>
        </w:rPr>
        <w:tab/>
      </w:r>
      <w:r>
        <w:rPr>
          <w:rFonts w:ascii="Times New Roman" w:hAnsi="Times New Roman" w:cs="Times New Roman"/>
          <w:sz w:val="20"/>
          <w:szCs w:val="20"/>
        </w:rPr>
        <w:tab/>
        <w:t>(0.216)</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0"/>
          <w:sz w:val="20"/>
          <w:szCs w:val="20"/>
        </w:rPr>
        <w:object w:dxaOrig="240" w:dyaOrig="300">
          <v:shape id="_x0000_i1237" type="#_x0000_t75" style="width:12.75pt;height:15.75pt" o:ole="">
            <v:imagedata r:id="rId339" o:title=""/>
          </v:shape>
          <o:OLEObject Type="Embed" ProgID="Equation.3" ShapeID="_x0000_i1237" DrawAspect="Content" ObjectID="_1644064413" r:id="rId380"/>
        </w:object>
      </w:r>
      <w:r>
        <w:rPr>
          <w:rFonts w:ascii="Times New Roman" w:hAnsi="Times New Roman" w:cs="Times New Roman"/>
          <w:sz w:val="20"/>
          <w:szCs w:val="20"/>
        </w:rPr>
        <w:tab/>
      </w:r>
      <w:r>
        <w:rPr>
          <w:rFonts w:ascii="Times New Roman" w:hAnsi="Times New Roman" w:cs="Times New Roman"/>
          <w:sz w:val="20"/>
          <w:szCs w:val="20"/>
        </w:rPr>
        <w:tab/>
        <w:t>-24.569</w:t>
      </w:r>
      <w:r>
        <w:rPr>
          <w:rFonts w:ascii="Times New Roman" w:hAnsi="Times New Roman" w:cs="Times New Roman"/>
          <w:sz w:val="20"/>
          <w:szCs w:val="20"/>
          <w:vertAlign w:val="superscript"/>
        </w:rPr>
        <w:t>**</w:t>
      </w:r>
      <w:r>
        <w:rPr>
          <w:rFonts w:ascii="Times New Roman" w:hAnsi="Times New Roman" w:cs="Times New Roman"/>
          <w:sz w:val="20"/>
          <w:szCs w:val="20"/>
        </w:rPr>
        <w:tab/>
        <w:t>2.546</w:t>
      </w:r>
      <w:r>
        <w:rPr>
          <w:rFonts w:ascii="Times New Roman" w:hAnsi="Times New Roman" w:cs="Times New Roman"/>
          <w:sz w:val="20"/>
          <w:szCs w:val="20"/>
        </w:rPr>
        <w:tab/>
      </w:r>
      <w:r>
        <w:rPr>
          <w:rFonts w:ascii="Times New Roman" w:hAnsi="Times New Roman" w:cs="Times New Roman"/>
          <w:sz w:val="20"/>
          <w:szCs w:val="20"/>
        </w:rPr>
        <w:tab/>
        <w:t>-54.405</w:t>
      </w:r>
      <w:r>
        <w:rPr>
          <w:rFonts w:ascii="Times New Roman" w:hAnsi="Times New Roman" w:cs="Times New Roman"/>
          <w:sz w:val="20"/>
          <w:szCs w:val="20"/>
        </w:rPr>
        <w:tab/>
      </w:r>
      <w:r>
        <w:rPr>
          <w:rFonts w:ascii="Times New Roman" w:hAnsi="Times New Roman" w:cs="Times New Roman"/>
          <w:sz w:val="20"/>
          <w:szCs w:val="20"/>
        </w:rPr>
        <w:tab/>
        <w:t>1.604</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14.350</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(11.343)</w:t>
      </w:r>
      <w:r>
        <w:rPr>
          <w:rFonts w:ascii="Times New Roman" w:hAnsi="Times New Roman" w:cs="Times New Roman"/>
          <w:sz w:val="20"/>
          <w:szCs w:val="20"/>
        </w:rPr>
        <w:tab/>
      </w:r>
      <w:r>
        <w:rPr>
          <w:rFonts w:ascii="Times New Roman" w:hAnsi="Times New Roman" w:cs="Times New Roman"/>
          <w:sz w:val="20"/>
          <w:szCs w:val="20"/>
        </w:rPr>
        <w:tab/>
        <w:t>(3.570)</w:t>
      </w:r>
      <w:r>
        <w:rPr>
          <w:rFonts w:ascii="Times New Roman" w:hAnsi="Times New Roman" w:cs="Times New Roman"/>
          <w:sz w:val="20"/>
          <w:szCs w:val="20"/>
        </w:rPr>
        <w:tab/>
      </w:r>
      <w:r>
        <w:rPr>
          <w:rFonts w:ascii="Times New Roman" w:hAnsi="Times New Roman" w:cs="Times New Roman"/>
          <w:sz w:val="20"/>
          <w:szCs w:val="20"/>
        </w:rPr>
        <w:tab/>
        <w:t>(55.137)</w:t>
      </w:r>
      <w:r>
        <w:rPr>
          <w:rFonts w:ascii="Times New Roman" w:hAnsi="Times New Roman" w:cs="Times New Roman"/>
          <w:sz w:val="20"/>
          <w:szCs w:val="20"/>
        </w:rPr>
        <w:tab/>
      </w:r>
      <w:r>
        <w:rPr>
          <w:rFonts w:ascii="Times New Roman" w:hAnsi="Times New Roman" w:cs="Times New Roman"/>
          <w:sz w:val="20"/>
          <w:szCs w:val="20"/>
        </w:rPr>
        <w:tab/>
        <w:t>(0.702)</w:t>
      </w:r>
      <w:r>
        <w:rPr>
          <w:rFonts w:ascii="Times New Roman" w:hAnsi="Times New Roman" w:cs="Times New Roman"/>
          <w:sz w:val="20"/>
          <w:szCs w:val="20"/>
        </w:rPr>
        <w:tab/>
      </w:r>
      <w:r>
        <w:rPr>
          <w:rFonts w:ascii="Times New Roman" w:hAnsi="Times New Roman" w:cs="Times New Roman"/>
          <w:sz w:val="20"/>
          <w:szCs w:val="20"/>
        </w:rPr>
        <w:tab/>
        <w:t>(42.304)</w:t>
      </w:r>
    </w:p>
    <w:p w:rsidR="00AA2289" w:rsidRPr="004D0F28"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B67061">
        <w:rPr>
          <w:position w:val="-16"/>
          <w:sz w:val="20"/>
          <w:szCs w:val="20"/>
        </w:rPr>
        <w:object w:dxaOrig="340" w:dyaOrig="400">
          <v:shape id="_x0000_i1238" type="#_x0000_t75" style="width:17.25pt;height:21pt" o:ole="">
            <v:imagedata r:id="rId183" o:title=""/>
          </v:shape>
          <o:OLEObject Type="Embed" ProgID="Equation.3" ShapeID="_x0000_i1238" DrawAspect="Content" ObjectID="_1644064414" r:id="rId381"/>
        </w:object>
      </w:r>
      <w:r>
        <w:rPr>
          <w:rFonts w:ascii="Times New Roman" w:hAnsi="Times New Roman" w:cs="Times New Roman"/>
          <w:sz w:val="20"/>
          <w:szCs w:val="20"/>
        </w:rPr>
        <w:tab/>
      </w:r>
      <w:r>
        <w:rPr>
          <w:rFonts w:ascii="Times New Roman" w:hAnsi="Times New Roman" w:cs="Times New Roman"/>
          <w:sz w:val="20"/>
          <w:szCs w:val="20"/>
        </w:rPr>
        <w:tab/>
        <w:t>-0.087</w:t>
      </w:r>
      <w:r>
        <w:rPr>
          <w:rFonts w:ascii="Times New Roman" w:hAnsi="Times New Roman" w:cs="Times New Roman"/>
          <w:sz w:val="20"/>
          <w:szCs w:val="20"/>
        </w:rPr>
        <w:tab/>
      </w:r>
      <w:r>
        <w:rPr>
          <w:rFonts w:ascii="Times New Roman" w:hAnsi="Times New Roman" w:cs="Times New Roman"/>
          <w:sz w:val="20"/>
          <w:szCs w:val="20"/>
        </w:rPr>
        <w:tab/>
        <w:t>0.081</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0.144</w:t>
      </w:r>
      <w:r>
        <w:rPr>
          <w:rFonts w:ascii="Times New Roman" w:hAnsi="Times New Roman" w:cs="Times New Roman"/>
          <w:sz w:val="20"/>
          <w:szCs w:val="20"/>
        </w:rPr>
        <w:tab/>
      </w:r>
      <w:r>
        <w:rPr>
          <w:rFonts w:ascii="Times New Roman" w:hAnsi="Times New Roman" w:cs="Times New Roman"/>
          <w:sz w:val="20"/>
          <w:szCs w:val="20"/>
        </w:rPr>
        <w:tab/>
        <w:t>0.004</w:t>
      </w:r>
      <w:r>
        <w:rPr>
          <w:rFonts w:ascii="Times New Roman" w:hAnsi="Times New Roman" w:cs="Times New Roman"/>
          <w:sz w:val="20"/>
          <w:szCs w:val="20"/>
        </w:rPr>
        <w:tab/>
      </w:r>
      <w:r>
        <w:rPr>
          <w:rFonts w:ascii="Times New Roman" w:hAnsi="Times New Roman" w:cs="Times New Roman"/>
          <w:sz w:val="20"/>
          <w:szCs w:val="20"/>
        </w:rPr>
        <w:tab/>
        <w:t>-0.342</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(0.085)</w:t>
      </w:r>
      <w:r>
        <w:rPr>
          <w:rFonts w:ascii="Times New Roman" w:hAnsi="Times New Roman" w:cs="Times New Roman"/>
          <w:sz w:val="20"/>
          <w:szCs w:val="20"/>
        </w:rPr>
        <w:tab/>
      </w:r>
      <w:r>
        <w:rPr>
          <w:rFonts w:ascii="Times New Roman" w:hAnsi="Times New Roman" w:cs="Times New Roman"/>
          <w:sz w:val="20"/>
          <w:szCs w:val="20"/>
        </w:rPr>
        <w:tab/>
        <w:t>(0.027)</w:t>
      </w:r>
      <w:r>
        <w:rPr>
          <w:rFonts w:ascii="Times New Roman" w:hAnsi="Times New Roman" w:cs="Times New Roman"/>
          <w:sz w:val="20"/>
          <w:szCs w:val="20"/>
        </w:rPr>
        <w:tab/>
      </w:r>
      <w:r>
        <w:rPr>
          <w:rFonts w:ascii="Times New Roman" w:hAnsi="Times New Roman" w:cs="Times New Roman"/>
          <w:sz w:val="20"/>
          <w:szCs w:val="20"/>
        </w:rPr>
        <w:tab/>
        <w:t>(0.415)</w:t>
      </w:r>
      <w:r>
        <w:rPr>
          <w:rFonts w:ascii="Times New Roman" w:hAnsi="Times New Roman" w:cs="Times New Roman"/>
          <w:sz w:val="20"/>
          <w:szCs w:val="20"/>
        </w:rPr>
        <w:tab/>
      </w:r>
      <w:r>
        <w:rPr>
          <w:rFonts w:ascii="Times New Roman" w:hAnsi="Times New Roman" w:cs="Times New Roman"/>
          <w:sz w:val="20"/>
          <w:szCs w:val="20"/>
        </w:rPr>
        <w:tab/>
        <w:t>(0.005)</w:t>
      </w:r>
      <w:r>
        <w:rPr>
          <w:rFonts w:ascii="Times New Roman" w:hAnsi="Times New Roman" w:cs="Times New Roman"/>
          <w:sz w:val="20"/>
          <w:szCs w:val="20"/>
        </w:rPr>
        <w:tab/>
      </w:r>
      <w:r>
        <w:rPr>
          <w:rFonts w:ascii="Times New Roman" w:hAnsi="Times New Roman" w:cs="Times New Roman"/>
          <w:sz w:val="20"/>
          <w:szCs w:val="20"/>
        </w:rPr>
        <w:tab/>
        <w:t>(0.319)</w:t>
      </w:r>
    </w:p>
    <w:p w:rsidR="00AA2289" w:rsidRPr="00CF2E96"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360" w:dyaOrig="300">
          <v:shape id="_x0000_i1239" type="#_x0000_t75" style="width:18.75pt;height:15.75pt" o:ole="">
            <v:imagedata r:id="rId185" o:title=""/>
          </v:shape>
          <o:OLEObject Type="Embed" ProgID="Equation.3" ShapeID="_x0000_i1239" DrawAspect="Content" ObjectID="_1644064415" r:id="rId382"/>
        </w:object>
      </w:r>
      <w:r>
        <w:rPr>
          <w:sz w:val="20"/>
          <w:szCs w:val="20"/>
        </w:rPr>
        <w:tab/>
      </w:r>
      <w:r>
        <w:rPr>
          <w:rFonts w:ascii="Times New Roman" w:hAnsi="Times New Roman" w:cs="Times New Roman"/>
          <w:sz w:val="20"/>
          <w:szCs w:val="20"/>
        </w:rPr>
        <w:tab/>
        <w:t>0.520</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-0.031</w:t>
      </w:r>
      <w:r>
        <w:rPr>
          <w:rFonts w:ascii="Times New Roman" w:hAnsi="Times New Roman" w:cs="Times New Roman"/>
          <w:sz w:val="20"/>
          <w:szCs w:val="20"/>
        </w:rPr>
        <w:tab/>
      </w:r>
      <w:r>
        <w:rPr>
          <w:rFonts w:ascii="Times New Roman" w:hAnsi="Times New Roman" w:cs="Times New Roman"/>
          <w:sz w:val="20"/>
          <w:szCs w:val="20"/>
        </w:rPr>
        <w:tab/>
        <w:t>-0.454</w:t>
      </w:r>
      <w:r>
        <w:rPr>
          <w:rFonts w:ascii="Times New Roman" w:hAnsi="Times New Roman" w:cs="Times New Roman"/>
          <w:sz w:val="20"/>
          <w:szCs w:val="20"/>
        </w:rPr>
        <w:tab/>
      </w:r>
      <w:r>
        <w:rPr>
          <w:rFonts w:ascii="Times New Roman" w:hAnsi="Times New Roman" w:cs="Times New Roman"/>
          <w:sz w:val="20"/>
          <w:szCs w:val="20"/>
        </w:rPr>
        <w:tab/>
        <w:t>-0.017</w:t>
      </w:r>
      <w:r>
        <w:rPr>
          <w:rFonts w:ascii="Times New Roman" w:hAnsi="Times New Roman" w:cs="Times New Roman"/>
          <w:sz w:val="20"/>
          <w:szCs w:val="20"/>
        </w:rPr>
        <w:tab/>
      </w:r>
      <w:r>
        <w:rPr>
          <w:rFonts w:ascii="Times New Roman" w:hAnsi="Times New Roman" w:cs="Times New Roman"/>
          <w:sz w:val="20"/>
          <w:szCs w:val="20"/>
        </w:rPr>
        <w:tab/>
        <w:t>-0.039</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(0.257)</w:t>
      </w:r>
      <w:r>
        <w:rPr>
          <w:rFonts w:ascii="Times New Roman" w:hAnsi="Times New Roman" w:cs="Times New Roman"/>
          <w:sz w:val="20"/>
          <w:szCs w:val="20"/>
        </w:rPr>
        <w:tab/>
      </w:r>
      <w:r>
        <w:rPr>
          <w:rFonts w:ascii="Times New Roman" w:hAnsi="Times New Roman" w:cs="Times New Roman"/>
          <w:sz w:val="20"/>
          <w:szCs w:val="20"/>
        </w:rPr>
        <w:tab/>
        <w:t>(0.081)</w:t>
      </w:r>
      <w:r>
        <w:rPr>
          <w:rFonts w:ascii="Times New Roman" w:hAnsi="Times New Roman" w:cs="Times New Roman"/>
          <w:sz w:val="20"/>
          <w:szCs w:val="20"/>
        </w:rPr>
        <w:tab/>
      </w:r>
      <w:r>
        <w:rPr>
          <w:rFonts w:ascii="Times New Roman" w:hAnsi="Times New Roman" w:cs="Times New Roman"/>
          <w:sz w:val="20"/>
          <w:szCs w:val="20"/>
        </w:rPr>
        <w:tab/>
        <w:t>(1.247)</w:t>
      </w:r>
      <w:r>
        <w:rPr>
          <w:rFonts w:ascii="Times New Roman" w:hAnsi="Times New Roman" w:cs="Times New Roman"/>
          <w:sz w:val="20"/>
          <w:szCs w:val="20"/>
        </w:rPr>
        <w:tab/>
      </w:r>
      <w:r>
        <w:rPr>
          <w:rFonts w:ascii="Times New Roman" w:hAnsi="Times New Roman" w:cs="Times New Roman"/>
          <w:sz w:val="20"/>
          <w:szCs w:val="20"/>
        </w:rPr>
        <w:tab/>
        <w:t>(0.016)</w:t>
      </w:r>
      <w:r>
        <w:rPr>
          <w:rFonts w:ascii="Times New Roman" w:hAnsi="Times New Roman" w:cs="Times New Roman"/>
          <w:sz w:val="20"/>
          <w:szCs w:val="20"/>
        </w:rPr>
        <w:tab/>
      </w:r>
      <w:r>
        <w:rPr>
          <w:rFonts w:ascii="Times New Roman" w:hAnsi="Times New Roman" w:cs="Times New Roman"/>
          <w:sz w:val="20"/>
          <w:szCs w:val="20"/>
        </w:rPr>
        <w:tab/>
        <w:t>(0.957)</w:t>
      </w:r>
    </w:p>
    <w:p w:rsidR="00AA2289" w:rsidRPr="00CF2E96" w:rsidRDefault="00AA2289"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279" w:dyaOrig="300">
          <v:shape id="_x0000_i1240" type="#_x0000_t75" style="width:14.25pt;height:15.75pt" o:ole="">
            <v:imagedata r:id="rId187" o:title=""/>
          </v:shape>
          <o:OLEObject Type="Embed" ProgID="Equation.3" ShapeID="_x0000_i1240" DrawAspect="Content" ObjectID="_1644064416" r:id="rId383"/>
        </w:object>
      </w:r>
      <w:r>
        <w:rPr>
          <w:rFonts w:ascii="Times New Roman" w:hAnsi="Times New Roman" w:cs="Times New Roman"/>
          <w:sz w:val="20"/>
          <w:szCs w:val="20"/>
        </w:rPr>
        <w:tab/>
      </w:r>
      <w:r>
        <w:rPr>
          <w:rFonts w:ascii="Times New Roman" w:hAnsi="Times New Roman" w:cs="Times New Roman"/>
          <w:sz w:val="20"/>
          <w:szCs w:val="20"/>
        </w:rPr>
        <w:tab/>
        <w:t>1.138</w:t>
      </w:r>
      <w:r>
        <w:rPr>
          <w:rFonts w:ascii="Times New Roman" w:hAnsi="Times New Roman" w:cs="Times New Roman"/>
          <w:sz w:val="20"/>
          <w:szCs w:val="20"/>
        </w:rPr>
        <w:tab/>
      </w:r>
      <w:r>
        <w:rPr>
          <w:rFonts w:ascii="Times New Roman" w:hAnsi="Times New Roman" w:cs="Times New Roman"/>
          <w:sz w:val="20"/>
          <w:szCs w:val="20"/>
        </w:rPr>
        <w:tab/>
        <w:t>-0.812</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-2.642</w:t>
      </w:r>
      <w:r>
        <w:rPr>
          <w:rFonts w:ascii="Times New Roman" w:hAnsi="Times New Roman" w:cs="Times New Roman"/>
          <w:sz w:val="20"/>
          <w:szCs w:val="20"/>
        </w:rPr>
        <w:tab/>
      </w:r>
      <w:r>
        <w:rPr>
          <w:rFonts w:ascii="Times New Roman" w:hAnsi="Times New Roman" w:cs="Times New Roman"/>
          <w:sz w:val="20"/>
          <w:szCs w:val="20"/>
        </w:rPr>
        <w:tab/>
        <w:t>0.094</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t>-2.460</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(0.804)</w:t>
      </w:r>
      <w:r>
        <w:rPr>
          <w:rFonts w:ascii="Times New Roman" w:hAnsi="Times New Roman" w:cs="Times New Roman"/>
          <w:sz w:val="20"/>
          <w:szCs w:val="20"/>
        </w:rPr>
        <w:tab/>
      </w:r>
      <w:r>
        <w:rPr>
          <w:rFonts w:ascii="Times New Roman" w:hAnsi="Times New Roman" w:cs="Times New Roman"/>
          <w:sz w:val="20"/>
          <w:szCs w:val="20"/>
        </w:rPr>
        <w:tab/>
        <w:t>(0.253)</w:t>
      </w:r>
      <w:r>
        <w:rPr>
          <w:rFonts w:ascii="Times New Roman" w:hAnsi="Times New Roman" w:cs="Times New Roman"/>
          <w:sz w:val="20"/>
          <w:szCs w:val="20"/>
        </w:rPr>
        <w:tab/>
      </w:r>
      <w:r>
        <w:rPr>
          <w:rFonts w:ascii="Times New Roman" w:hAnsi="Times New Roman" w:cs="Times New Roman"/>
          <w:sz w:val="20"/>
          <w:szCs w:val="20"/>
        </w:rPr>
        <w:tab/>
        <w:t>(3.907)</w:t>
      </w:r>
      <w:r>
        <w:rPr>
          <w:rFonts w:ascii="Times New Roman" w:hAnsi="Times New Roman" w:cs="Times New Roman"/>
          <w:sz w:val="20"/>
          <w:szCs w:val="20"/>
        </w:rPr>
        <w:tab/>
      </w:r>
      <w:r>
        <w:rPr>
          <w:rFonts w:ascii="Times New Roman" w:hAnsi="Times New Roman" w:cs="Times New Roman"/>
          <w:sz w:val="20"/>
          <w:szCs w:val="20"/>
        </w:rPr>
        <w:tab/>
        <w:t>(0.050)</w:t>
      </w:r>
      <w:r>
        <w:rPr>
          <w:rFonts w:ascii="Times New Roman" w:hAnsi="Times New Roman" w:cs="Times New Roman"/>
          <w:sz w:val="20"/>
          <w:szCs w:val="20"/>
        </w:rPr>
        <w:tab/>
      </w:r>
      <w:r>
        <w:rPr>
          <w:rFonts w:ascii="Times New Roman" w:hAnsi="Times New Roman" w:cs="Times New Roman"/>
          <w:sz w:val="20"/>
          <w:szCs w:val="20"/>
        </w:rPr>
        <w:tab/>
        <w:t>(2.998)</w:t>
      </w:r>
    </w:p>
    <w:p w:rsidR="00AA2289" w:rsidRDefault="00AA2289" w:rsidP="00AA2289">
      <w:pPr>
        <w:autoSpaceDE w:val="0"/>
        <w:autoSpaceDN w:val="0"/>
        <w:adjustRightInd w:val="0"/>
        <w:spacing w:after="0" w:line="240" w:lineRule="auto"/>
        <w:jc w:val="both"/>
        <w:rPr>
          <w:sz w:val="20"/>
          <w:szCs w:val="20"/>
        </w:rPr>
      </w:pP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300" w:dyaOrig="279">
          <v:shape id="_x0000_i1241" type="#_x0000_t75" style="width:15.75pt;height:14.25pt" o:ole="">
            <v:imagedata r:id="rId344" o:title=""/>
          </v:shape>
          <o:OLEObject Type="Embed" ProgID="Equation.3" ShapeID="_x0000_i1241" DrawAspect="Content" ObjectID="_1644064417" r:id="rId384"/>
        </w:object>
      </w:r>
      <w:r>
        <w:rPr>
          <w:rFonts w:ascii="Times New Roman" w:hAnsi="Times New Roman" w:cs="Times New Roman"/>
          <w:sz w:val="20"/>
          <w:szCs w:val="20"/>
        </w:rPr>
        <w:tab/>
      </w:r>
      <w:r>
        <w:rPr>
          <w:rFonts w:ascii="Times New Roman" w:hAnsi="Times New Roman" w:cs="Times New Roman"/>
          <w:sz w:val="20"/>
          <w:szCs w:val="20"/>
        </w:rPr>
        <w:tab/>
        <w:t>0.979</w:t>
      </w:r>
      <w:r>
        <w:rPr>
          <w:rFonts w:ascii="Times New Roman" w:hAnsi="Times New Roman" w:cs="Times New Roman"/>
          <w:sz w:val="20"/>
          <w:szCs w:val="20"/>
        </w:rPr>
        <w:tab/>
      </w:r>
      <w:r>
        <w:rPr>
          <w:rFonts w:ascii="Times New Roman" w:hAnsi="Times New Roman" w:cs="Times New Roman"/>
          <w:sz w:val="20"/>
          <w:szCs w:val="20"/>
        </w:rPr>
        <w:tab/>
        <w:t>0.982</w:t>
      </w:r>
      <w:r>
        <w:rPr>
          <w:rFonts w:ascii="Times New Roman" w:hAnsi="Times New Roman" w:cs="Times New Roman"/>
          <w:sz w:val="20"/>
          <w:szCs w:val="20"/>
        </w:rPr>
        <w:tab/>
      </w:r>
      <w:r>
        <w:rPr>
          <w:rFonts w:ascii="Times New Roman" w:hAnsi="Times New Roman" w:cs="Times New Roman"/>
          <w:sz w:val="20"/>
          <w:szCs w:val="20"/>
        </w:rPr>
        <w:tab/>
        <w:t>0.951</w:t>
      </w:r>
      <w:r>
        <w:rPr>
          <w:rFonts w:ascii="Times New Roman" w:hAnsi="Times New Roman" w:cs="Times New Roman"/>
          <w:sz w:val="20"/>
          <w:szCs w:val="20"/>
        </w:rPr>
        <w:tab/>
      </w:r>
      <w:r>
        <w:rPr>
          <w:rFonts w:ascii="Times New Roman" w:hAnsi="Times New Roman" w:cs="Times New Roman"/>
          <w:sz w:val="20"/>
          <w:szCs w:val="20"/>
        </w:rPr>
        <w:tab/>
        <w:t>0.996</w:t>
      </w:r>
      <w:r>
        <w:rPr>
          <w:rFonts w:ascii="Times New Roman" w:hAnsi="Times New Roman" w:cs="Times New Roman"/>
          <w:sz w:val="20"/>
          <w:szCs w:val="20"/>
        </w:rPr>
        <w:tab/>
      </w:r>
      <w:r>
        <w:rPr>
          <w:rFonts w:ascii="Times New Roman" w:hAnsi="Times New Roman" w:cs="Times New Roman"/>
          <w:sz w:val="20"/>
          <w:szCs w:val="20"/>
        </w:rPr>
        <w:tab/>
        <w:t>0.967</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440" w:dyaOrig="240">
          <v:shape id="_x0000_i1242" type="#_x0000_t75" style="width:22.5pt;height:12.75pt" o:ole="">
            <v:imagedata r:id="rId346" o:title=""/>
          </v:shape>
          <o:OLEObject Type="Embed" ProgID="Equation.3" ShapeID="_x0000_i1242" DrawAspect="Content" ObjectID="_1644064418" r:id="rId385"/>
        </w:object>
      </w:r>
      <w:r>
        <w:rPr>
          <w:sz w:val="20"/>
          <w:szCs w:val="20"/>
        </w:rPr>
        <w:tab/>
      </w:r>
      <w:r>
        <w:rPr>
          <w:rFonts w:ascii="Times New Roman" w:hAnsi="Times New Roman" w:cs="Times New Roman"/>
          <w:sz w:val="20"/>
          <w:szCs w:val="20"/>
        </w:rPr>
        <w:tab/>
        <w:t>0.027</w:t>
      </w:r>
      <w:r>
        <w:rPr>
          <w:rFonts w:ascii="Times New Roman" w:hAnsi="Times New Roman" w:cs="Times New Roman"/>
          <w:sz w:val="20"/>
          <w:szCs w:val="20"/>
        </w:rPr>
        <w:tab/>
      </w:r>
      <w:r>
        <w:rPr>
          <w:rFonts w:ascii="Times New Roman" w:hAnsi="Times New Roman" w:cs="Times New Roman"/>
          <w:sz w:val="20"/>
          <w:szCs w:val="20"/>
        </w:rPr>
        <w:tab/>
        <w:t>0.008</w:t>
      </w:r>
      <w:r>
        <w:rPr>
          <w:rFonts w:ascii="Times New Roman" w:hAnsi="Times New Roman" w:cs="Times New Roman"/>
          <w:sz w:val="20"/>
          <w:szCs w:val="20"/>
        </w:rPr>
        <w:tab/>
      </w:r>
      <w:r>
        <w:rPr>
          <w:rFonts w:ascii="Times New Roman" w:hAnsi="Times New Roman" w:cs="Times New Roman"/>
          <w:sz w:val="20"/>
          <w:szCs w:val="20"/>
        </w:rPr>
        <w:tab/>
        <w:t>0.131</w:t>
      </w:r>
      <w:r>
        <w:rPr>
          <w:rFonts w:ascii="Times New Roman" w:hAnsi="Times New Roman" w:cs="Times New Roman"/>
          <w:sz w:val="20"/>
          <w:szCs w:val="20"/>
        </w:rPr>
        <w:tab/>
      </w:r>
      <w:r>
        <w:rPr>
          <w:rFonts w:ascii="Times New Roman" w:hAnsi="Times New Roman" w:cs="Times New Roman"/>
          <w:sz w:val="20"/>
          <w:szCs w:val="20"/>
        </w:rPr>
        <w:tab/>
        <w:t>0.002</w:t>
      </w:r>
      <w:r>
        <w:rPr>
          <w:rFonts w:ascii="Times New Roman" w:hAnsi="Times New Roman" w:cs="Times New Roman"/>
          <w:sz w:val="20"/>
          <w:szCs w:val="20"/>
        </w:rPr>
        <w:tab/>
      </w:r>
      <w:r>
        <w:rPr>
          <w:rFonts w:ascii="Times New Roman" w:hAnsi="Times New Roman" w:cs="Times New Roman"/>
          <w:sz w:val="20"/>
          <w:szCs w:val="20"/>
        </w:rPr>
        <w:tab/>
        <w:t>0.101</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220" w:dyaOrig="220">
          <v:shape id="_x0000_i1243" type="#_x0000_t75" style="width:11.25pt;height:11.25pt" o:ole="">
            <v:imagedata r:id="rId348" o:title=""/>
          </v:shape>
          <o:OLEObject Type="Embed" ProgID="Equation.3" ShapeID="_x0000_i1243" DrawAspect="Content" ObjectID="_1644064419" r:id="rId386"/>
        </w:object>
      </w:r>
      <w:r>
        <w:rPr>
          <w:rFonts w:ascii="Times New Roman" w:hAnsi="Times New Roman" w:cs="Times New Roman"/>
          <w:sz w:val="20"/>
          <w:szCs w:val="20"/>
        </w:rPr>
        <w:tab/>
      </w:r>
      <w:r>
        <w:rPr>
          <w:rFonts w:ascii="Times New Roman" w:hAnsi="Times New Roman" w:cs="Times New Roman"/>
          <w:sz w:val="20"/>
          <w:szCs w:val="20"/>
        </w:rPr>
        <w:tab/>
        <w:t>83.468</w:t>
      </w:r>
      <w:r>
        <w:rPr>
          <w:rFonts w:ascii="Times New Roman" w:hAnsi="Times New Roman" w:cs="Times New Roman"/>
          <w:sz w:val="20"/>
          <w:szCs w:val="20"/>
        </w:rPr>
        <w:tab/>
      </w:r>
      <w:r>
        <w:rPr>
          <w:rFonts w:ascii="Times New Roman" w:hAnsi="Times New Roman" w:cs="Times New Roman"/>
          <w:sz w:val="20"/>
          <w:szCs w:val="20"/>
        </w:rPr>
        <w:tab/>
        <w:t>99.266</w:t>
      </w:r>
      <w:r>
        <w:rPr>
          <w:rFonts w:ascii="Times New Roman" w:hAnsi="Times New Roman" w:cs="Times New Roman"/>
          <w:sz w:val="20"/>
          <w:szCs w:val="20"/>
        </w:rPr>
        <w:tab/>
      </w:r>
      <w:r>
        <w:rPr>
          <w:rFonts w:ascii="Times New Roman" w:hAnsi="Times New Roman" w:cs="Times New Roman"/>
          <w:sz w:val="20"/>
          <w:szCs w:val="20"/>
        </w:rPr>
        <w:tab/>
        <w:t>34.322</w:t>
      </w:r>
      <w:r>
        <w:rPr>
          <w:rFonts w:ascii="Times New Roman" w:hAnsi="Times New Roman" w:cs="Times New Roman"/>
          <w:sz w:val="20"/>
          <w:szCs w:val="20"/>
        </w:rPr>
        <w:tab/>
      </w:r>
      <w:r>
        <w:rPr>
          <w:rFonts w:ascii="Times New Roman" w:hAnsi="Times New Roman" w:cs="Times New Roman"/>
          <w:sz w:val="20"/>
          <w:szCs w:val="20"/>
        </w:rPr>
        <w:tab/>
        <w:t>397.687</w:t>
      </w:r>
      <w:r>
        <w:rPr>
          <w:rFonts w:ascii="Times New Roman" w:hAnsi="Times New Roman" w:cs="Times New Roman"/>
          <w:sz w:val="20"/>
          <w:szCs w:val="20"/>
        </w:rPr>
        <w:tab/>
      </w:r>
      <w:r>
        <w:rPr>
          <w:rFonts w:ascii="Times New Roman" w:hAnsi="Times New Roman" w:cs="Times New Roman"/>
          <w:sz w:val="20"/>
          <w:szCs w:val="20"/>
        </w:rPr>
        <w:tab/>
        <w:t>51.276</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240" w:dyaOrig="240">
          <v:shape id="_x0000_i1244" type="#_x0000_t75" style="width:12.75pt;height:12.75pt" o:ole="">
            <v:imagedata r:id="rId350" o:title=""/>
          </v:shape>
          <o:OLEObject Type="Embed" ProgID="Equation.3" ShapeID="_x0000_i1244" DrawAspect="Content" ObjectID="_1644064420" r:id="rId387"/>
        </w:objec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sz w:val="20"/>
          <w:szCs w:val="20"/>
        </w:rPr>
        <w:tab/>
      </w:r>
    </w:p>
    <w:p w:rsidR="00AA2289" w:rsidRPr="00F63310" w:rsidRDefault="00AA2289" w:rsidP="00AA2289">
      <w:pPr>
        <w:spacing w:after="0" w:line="240" w:lineRule="auto"/>
        <w:jc w:val="both"/>
        <w:rPr>
          <w:rFonts w:ascii="Times New Roman" w:hAnsi="Times New Roman" w:cs="Times New Roman"/>
          <w:sz w:val="20"/>
          <w:szCs w:val="20"/>
          <w:lang w:val="en"/>
        </w:rPr>
      </w:pPr>
      <w:r w:rsidRPr="00F63310">
        <w:rPr>
          <w:rFonts w:ascii="Times New Roman" w:hAnsi="Times New Roman" w:cs="Times New Roman"/>
          <w:bCs/>
          <w:color w:val="000000"/>
          <w:sz w:val="20"/>
          <w:szCs w:val="20"/>
        </w:rPr>
        <w:t>Note:</w:t>
      </w:r>
      <w:r>
        <w:rPr>
          <w:rFonts w:ascii="Times New Roman" w:hAnsi="Times New Roman" w:cs="Times New Roman"/>
          <w:bCs/>
          <w:color w:val="000000"/>
          <w:sz w:val="20"/>
          <w:szCs w:val="20"/>
        </w:rPr>
        <w:t xml:space="preserve"> See, Table </w:t>
      </w:r>
      <w:r w:rsidR="00461FE4">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Pr="00F63310">
        <w:rPr>
          <w:rFonts w:ascii="Times New Roman" w:hAnsi="Times New Roman" w:cs="Times New Roman"/>
          <w:sz w:val="20"/>
          <w:szCs w:val="20"/>
        </w:rPr>
        <w:t xml:space="preserve"> </w:t>
      </w:r>
    </w:p>
    <w:p w:rsidR="00AA2289" w:rsidRDefault="00AA2289" w:rsidP="00AA2289">
      <w:pPr>
        <w:jc w:val="both"/>
        <w:rPr>
          <w:rFonts w:ascii="Times New Roman" w:hAnsi="Times New Roman" w:cs="Times New Roman"/>
          <w:sz w:val="20"/>
          <w:szCs w:val="20"/>
          <w:lang w:val="en"/>
        </w:rPr>
      </w:pPr>
      <w:r w:rsidRPr="00F63310">
        <w:rPr>
          <w:rFonts w:ascii="Times New Roman" w:hAnsi="Times New Roman" w:cs="Times New Roman"/>
          <w:sz w:val="20"/>
          <w:szCs w:val="20"/>
          <w:lang w:val="en"/>
        </w:rPr>
        <w:t>Source: See, Table 1.</w:t>
      </w:r>
    </w:p>
    <w:p w:rsidR="00AA2289" w:rsidRDefault="00AA2289" w:rsidP="00AA2289">
      <w:pPr>
        <w:autoSpaceDE w:val="0"/>
        <w:autoSpaceDN w:val="0"/>
        <w:adjustRightInd w:val="0"/>
        <w:spacing w:after="0" w:line="240" w:lineRule="auto"/>
        <w:ind w:firstLine="720"/>
        <w:jc w:val="both"/>
        <w:rPr>
          <w:rFonts w:ascii="Times New Roman" w:hAnsi="Times New Roman" w:cs="Times New Roman"/>
          <w:sz w:val="24"/>
          <w:szCs w:val="24"/>
        </w:rPr>
      </w:pPr>
    </w:p>
    <w:p w:rsidR="00AA2289" w:rsidRPr="00137C8F" w:rsidRDefault="00AA2289" w:rsidP="00AA228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062B8">
        <w:rPr>
          <w:rFonts w:ascii="Times New Roman" w:hAnsi="Times New Roman" w:cs="Times New Roman"/>
          <w:sz w:val="24"/>
          <w:szCs w:val="24"/>
        </w:rPr>
        <w:t>VAR</w:t>
      </w:r>
      <w:r>
        <w:rPr>
          <w:rFonts w:ascii="Times New Roman" w:hAnsi="Times New Roman" w:cs="Times New Roman"/>
          <w:sz w:val="24"/>
          <w:szCs w:val="24"/>
        </w:rPr>
        <w:t xml:space="preserve"> estimations </w:t>
      </w:r>
      <w:r w:rsidR="00F062B8">
        <w:rPr>
          <w:rFonts w:ascii="Times New Roman" w:hAnsi="Times New Roman" w:cs="Times New Roman"/>
          <w:sz w:val="24"/>
          <w:szCs w:val="24"/>
        </w:rPr>
        <w:t xml:space="preserve">for Euro-zone </w:t>
      </w:r>
      <w:r>
        <w:rPr>
          <w:rFonts w:ascii="Times New Roman" w:hAnsi="Times New Roman" w:cs="Times New Roman"/>
          <w:sz w:val="24"/>
          <w:szCs w:val="24"/>
        </w:rPr>
        <w:t xml:space="preserve">are given in Tables </w:t>
      </w:r>
      <w:r w:rsidR="00F062B8">
        <w:rPr>
          <w:rFonts w:ascii="Times New Roman" w:hAnsi="Times New Roman" w:cs="Times New Roman"/>
          <w:sz w:val="24"/>
          <w:szCs w:val="24"/>
        </w:rPr>
        <w:t>5</w:t>
      </w:r>
      <w:r>
        <w:rPr>
          <w:rFonts w:ascii="Times New Roman" w:hAnsi="Times New Roman" w:cs="Times New Roman"/>
          <w:sz w:val="24"/>
          <w:szCs w:val="24"/>
        </w:rPr>
        <w:t xml:space="preserve"> and </w:t>
      </w:r>
      <w:r w:rsidR="00F062B8">
        <w:rPr>
          <w:rFonts w:ascii="Times New Roman" w:hAnsi="Times New Roman" w:cs="Times New Roman"/>
          <w:sz w:val="24"/>
          <w:szCs w:val="24"/>
        </w:rPr>
        <w:t>6</w:t>
      </w:r>
      <w:r>
        <w:rPr>
          <w:rFonts w:ascii="Times New Roman" w:hAnsi="Times New Roman" w:cs="Times New Roman"/>
          <w:sz w:val="24"/>
          <w:szCs w:val="24"/>
        </w:rPr>
        <w:t xml:space="preserve">. For the </w:t>
      </w:r>
      <w:r w:rsidR="00461FE4">
        <w:rPr>
          <w:rFonts w:ascii="Times New Roman" w:hAnsi="Times New Roman" w:cs="Times New Roman"/>
          <w:sz w:val="24"/>
          <w:szCs w:val="24"/>
        </w:rPr>
        <w:t xml:space="preserve">Positive, </w:t>
      </w:r>
      <w:r>
        <w:rPr>
          <w:rFonts w:ascii="Times New Roman" w:hAnsi="Times New Roman" w:cs="Times New Roman"/>
          <w:sz w:val="24"/>
          <w:szCs w:val="24"/>
        </w:rPr>
        <w:t>Zero</w:t>
      </w:r>
      <w:r w:rsidR="00461FE4">
        <w:rPr>
          <w:rFonts w:ascii="Times New Roman" w:hAnsi="Times New Roman" w:cs="Times New Roman"/>
          <w:sz w:val="24"/>
          <w:szCs w:val="24"/>
        </w:rPr>
        <w:t xml:space="preserve"> and Negative</w:t>
      </w:r>
      <w:r>
        <w:rPr>
          <w:rFonts w:ascii="Times New Roman" w:hAnsi="Times New Roman" w:cs="Times New Roman"/>
          <w:sz w:val="24"/>
          <w:szCs w:val="24"/>
        </w:rPr>
        <w:t xml:space="preserve"> Interest Rate Era, the </w:t>
      </w:r>
      <w:r w:rsidR="00461FE4">
        <w:rPr>
          <w:rFonts w:ascii="Times New Roman" w:hAnsi="Times New Roman" w:cs="Times New Roman"/>
          <w:sz w:val="24"/>
          <w:szCs w:val="24"/>
        </w:rPr>
        <w:t>ECB</w:t>
      </w:r>
      <w:r>
        <w:rPr>
          <w:rFonts w:ascii="Times New Roman" w:hAnsi="Times New Roman" w:cs="Times New Roman"/>
          <w:sz w:val="24"/>
          <w:szCs w:val="24"/>
        </w:rPr>
        <w:t xml:space="preserve"> policy has affected </w:t>
      </w:r>
      <w:r w:rsidR="002A2D17">
        <w:rPr>
          <w:rFonts w:ascii="Times New Roman" w:hAnsi="Times New Roman" w:cs="Times New Roman"/>
          <w:sz w:val="24"/>
          <w:szCs w:val="24"/>
        </w:rPr>
        <w:t>EU10YGB</w:t>
      </w:r>
      <w:r>
        <w:rPr>
          <w:rFonts w:ascii="Times New Roman" w:hAnsi="Times New Roman" w:cs="Times New Roman"/>
          <w:sz w:val="24"/>
          <w:szCs w:val="24"/>
        </w:rPr>
        <w:t xml:space="preserve"> (reduction</w:t>
      </w:r>
      <w:r w:rsidR="00137C8F">
        <w:rPr>
          <w:rFonts w:ascii="Times New Roman" w:hAnsi="Times New Roman" w:cs="Times New Roman"/>
          <w:sz w:val="24"/>
          <w:szCs w:val="24"/>
        </w:rPr>
        <w:t>, liquidity effect</w:t>
      </w:r>
      <w:r>
        <w:rPr>
          <w:rFonts w:ascii="Times New Roman" w:hAnsi="Times New Roman" w:cs="Times New Roman"/>
          <w:sz w:val="24"/>
          <w:szCs w:val="24"/>
        </w:rPr>
        <w:t xml:space="preserve">), and unemployment (reduction). (Table </w:t>
      </w:r>
      <w:r w:rsidR="00461FE4">
        <w:rPr>
          <w:rFonts w:ascii="Times New Roman" w:hAnsi="Times New Roman" w:cs="Times New Roman"/>
          <w:sz w:val="24"/>
          <w:szCs w:val="24"/>
        </w:rPr>
        <w:t>5</w:t>
      </w:r>
      <w:r>
        <w:rPr>
          <w:rFonts w:ascii="Times New Roman" w:hAnsi="Times New Roman" w:cs="Times New Roman"/>
          <w:sz w:val="24"/>
          <w:szCs w:val="24"/>
        </w:rPr>
        <w:t xml:space="preserve">). For the </w:t>
      </w:r>
      <w:r w:rsidR="00461FE4">
        <w:rPr>
          <w:rFonts w:ascii="Times New Roman" w:hAnsi="Times New Roman" w:cs="Times New Roman"/>
          <w:sz w:val="24"/>
          <w:szCs w:val="24"/>
        </w:rPr>
        <w:t>Deep Negative Interest Rate</w:t>
      </w:r>
      <w:r>
        <w:rPr>
          <w:rFonts w:ascii="Times New Roman" w:hAnsi="Times New Roman" w:cs="Times New Roman"/>
          <w:sz w:val="24"/>
          <w:szCs w:val="24"/>
        </w:rPr>
        <w:t xml:space="preserve"> Era, the monetary policy has </w:t>
      </w:r>
      <w:r w:rsidR="002A2D17">
        <w:rPr>
          <w:rFonts w:ascii="Times New Roman" w:hAnsi="Times New Roman" w:cs="Times New Roman"/>
          <w:sz w:val="24"/>
          <w:szCs w:val="24"/>
        </w:rPr>
        <w:t xml:space="preserve">no significant effect on any objective variable </w:t>
      </w:r>
      <w:r>
        <w:rPr>
          <w:rFonts w:ascii="Times New Roman" w:hAnsi="Times New Roman" w:cs="Times New Roman"/>
          <w:sz w:val="24"/>
          <w:szCs w:val="24"/>
        </w:rPr>
        <w:t xml:space="preserve">(Table </w:t>
      </w:r>
      <w:r w:rsidR="00461FE4">
        <w:rPr>
          <w:rFonts w:ascii="Times New Roman" w:hAnsi="Times New Roman" w:cs="Times New Roman"/>
          <w:sz w:val="24"/>
          <w:szCs w:val="24"/>
        </w:rPr>
        <w:t>6</w:t>
      </w:r>
      <w:r>
        <w:rPr>
          <w:rFonts w:ascii="Times New Roman" w:hAnsi="Times New Roman" w:cs="Times New Roman"/>
          <w:sz w:val="24"/>
          <w:szCs w:val="24"/>
        </w:rPr>
        <w:t>).</w:t>
      </w:r>
      <w:r w:rsidR="00F062B8">
        <w:rPr>
          <w:rFonts w:ascii="Times New Roman" w:hAnsi="Times New Roman" w:cs="Times New Roman"/>
          <w:sz w:val="24"/>
          <w:szCs w:val="24"/>
        </w:rPr>
        <w:t xml:space="preserve"> </w:t>
      </w:r>
      <w:r w:rsidR="002A2D17">
        <w:rPr>
          <w:rFonts w:ascii="Times New Roman" w:hAnsi="Times New Roman" w:cs="Times New Roman"/>
          <w:sz w:val="24"/>
          <w:szCs w:val="24"/>
        </w:rPr>
        <w:t>Thus, ECB’s monetary policy is completely ineffective</w:t>
      </w:r>
      <w:r w:rsidR="00FA3C16">
        <w:rPr>
          <w:rFonts w:ascii="Times New Roman" w:hAnsi="Times New Roman" w:cs="Times New Roman"/>
          <w:sz w:val="24"/>
          <w:szCs w:val="24"/>
        </w:rPr>
        <w:t>,</w:t>
      </w:r>
      <w:r w:rsidR="00137C8F">
        <w:rPr>
          <w:rStyle w:val="FootnoteReference"/>
          <w:rFonts w:ascii="Times New Roman" w:hAnsi="Times New Roman" w:cs="Times New Roman"/>
          <w:sz w:val="24"/>
          <w:szCs w:val="24"/>
        </w:rPr>
        <w:footnoteReference w:id="82"/>
      </w:r>
      <w:r w:rsidR="00FA3C16">
        <w:rPr>
          <w:rFonts w:ascii="Times New Roman" w:hAnsi="Times New Roman" w:cs="Times New Roman"/>
          <w:sz w:val="24"/>
          <w:szCs w:val="24"/>
        </w:rPr>
        <w:t xml:space="preserve"> which is catastrophic for the poor Euro-zone member-nations.</w:t>
      </w:r>
      <w:r w:rsidR="002A2D17">
        <w:rPr>
          <w:rFonts w:ascii="Times New Roman" w:hAnsi="Times New Roman" w:cs="Times New Roman"/>
          <w:sz w:val="24"/>
          <w:szCs w:val="24"/>
        </w:rPr>
        <w:t xml:space="preserve"> </w:t>
      </w:r>
      <w:r w:rsidR="00137C8F">
        <w:rPr>
          <w:rFonts w:ascii="Times New Roman" w:hAnsi="Times New Roman" w:cs="Times New Roman"/>
          <w:sz w:val="24"/>
          <w:szCs w:val="24"/>
        </w:rPr>
        <w:t>(</w:t>
      </w:r>
      <w:r w:rsidR="00137C8F">
        <w:rPr>
          <w:rFonts w:ascii="Times New Roman" w:hAnsi="Times New Roman" w:cs="Times New Roman"/>
          <w:i/>
          <w:sz w:val="24"/>
          <w:szCs w:val="24"/>
        </w:rPr>
        <w:t>Sic</w:t>
      </w:r>
      <w:r w:rsidR="00137C8F">
        <w:rPr>
          <w:rFonts w:ascii="Times New Roman" w:hAnsi="Times New Roman" w:cs="Times New Roman"/>
          <w:sz w:val="24"/>
          <w:szCs w:val="24"/>
        </w:rPr>
        <w:t>).</w:t>
      </w:r>
    </w:p>
    <w:p w:rsidR="00AA2289" w:rsidRPr="00F63310" w:rsidRDefault="00AA2289" w:rsidP="00AA2289">
      <w:pPr>
        <w:jc w:val="both"/>
        <w:rPr>
          <w:rFonts w:ascii="Times New Roman" w:hAnsi="Times New Roman" w:cs="Times New Roman"/>
          <w:sz w:val="20"/>
          <w:szCs w:val="20"/>
          <w:lang w:val="en"/>
        </w:rPr>
      </w:pPr>
    </w:p>
    <w:p w:rsidR="00AA2289" w:rsidRDefault="00AA2289"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F062B8">
        <w:rPr>
          <w:rFonts w:ascii="Times New Roman" w:hAnsi="Times New Roman" w:cs="Times New Roman"/>
          <w:b/>
          <w:sz w:val="24"/>
          <w:szCs w:val="24"/>
        </w:rPr>
        <w:t>5</w:t>
      </w:r>
    </w:p>
    <w:p w:rsidR="00AA2289" w:rsidRDefault="00F062B8"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w:t>
      </w:r>
      <w:r w:rsidR="00AA2289">
        <w:rPr>
          <w:rFonts w:ascii="Times New Roman" w:hAnsi="Times New Roman" w:cs="Times New Roman"/>
          <w:b/>
          <w:sz w:val="24"/>
          <w:szCs w:val="24"/>
        </w:rPr>
        <w:t xml:space="preserve"> Estimations of the Objective Variables</w:t>
      </w:r>
      <w:r>
        <w:rPr>
          <w:rFonts w:ascii="Times New Roman" w:hAnsi="Times New Roman" w:cs="Times New Roman"/>
          <w:b/>
          <w:sz w:val="24"/>
          <w:szCs w:val="24"/>
        </w:rPr>
        <w:t xml:space="preserve"> for Euro-zone</w:t>
      </w:r>
      <w:r w:rsidR="00AA2289">
        <w:rPr>
          <w:rFonts w:ascii="Times New Roman" w:hAnsi="Times New Roman" w:cs="Times New Roman"/>
          <w:b/>
          <w:sz w:val="24"/>
          <w:szCs w:val="24"/>
        </w:rPr>
        <w:t xml:space="preserve"> (2008:12-2015:11)</w: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2289" w:rsidRDefault="00AA2289" w:rsidP="00AA2289">
      <w:pPr>
        <w:autoSpaceDE w:val="0"/>
        <w:autoSpaceDN w:val="0"/>
        <w:adjustRightInd w:val="0"/>
        <w:spacing w:after="0" w:line="240" w:lineRule="auto"/>
        <w:jc w:val="both"/>
        <w:rPr>
          <w:sz w:val="20"/>
          <w:szCs w:val="20"/>
        </w:rPr>
      </w:pPr>
      <w:r>
        <w:rPr>
          <w:rFonts w:ascii="Times New Roman" w:hAnsi="Times New Roman" w:cs="Times New Roman"/>
          <w:sz w:val="20"/>
          <w:szCs w:val="20"/>
        </w:rPr>
        <w:t>Variables</w:t>
      </w:r>
      <w:r>
        <w:rPr>
          <w:rFonts w:ascii="Times New Roman" w:hAnsi="Times New Roman" w:cs="Times New Roman"/>
          <w:sz w:val="20"/>
          <w:szCs w:val="20"/>
        </w:rPr>
        <w:tab/>
      </w:r>
      <w:r w:rsidR="000009B2" w:rsidRPr="00791E8C">
        <w:rPr>
          <w:position w:val="-10"/>
          <w:sz w:val="20"/>
          <w:szCs w:val="20"/>
        </w:rPr>
        <w:object w:dxaOrig="1080" w:dyaOrig="300">
          <v:shape id="_x0000_i1245" type="#_x0000_t75" style="width:55.5pt;height:15.75pt" o:ole="">
            <v:imagedata r:id="rId388" o:title=""/>
          </v:shape>
          <o:OLEObject Type="Embed" ProgID="Equation.3" ShapeID="_x0000_i1245" DrawAspect="Content" ObjectID="_1644064421" r:id="rId389"/>
        </w:object>
      </w:r>
      <w:r>
        <w:rPr>
          <w:sz w:val="20"/>
          <w:szCs w:val="20"/>
        </w:rPr>
        <w:tab/>
      </w:r>
      <w:r w:rsidR="000009B2" w:rsidRPr="00791E8C">
        <w:rPr>
          <w:position w:val="-10"/>
          <w:sz w:val="20"/>
          <w:szCs w:val="20"/>
        </w:rPr>
        <w:object w:dxaOrig="760" w:dyaOrig="300">
          <v:shape id="_x0000_i1246" type="#_x0000_t75" style="width:39pt;height:15.75pt" o:ole="">
            <v:imagedata r:id="rId390" o:title=""/>
          </v:shape>
          <o:OLEObject Type="Embed" ProgID="Equation.3" ShapeID="_x0000_i1246" DrawAspect="Content" ObjectID="_1644064422" r:id="rId391"/>
        </w:object>
      </w:r>
      <w:r>
        <w:rPr>
          <w:sz w:val="20"/>
          <w:szCs w:val="20"/>
        </w:rPr>
        <w:tab/>
      </w:r>
      <w:r w:rsidR="000009B2" w:rsidRPr="000009B2">
        <w:rPr>
          <w:position w:val="-14"/>
          <w:sz w:val="20"/>
          <w:szCs w:val="20"/>
        </w:rPr>
        <w:object w:dxaOrig="560" w:dyaOrig="380">
          <v:shape id="_x0000_i1247" type="#_x0000_t75" style="width:29.25pt;height:20.25pt" o:ole="">
            <v:imagedata r:id="rId392" o:title=""/>
          </v:shape>
          <o:OLEObject Type="Embed" ProgID="Equation.3" ShapeID="_x0000_i1247" DrawAspect="Content" ObjectID="_1644064423" r:id="rId393"/>
        </w:object>
      </w:r>
      <w:r>
        <w:rPr>
          <w:sz w:val="20"/>
          <w:szCs w:val="20"/>
        </w:rPr>
        <w:tab/>
      </w:r>
      <w:r>
        <w:rPr>
          <w:sz w:val="20"/>
          <w:szCs w:val="20"/>
        </w:rPr>
        <w:tab/>
      </w:r>
      <w:r w:rsidR="000009B2" w:rsidRPr="000009B2">
        <w:rPr>
          <w:position w:val="-10"/>
          <w:sz w:val="20"/>
          <w:szCs w:val="20"/>
        </w:rPr>
        <w:object w:dxaOrig="279" w:dyaOrig="340">
          <v:shape id="_x0000_i1248" type="#_x0000_t75" style="width:14.25pt;height:18pt" o:ole="">
            <v:imagedata r:id="rId394" o:title=""/>
          </v:shape>
          <o:OLEObject Type="Embed" ProgID="Equation.3" ShapeID="_x0000_i1248" DrawAspect="Content" ObjectID="_1644064424" r:id="rId395"/>
        </w:object>
      </w:r>
      <w:r>
        <w:rPr>
          <w:sz w:val="20"/>
          <w:szCs w:val="20"/>
        </w:rPr>
        <w:tab/>
      </w:r>
      <w:r>
        <w:rPr>
          <w:sz w:val="20"/>
          <w:szCs w:val="20"/>
        </w:rPr>
        <w:tab/>
      </w:r>
      <w:r w:rsidR="000009B2" w:rsidRPr="000009B2">
        <w:rPr>
          <w:position w:val="-10"/>
          <w:sz w:val="20"/>
          <w:szCs w:val="20"/>
        </w:rPr>
        <w:object w:dxaOrig="260" w:dyaOrig="340">
          <v:shape id="_x0000_i1249" type="#_x0000_t75" style="width:13.5pt;height:18pt" o:ole="">
            <v:imagedata r:id="rId396" o:title=""/>
          </v:shape>
          <o:OLEObject Type="Embed" ProgID="Equation.3" ShapeID="_x0000_i1249" DrawAspect="Content" ObjectID="_1644064425" r:id="rId397"/>
        </w:objec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2289" w:rsidRPr="00E0653D" w:rsidRDefault="009C464A" w:rsidP="00AA2289">
      <w:pPr>
        <w:autoSpaceDE w:val="0"/>
        <w:autoSpaceDN w:val="0"/>
        <w:adjustRightInd w:val="0"/>
        <w:spacing w:after="0" w:line="240" w:lineRule="auto"/>
        <w:jc w:val="both"/>
        <w:rPr>
          <w:rFonts w:ascii="Times New Roman" w:hAnsi="Times New Roman" w:cs="Times New Roman"/>
          <w:sz w:val="20"/>
          <w:szCs w:val="20"/>
        </w:rPr>
      </w:pPr>
      <w:r w:rsidRPr="00791E8C">
        <w:rPr>
          <w:position w:val="-10"/>
          <w:sz w:val="20"/>
          <w:szCs w:val="20"/>
        </w:rPr>
        <w:object w:dxaOrig="1219" w:dyaOrig="300">
          <v:shape id="_x0000_i1250" type="#_x0000_t75" style="width:62.25pt;height:15.75pt" o:ole="">
            <v:imagedata r:id="rId398" o:title=""/>
          </v:shape>
          <o:OLEObject Type="Embed" ProgID="Equation.3" ShapeID="_x0000_i1250" DrawAspect="Content" ObjectID="_1644064426" r:id="rId399"/>
        </w:object>
      </w:r>
      <w:r w:rsidR="00AA2289">
        <w:rPr>
          <w:rFonts w:ascii="Times New Roman" w:hAnsi="Times New Roman" w:cs="Times New Roman"/>
          <w:sz w:val="20"/>
          <w:szCs w:val="20"/>
        </w:rPr>
        <w:tab/>
        <w:t>0.</w:t>
      </w:r>
      <w:r w:rsidR="00DF32F9">
        <w:rPr>
          <w:rFonts w:ascii="Times New Roman" w:hAnsi="Times New Roman" w:cs="Times New Roman"/>
          <w:sz w:val="20"/>
          <w:szCs w:val="20"/>
        </w:rPr>
        <w:t>732</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t>0.00</w:t>
      </w:r>
      <w:r w:rsidR="00DF32F9">
        <w:rPr>
          <w:rFonts w:ascii="Times New Roman" w:hAnsi="Times New Roman" w:cs="Times New Roman"/>
          <w:sz w:val="20"/>
          <w:szCs w:val="20"/>
        </w:rPr>
        <w:t>3</w:t>
      </w:r>
      <w:r w:rsidR="00AA2289">
        <w:rPr>
          <w:rFonts w:ascii="Times New Roman" w:hAnsi="Times New Roman" w:cs="Times New Roman"/>
          <w:sz w:val="20"/>
          <w:szCs w:val="20"/>
        </w:rPr>
        <w:tab/>
      </w:r>
      <w:r w:rsidR="00AA2289">
        <w:rPr>
          <w:rFonts w:ascii="Times New Roman" w:hAnsi="Times New Roman" w:cs="Times New Roman"/>
          <w:sz w:val="20"/>
          <w:szCs w:val="20"/>
        </w:rPr>
        <w:tab/>
      </w:r>
      <w:r w:rsidR="00DF32F9">
        <w:rPr>
          <w:rFonts w:ascii="Times New Roman" w:hAnsi="Times New Roman" w:cs="Times New Roman"/>
          <w:sz w:val="20"/>
          <w:szCs w:val="20"/>
        </w:rPr>
        <w:t>-</w:t>
      </w:r>
      <w:r w:rsidR="00AA2289">
        <w:rPr>
          <w:rFonts w:ascii="Times New Roman" w:hAnsi="Times New Roman" w:cs="Times New Roman"/>
          <w:sz w:val="20"/>
          <w:szCs w:val="20"/>
        </w:rPr>
        <w:t>0.</w:t>
      </w:r>
      <w:r w:rsidR="00DF32F9">
        <w:rPr>
          <w:rFonts w:ascii="Times New Roman" w:hAnsi="Times New Roman" w:cs="Times New Roman"/>
          <w:sz w:val="20"/>
          <w:szCs w:val="20"/>
        </w:rPr>
        <w:t>232</w:t>
      </w:r>
      <w:r w:rsidR="00AA2289">
        <w:rPr>
          <w:rFonts w:ascii="Times New Roman" w:hAnsi="Times New Roman" w:cs="Times New Roman"/>
          <w:sz w:val="20"/>
          <w:szCs w:val="20"/>
          <w:vertAlign w:val="superscript"/>
        </w:rPr>
        <w:tab/>
      </w:r>
      <w:r w:rsidR="00AA2289">
        <w:rPr>
          <w:rFonts w:ascii="Times New Roman" w:hAnsi="Times New Roman" w:cs="Times New Roman"/>
          <w:sz w:val="20"/>
          <w:szCs w:val="20"/>
          <w:vertAlign w:val="superscript"/>
        </w:rPr>
        <w:tab/>
      </w:r>
      <w:r w:rsidR="00DF32F9">
        <w:rPr>
          <w:rFonts w:ascii="Times New Roman" w:hAnsi="Times New Roman" w:cs="Times New Roman"/>
          <w:sz w:val="20"/>
          <w:szCs w:val="20"/>
        </w:rPr>
        <w:t>-</w:t>
      </w:r>
      <w:r w:rsidR="00AA2289" w:rsidRPr="009D356F">
        <w:rPr>
          <w:rFonts w:ascii="Times New Roman" w:hAnsi="Times New Roman" w:cs="Times New Roman"/>
          <w:sz w:val="20"/>
          <w:szCs w:val="20"/>
        </w:rPr>
        <w:t>0</w:t>
      </w:r>
      <w:r w:rsidR="00AA2289">
        <w:rPr>
          <w:rFonts w:ascii="Times New Roman" w:hAnsi="Times New Roman" w:cs="Times New Roman"/>
          <w:sz w:val="20"/>
          <w:szCs w:val="20"/>
        </w:rPr>
        <w:t>.0</w:t>
      </w:r>
      <w:r w:rsidR="00DF32F9">
        <w:rPr>
          <w:rFonts w:ascii="Times New Roman" w:hAnsi="Times New Roman" w:cs="Times New Roman"/>
          <w:sz w:val="20"/>
          <w:szCs w:val="20"/>
        </w:rPr>
        <w:t>07</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DF32F9">
        <w:rPr>
          <w:rFonts w:ascii="Times New Roman" w:hAnsi="Times New Roman" w:cs="Times New Roman"/>
          <w:sz w:val="20"/>
          <w:szCs w:val="20"/>
        </w:rPr>
        <w:t>254</w:t>
      </w:r>
    </w:p>
    <w:p w:rsidR="00AA2289" w:rsidRPr="008C6DBA"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w:t>
      </w:r>
      <w:r w:rsidR="00DF32F9">
        <w:rPr>
          <w:rFonts w:ascii="Times New Roman" w:hAnsi="Times New Roman" w:cs="Times New Roman"/>
          <w:bCs/>
          <w:color w:val="000000"/>
          <w:sz w:val="20"/>
          <w:szCs w:val="20"/>
        </w:rPr>
        <w:t>135</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w:t>
      </w:r>
      <w:r w:rsidR="00DF32F9">
        <w:rPr>
          <w:rFonts w:ascii="Times New Roman" w:hAnsi="Times New Roman" w:cs="Times New Roman"/>
          <w:bCs/>
          <w:color w:val="000000"/>
          <w:sz w:val="20"/>
          <w:szCs w:val="20"/>
        </w:rPr>
        <w:t>72</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w:t>
      </w:r>
      <w:r w:rsidR="00DF32F9">
        <w:rPr>
          <w:rFonts w:ascii="Times New Roman" w:hAnsi="Times New Roman" w:cs="Times New Roman"/>
          <w:bCs/>
          <w:color w:val="000000"/>
          <w:sz w:val="20"/>
          <w:szCs w:val="20"/>
        </w:rPr>
        <w:t>554</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w:t>
      </w:r>
      <w:r w:rsidR="00DF32F9">
        <w:rPr>
          <w:rFonts w:ascii="Times New Roman" w:hAnsi="Times New Roman" w:cs="Times New Roman"/>
          <w:bCs/>
          <w:color w:val="000000"/>
          <w:sz w:val="20"/>
          <w:szCs w:val="20"/>
        </w:rPr>
        <w:t>51</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w:t>
      </w:r>
      <w:r w:rsidR="00DF32F9">
        <w:rPr>
          <w:rFonts w:ascii="Times New Roman" w:hAnsi="Times New Roman" w:cs="Times New Roman"/>
          <w:bCs/>
          <w:color w:val="000000"/>
          <w:sz w:val="20"/>
          <w:szCs w:val="20"/>
        </w:rPr>
        <w:t>164</w:t>
      </w:r>
      <w:r>
        <w:rPr>
          <w:rFonts w:ascii="Times New Roman" w:hAnsi="Times New Roman" w:cs="Times New Roman"/>
          <w:bCs/>
          <w:color w:val="000000"/>
          <w:sz w:val="20"/>
          <w:szCs w:val="20"/>
        </w:rPr>
        <w:t>)</w:t>
      </w:r>
    </w:p>
    <w:p w:rsidR="00DF32F9" w:rsidRPr="00DF32F9" w:rsidRDefault="009C464A" w:rsidP="00AA2289">
      <w:pPr>
        <w:autoSpaceDE w:val="0"/>
        <w:autoSpaceDN w:val="0"/>
        <w:adjustRightInd w:val="0"/>
        <w:spacing w:after="0" w:line="240" w:lineRule="auto"/>
        <w:jc w:val="both"/>
        <w:rPr>
          <w:rFonts w:ascii="Times New Roman" w:hAnsi="Times New Roman" w:cs="Times New Roman"/>
          <w:sz w:val="20"/>
          <w:szCs w:val="20"/>
        </w:rPr>
      </w:pPr>
      <w:r w:rsidRPr="00791E8C">
        <w:rPr>
          <w:position w:val="-10"/>
          <w:sz w:val="20"/>
          <w:szCs w:val="20"/>
        </w:rPr>
        <w:object w:dxaOrig="1240" w:dyaOrig="300">
          <v:shape id="_x0000_i1251" type="#_x0000_t75" style="width:63.75pt;height:15.75pt" o:ole="">
            <v:imagedata r:id="rId400" o:title=""/>
          </v:shape>
          <o:OLEObject Type="Embed" ProgID="Equation.3" ShapeID="_x0000_i1251" DrawAspect="Content" ObjectID="_1644064427" r:id="rId401"/>
        </w:object>
      </w:r>
      <w:r w:rsidR="00DF32F9" w:rsidRPr="00DF32F9">
        <w:rPr>
          <w:rFonts w:ascii="Times New Roman" w:hAnsi="Times New Roman" w:cs="Times New Roman"/>
          <w:sz w:val="20"/>
          <w:szCs w:val="20"/>
        </w:rPr>
        <w:tab/>
        <w:t>-0.100</w:t>
      </w:r>
      <w:r w:rsidR="00DF32F9" w:rsidRPr="00DF32F9">
        <w:rPr>
          <w:rFonts w:ascii="Times New Roman" w:hAnsi="Times New Roman" w:cs="Times New Roman"/>
          <w:sz w:val="20"/>
          <w:szCs w:val="20"/>
        </w:rPr>
        <w:tab/>
      </w:r>
      <w:r w:rsidR="00DF32F9" w:rsidRPr="00DF32F9">
        <w:rPr>
          <w:rFonts w:ascii="Times New Roman" w:hAnsi="Times New Roman" w:cs="Times New Roman"/>
          <w:sz w:val="20"/>
          <w:szCs w:val="20"/>
        </w:rPr>
        <w:tab/>
        <w:t>-0.008</w:t>
      </w:r>
      <w:r w:rsidR="00DF32F9" w:rsidRPr="00DF32F9">
        <w:rPr>
          <w:rFonts w:ascii="Times New Roman" w:hAnsi="Times New Roman" w:cs="Times New Roman"/>
          <w:sz w:val="20"/>
          <w:szCs w:val="20"/>
        </w:rPr>
        <w:tab/>
      </w:r>
      <w:r w:rsidR="00DF32F9" w:rsidRPr="00DF32F9">
        <w:rPr>
          <w:rFonts w:ascii="Times New Roman" w:hAnsi="Times New Roman" w:cs="Times New Roman"/>
          <w:sz w:val="20"/>
          <w:szCs w:val="20"/>
        </w:rPr>
        <w:tab/>
        <w:t>0.602</w:t>
      </w:r>
      <w:r w:rsidR="00DF32F9" w:rsidRPr="00DF32F9">
        <w:rPr>
          <w:rFonts w:ascii="Times New Roman" w:hAnsi="Times New Roman" w:cs="Times New Roman"/>
          <w:sz w:val="20"/>
          <w:szCs w:val="20"/>
        </w:rPr>
        <w:tab/>
      </w:r>
      <w:r w:rsidR="00DF32F9" w:rsidRPr="00DF32F9">
        <w:rPr>
          <w:rFonts w:ascii="Times New Roman" w:hAnsi="Times New Roman" w:cs="Times New Roman"/>
          <w:sz w:val="20"/>
          <w:szCs w:val="20"/>
        </w:rPr>
        <w:tab/>
        <w:t>-0.050</w:t>
      </w:r>
      <w:r w:rsidR="00DF32F9" w:rsidRPr="00DF32F9">
        <w:rPr>
          <w:rFonts w:ascii="Times New Roman" w:hAnsi="Times New Roman" w:cs="Times New Roman"/>
          <w:sz w:val="20"/>
          <w:szCs w:val="20"/>
        </w:rPr>
        <w:tab/>
      </w:r>
      <w:r w:rsidR="00DF32F9" w:rsidRPr="00DF32F9">
        <w:rPr>
          <w:rFonts w:ascii="Times New Roman" w:hAnsi="Times New Roman" w:cs="Times New Roman"/>
          <w:sz w:val="20"/>
          <w:szCs w:val="20"/>
        </w:rPr>
        <w:tab/>
        <w:t>-0.088</w:t>
      </w:r>
    </w:p>
    <w:p w:rsidR="00DF32F9" w:rsidRPr="00DF32F9" w:rsidRDefault="00DF32F9" w:rsidP="00AA2289">
      <w:pPr>
        <w:autoSpaceDE w:val="0"/>
        <w:autoSpaceDN w:val="0"/>
        <w:adjustRightInd w:val="0"/>
        <w:spacing w:after="0" w:line="240" w:lineRule="auto"/>
        <w:jc w:val="both"/>
        <w:rPr>
          <w:rFonts w:ascii="Times New Roman" w:hAnsi="Times New Roman" w:cs="Times New Roman"/>
          <w:sz w:val="20"/>
          <w:szCs w:val="20"/>
        </w:rPr>
      </w:pPr>
      <w:r w:rsidRPr="00DF32F9">
        <w:rPr>
          <w:rFonts w:ascii="Times New Roman" w:hAnsi="Times New Roman" w:cs="Times New Roman"/>
          <w:sz w:val="20"/>
          <w:szCs w:val="20"/>
        </w:rPr>
        <w:tab/>
      </w:r>
      <w:r w:rsidRPr="00DF32F9">
        <w:rPr>
          <w:rFonts w:ascii="Times New Roman" w:hAnsi="Times New Roman" w:cs="Times New Roman"/>
          <w:sz w:val="20"/>
          <w:szCs w:val="20"/>
        </w:rPr>
        <w:tab/>
        <w:t>(0.127)</w:t>
      </w:r>
      <w:r w:rsidRPr="00DF32F9">
        <w:rPr>
          <w:rFonts w:ascii="Times New Roman" w:hAnsi="Times New Roman" w:cs="Times New Roman"/>
          <w:sz w:val="20"/>
          <w:szCs w:val="20"/>
        </w:rPr>
        <w:tab/>
      </w:r>
      <w:r w:rsidRPr="00DF32F9">
        <w:rPr>
          <w:rFonts w:ascii="Times New Roman" w:hAnsi="Times New Roman" w:cs="Times New Roman"/>
          <w:sz w:val="20"/>
          <w:szCs w:val="20"/>
        </w:rPr>
        <w:tab/>
        <w:t>(0.068)</w:t>
      </w:r>
      <w:r w:rsidRPr="00DF32F9">
        <w:rPr>
          <w:rFonts w:ascii="Times New Roman" w:hAnsi="Times New Roman" w:cs="Times New Roman"/>
          <w:sz w:val="20"/>
          <w:szCs w:val="20"/>
        </w:rPr>
        <w:tab/>
      </w:r>
      <w:r w:rsidRPr="00DF32F9">
        <w:rPr>
          <w:rFonts w:ascii="Times New Roman" w:hAnsi="Times New Roman" w:cs="Times New Roman"/>
          <w:sz w:val="20"/>
          <w:szCs w:val="20"/>
        </w:rPr>
        <w:tab/>
        <w:t>(0.518)</w:t>
      </w:r>
      <w:r w:rsidRPr="00DF32F9">
        <w:rPr>
          <w:rFonts w:ascii="Times New Roman" w:hAnsi="Times New Roman" w:cs="Times New Roman"/>
          <w:sz w:val="20"/>
          <w:szCs w:val="20"/>
        </w:rPr>
        <w:tab/>
      </w:r>
      <w:r w:rsidRPr="00DF32F9">
        <w:rPr>
          <w:rFonts w:ascii="Times New Roman" w:hAnsi="Times New Roman" w:cs="Times New Roman"/>
          <w:sz w:val="20"/>
          <w:szCs w:val="20"/>
        </w:rPr>
        <w:tab/>
        <w:t>(0.047)</w:t>
      </w:r>
      <w:r w:rsidRPr="00DF32F9">
        <w:rPr>
          <w:rFonts w:ascii="Times New Roman" w:hAnsi="Times New Roman" w:cs="Times New Roman"/>
          <w:sz w:val="20"/>
          <w:szCs w:val="20"/>
        </w:rPr>
        <w:tab/>
      </w:r>
      <w:r w:rsidRPr="00DF32F9">
        <w:rPr>
          <w:rFonts w:ascii="Times New Roman" w:hAnsi="Times New Roman" w:cs="Times New Roman"/>
          <w:sz w:val="20"/>
          <w:szCs w:val="20"/>
        </w:rPr>
        <w:tab/>
        <w:t>(0.153)</w:t>
      </w:r>
    </w:p>
    <w:p w:rsidR="00AA2289" w:rsidRPr="00C37368"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900" w:dyaOrig="300">
          <v:shape id="_x0000_i1252" type="#_x0000_t75" style="width:46.5pt;height:15.75pt" o:ole="">
            <v:imagedata r:id="rId402" o:title=""/>
          </v:shape>
          <o:OLEObject Type="Embed" ProgID="Equation.3" ShapeID="_x0000_i1252" DrawAspect="Content" ObjectID="_1644064428" r:id="rId403"/>
        </w:object>
      </w:r>
      <w:r w:rsidR="00AA2289">
        <w:rPr>
          <w:rFonts w:ascii="Times New Roman" w:hAnsi="Times New Roman" w:cs="Times New Roman"/>
          <w:sz w:val="20"/>
          <w:szCs w:val="20"/>
        </w:rPr>
        <w:tab/>
      </w:r>
      <w:r w:rsidR="000A5518">
        <w:rPr>
          <w:rFonts w:ascii="Times New Roman" w:hAnsi="Times New Roman" w:cs="Times New Roman"/>
          <w:sz w:val="20"/>
          <w:szCs w:val="20"/>
        </w:rPr>
        <w:t>0</w:t>
      </w:r>
      <w:r w:rsidR="00AA2289">
        <w:rPr>
          <w:rFonts w:ascii="Times New Roman" w:hAnsi="Times New Roman" w:cs="Times New Roman"/>
          <w:sz w:val="20"/>
          <w:szCs w:val="20"/>
        </w:rPr>
        <w:t>.</w:t>
      </w:r>
      <w:r w:rsidR="000A5518">
        <w:rPr>
          <w:rFonts w:ascii="Times New Roman" w:hAnsi="Times New Roman" w:cs="Times New Roman"/>
          <w:sz w:val="20"/>
          <w:szCs w:val="20"/>
        </w:rPr>
        <w:t>401</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0A5518">
        <w:rPr>
          <w:rFonts w:ascii="Times New Roman" w:hAnsi="Times New Roman" w:cs="Times New Roman"/>
          <w:sz w:val="20"/>
          <w:szCs w:val="20"/>
        </w:rPr>
        <w:t>843</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r>
      <w:r w:rsidR="000A5518">
        <w:rPr>
          <w:rFonts w:ascii="Times New Roman" w:hAnsi="Times New Roman" w:cs="Times New Roman"/>
          <w:sz w:val="20"/>
          <w:szCs w:val="20"/>
        </w:rPr>
        <w:t>1</w:t>
      </w:r>
      <w:r w:rsidR="00AA2289">
        <w:rPr>
          <w:rFonts w:ascii="Times New Roman" w:hAnsi="Times New Roman" w:cs="Times New Roman"/>
          <w:sz w:val="20"/>
          <w:szCs w:val="20"/>
        </w:rPr>
        <w:t>.</w:t>
      </w:r>
      <w:r w:rsidR="000A5518">
        <w:rPr>
          <w:rFonts w:ascii="Times New Roman" w:hAnsi="Times New Roman" w:cs="Times New Roman"/>
          <w:sz w:val="20"/>
          <w:szCs w:val="20"/>
        </w:rPr>
        <w:t>673</w:t>
      </w:r>
      <w:r w:rsidR="000A5518">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0A5518">
        <w:rPr>
          <w:rFonts w:ascii="Times New Roman" w:hAnsi="Times New Roman" w:cs="Times New Roman"/>
          <w:sz w:val="20"/>
          <w:szCs w:val="20"/>
        </w:rPr>
        <w:t>079</w:t>
      </w:r>
      <w:r w:rsidR="00AA2289">
        <w:rPr>
          <w:rFonts w:ascii="Times New Roman" w:hAnsi="Times New Roman" w:cs="Times New Roman"/>
          <w:sz w:val="20"/>
          <w:szCs w:val="20"/>
        </w:rPr>
        <w:tab/>
      </w:r>
      <w:r w:rsidR="00AA2289">
        <w:rPr>
          <w:rFonts w:ascii="Times New Roman" w:hAnsi="Times New Roman" w:cs="Times New Roman"/>
          <w:sz w:val="20"/>
          <w:szCs w:val="20"/>
        </w:rPr>
        <w:tab/>
        <w:t>-</w:t>
      </w:r>
      <w:r w:rsidR="000A5518">
        <w:rPr>
          <w:rFonts w:ascii="Times New Roman" w:hAnsi="Times New Roman" w:cs="Times New Roman"/>
          <w:sz w:val="20"/>
          <w:szCs w:val="20"/>
        </w:rPr>
        <w:t>0</w:t>
      </w:r>
      <w:r w:rsidR="00AA2289">
        <w:rPr>
          <w:rFonts w:ascii="Times New Roman" w:hAnsi="Times New Roman" w:cs="Times New Roman"/>
          <w:sz w:val="20"/>
          <w:szCs w:val="20"/>
        </w:rPr>
        <w:t>.</w:t>
      </w:r>
      <w:r w:rsidR="000A5518">
        <w:rPr>
          <w:rFonts w:ascii="Times New Roman" w:hAnsi="Times New Roman" w:cs="Times New Roman"/>
          <w:sz w:val="20"/>
          <w:szCs w:val="20"/>
        </w:rPr>
        <w:t>181</w:t>
      </w:r>
    </w:p>
    <w:p w:rsidR="00AA2289" w:rsidRPr="000D0B2F"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w:t>
      </w:r>
      <w:r w:rsidR="000A5518">
        <w:rPr>
          <w:rFonts w:ascii="Times New Roman" w:hAnsi="Times New Roman" w:cs="Times New Roman"/>
          <w:sz w:val="20"/>
          <w:szCs w:val="20"/>
        </w:rPr>
        <w:t>255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0A5518">
        <w:rPr>
          <w:rFonts w:ascii="Times New Roman" w:hAnsi="Times New Roman" w:cs="Times New Roman"/>
          <w:sz w:val="20"/>
          <w:szCs w:val="20"/>
        </w:rPr>
        <w:t>136</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0A5518">
        <w:rPr>
          <w:rFonts w:ascii="Times New Roman" w:hAnsi="Times New Roman" w:cs="Times New Roman"/>
          <w:sz w:val="20"/>
          <w:szCs w:val="20"/>
        </w:rPr>
        <w:t>1</w:t>
      </w:r>
      <w:r>
        <w:rPr>
          <w:rFonts w:ascii="Times New Roman" w:hAnsi="Times New Roman" w:cs="Times New Roman"/>
          <w:sz w:val="20"/>
          <w:szCs w:val="20"/>
        </w:rPr>
        <w:t>.</w:t>
      </w:r>
      <w:r w:rsidR="000A5518">
        <w:rPr>
          <w:rFonts w:ascii="Times New Roman" w:hAnsi="Times New Roman" w:cs="Times New Roman"/>
          <w:sz w:val="20"/>
          <w:szCs w:val="20"/>
        </w:rPr>
        <w:t>043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0A5518">
        <w:rPr>
          <w:rFonts w:ascii="Times New Roman" w:hAnsi="Times New Roman" w:cs="Times New Roman"/>
          <w:sz w:val="20"/>
          <w:szCs w:val="20"/>
        </w:rPr>
        <w:t>95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0A5518">
        <w:rPr>
          <w:rFonts w:ascii="Times New Roman" w:hAnsi="Times New Roman" w:cs="Times New Roman"/>
          <w:sz w:val="20"/>
          <w:szCs w:val="20"/>
        </w:rPr>
        <w:t>0</w:t>
      </w:r>
      <w:r>
        <w:rPr>
          <w:rFonts w:ascii="Times New Roman" w:hAnsi="Times New Roman" w:cs="Times New Roman"/>
          <w:sz w:val="20"/>
          <w:szCs w:val="20"/>
        </w:rPr>
        <w:t>.</w:t>
      </w:r>
      <w:r w:rsidR="000A5518">
        <w:rPr>
          <w:rFonts w:ascii="Times New Roman" w:hAnsi="Times New Roman" w:cs="Times New Roman"/>
          <w:sz w:val="20"/>
          <w:szCs w:val="20"/>
        </w:rPr>
        <w:t>308</w:t>
      </w:r>
      <w:r>
        <w:rPr>
          <w:rFonts w:ascii="Times New Roman" w:hAnsi="Times New Roman" w:cs="Times New Roman"/>
          <w:sz w:val="20"/>
          <w:szCs w:val="20"/>
        </w:rPr>
        <w:t>)</w:t>
      </w:r>
    </w:p>
    <w:p w:rsidR="000A5518" w:rsidRPr="000A5518"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920" w:dyaOrig="300">
          <v:shape id="_x0000_i1253" type="#_x0000_t75" style="width:46.5pt;height:15.75pt" o:ole="">
            <v:imagedata r:id="rId404" o:title=""/>
          </v:shape>
          <o:OLEObject Type="Embed" ProgID="Equation.3" ShapeID="_x0000_i1253" DrawAspect="Content" ObjectID="_1644064429" r:id="rId405"/>
        </w:object>
      </w:r>
      <w:r w:rsidR="000A5518" w:rsidRPr="000A5518">
        <w:rPr>
          <w:rFonts w:ascii="Times New Roman" w:hAnsi="Times New Roman" w:cs="Times New Roman"/>
          <w:sz w:val="20"/>
          <w:szCs w:val="20"/>
          <w:vertAlign w:val="subscript"/>
        </w:rPr>
        <w:t xml:space="preserve"> </w:t>
      </w:r>
      <w:r w:rsidR="000A5518" w:rsidRPr="000A5518">
        <w:rPr>
          <w:rFonts w:ascii="Times New Roman" w:hAnsi="Times New Roman" w:cs="Times New Roman"/>
          <w:sz w:val="20"/>
          <w:szCs w:val="20"/>
        </w:rPr>
        <w:tab/>
        <w:t>-0.197</w:t>
      </w:r>
      <w:r w:rsidR="000A5518">
        <w:rPr>
          <w:rFonts w:ascii="Times New Roman" w:hAnsi="Times New Roman" w:cs="Times New Roman"/>
          <w:sz w:val="20"/>
          <w:szCs w:val="20"/>
        </w:rPr>
        <w:tab/>
      </w:r>
      <w:r w:rsidR="000A5518">
        <w:rPr>
          <w:rFonts w:ascii="Times New Roman" w:hAnsi="Times New Roman" w:cs="Times New Roman"/>
          <w:sz w:val="20"/>
          <w:szCs w:val="20"/>
        </w:rPr>
        <w:tab/>
        <w:t>-0.203</w:t>
      </w:r>
      <w:r w:rsidR="000A5518">
        <w:rPr>
          <w:rFonts w:ascii="Times New Roman" w:hAnsi="Times New Roman" w:cs="Times New Roman"/>
          <w:sz w:val="20"/>
          <w:szCs w:val="20"/>
        </w:rPr>
        <w:tab/>
      </w:r>
      <w:r w:rsidR="000A5518">
        <w:rPr>
          <w:rFonts w:ascii="Times New Roman" w:hAnsi="Times New Roman" w:cs="Times New Roman"/>
          <w:sz w:val="20"/>
          <w:szCs w:val="20"/>
        </w:rPr>
        <w:tab/>
        <w:t>-0.675</w:t>
      </w:r>
      <w:r w:rsidR="000A5518">
        <w:rPr>
          <w:rFonts w:ascii="Times New Roman" w:hAnsi="Times New Roman" w:cs="Times New Roman"/>
          <w:sz w:val="20"/>
          <w:szCs w:val="20"/>
        </w:rPr>
        <w:tab/>
      </w:r>
      <w:r w:rsidR="000A5518">
        <w:rPr>
          <w:rFonts w:ascii="Times New Roman" w:hAnsi="Times New Roman" w:cs="Times New Roman"/>
          <w:sz w:val="20"/>
          <w:szCs w:val="20"/>
        </w:rPr>
        <w:tab/>
        <w:t>-0.069</w:t>
      </w:r>
      <w:r w:rsidR="000A5518">
        <w:rPr>
          <w:rFonts w:ascii="Times New Roman" w:hAnsi="Times New Roman" w:cs="Times New Roman"/>
          <w:sz w:val="20"/>
          <w:szCs w:val="20"/>
        </w:rPr>
        <w:tab/>
      </w:r>
      <w:r w:rsidR="000A5518">
        <w:rPr>
          <w:rFonts w:ascii="Times New Roman" w:hAnsi="Times New Roman" w:cs="Times New Roman"/>
          <w:sz w:val="20"/>
          <w:szCs w:val="20"/>
        </w:rPr>
        <w:tab/>
        <w:t>0.514</w:t>
      </w:r>
      <w:r w:rsidR="000A5518">
        <w:rPr>
          <w:rFonts w:ascii="Times New Roman" w:hAnsi="Times New Roman" w:cs="Times New Roman"/>
          <w:sz w:val="20"/>
          <w:szCs w:val="20"/>
          <w:vertAlign w:val="superscript"/>
        </w:rPr>
        <w:t>*</w:t>
      </w:r>
    </w:p>
    <w:p w:rsidR="000A5518" w:rsidRPr="000A5518" w:rsidRDefault="000A5518" w:rsidP="00AA2289">
      <w:pPr>
        <w:autoSpaceDE w:val="0"/>
        <w:autoSpaceDN w:val="0"/>
        <w:adjustRightInd w:val="0"/>
        <w:spacing w:after="0" w:line="240" w:lineRule="auto"/>
        <w:jc w:val="both"/>
        <w:rPr>
          <w:rFonts w:ascii="Times New Roman" w:hAnsi="Times New Roman" w:cs="Times New Roman"/>
          <w:sz w:val="20"/>
          <w:szCs w:val="20"/>
        </w:rPr>
      </w:pPr>
      <w:r w:rsidRPr="000A5518">
        <w:rPr>
          <w:rFonts w:ascii="Times New Roman" w:hAnsi="Times New Roman" w:cs="Times New Roman"/>
          <w:sz w:val="20"/>
          <w:szCs w:val="20"/>
        </w:rPr>
        <w:tab/>
      </w:r>
      <w:r w:rsidRPr="000A5518">
        <w:rPr>
          <w:rFonts w:ascii="Times New Roman" w:hAnsi="Times New Roman" w:cs="Times New Roman"/>
          <w:sz w:val="20"/>
          <w:szCs w:val="20"/>
        </w:rPr>
        <w:tab/>
        <w:t>(0.265)</w:t>
      </w:r>
      <w:r>
        <w:rPr>
          <w:rFonts w:ascii="Times New Roman" w:hAnsi="Times New Roman" w:cs="Times New Roman"/>
          <w:sz w:val="20"/>
          <w:szCs w:val="20"/>
        </w:rPr>
        <w:tab/>
      </w:r>
      <w:r>
        <w:rPr>
          <w:rFonts w:ascii="Times New Roman" w:hAnsi="Times New Roman" w:cs="Times New Roman"/>
          <w:sz w:val="20"/>
          <w:szCs w:val="20"/>
        </w:rPr>
        <w:tab/>
        <w:t>(0.142)</w:t>
      </w:r>
      <w:r>
        <w:rPr>
          <w:rFonts w:ascii="Times New Roman" w:hAnsi="Times New Roman" w:cs="Times New Roman"/>
          <w:sz w:val="20"/>
          <w:szCs w:val="20"/>
        </w:rPr>
        <w:tab/>
      </w:r>
      <w:r>
        <w:rPr>
          <w:rFonts w:ascii="Times New Roman" w:hAnsi="Times New Roman" w:cs="Times New Roman"/>
          <w:sz w:val="20"/>
          <w:szCs w:val="20"/>
        </w:rPr>
        <w:tab/>
        <w:t>(1.084)</w:t>
      </w:r>
      <w:r>
        <w:rPr>
          <w:rFonts w:ascii="Times New Roman" w:hAnsi="Times New Roman" w:cs="Times New Roman"/>
          <w:sz w:val="20"/>
          <w:szCs w:val="20"/>
        </w:rPr>
        <w:tab/>
      </w:r>
      <w:r>
        <w:rPr>
          <w:rFonts w:ascii="Times New Roman" w:hAnsi="Times New Roman" w:cs="Times New Roman"/>
          <w:sz w:val="20"/>
          <w:szCs w:val="20"/>
        </w:rPr>
        <w:tab/>
        <w:t>(0.099)</w:t>
      </w:r>
      <w:r>
        <w:rPr>
          <w:rFonts w:ascii="Times New Roman" w:hAnsi="Times New Roman" w:cs="Times New Roman"/>
          <w:sz w:val="20"/>
          <w:szCs w:val="20"/>
        </w:rPr>
        <w:tab/>
      </w:r>
      <w:r>
        <w:rPr>
          <w:rFonts w:ascii="Times New Roman" w:hAnsi="Times New Roman" w:cs="Times New Roman"/>
          <w:sz w:val="20"/>
          <w:szCs w:val="20"/>
        </w:rPr>
        <w:tab/>
        <w:t>(0.321)</w:t>
      </w:r>
    </w:p>
    <w:p w:rsidR="00AA2289" w:rsidRPr="003B72FB"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4"/>
          <w:sz w:val="20"/>
          <w:szCs w:val="20"/>
        </w:rPr>
        <w:object w:dxaOrig="660" w:dyaOrig="380">
          <v:shape id="_x0000_i1254" type="#_x0000_t75" style="width:34.5pt;height:20.25pt" o:ole="">
            <v:imagedata r:id="rId406" o:title=""/>
          </v:shape>
          <o:OLEObject Type="Embed" ProgID="Equation.3" ShapeID="_x0000_i1254" DrawAspect="Content" ObjectID="_1644064430" r:id="rId407"/>
        </w:objec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0A5518">
        <w:rPr>
          <w:rFonts w:ascii="Times New Roman" w:hAnsi="Times New Roman" w:cs="Times New Roman"/>
          <w:sz w:val="20"/>
          <w:szCs w:val="20"/>
        </w:rPr>
        <w:t>27</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0A5518">
        <w:rPr>
          <w:rFonts w:ascii="Times New Roman" w:hAnsi="Times New Roman" w:cs="Times New Roman"/>
          <w:sz w:val="20"/>
          <w:szCs w:val="20"/>
        </w:rPr>
        <w:t>30</w:t>
      </w:r>
      <w:r w:rsidR="000A5518">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t>0.8</w:t>
      </w:r>
      <w:r w:rsidR="000A5518">
        <w:rPr>
          <w:rFonts w:ascii="Times New Roman" w:hAnsi="Times New Roman" w:cs="Times New Roman"/>
          <w:sz w:val="20"/>
          <w:szCs w:val="20"/>
        </w:rPr>
        <w:t>84</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t>0.00</w:t>
      </w:r>
      <w:r w:rsidR="000A5518">
        <w:rPr>
          <w:rFonts w:ascii="Times New Roman" w:hAnsi="Times New Roman" w:cs="Times New Roman"/>
          <w:sz w:val="20"/>
          <w:szCs w:val="20"/>
        </w:rPr>
        <w:t>7</w:t>
      </w:r>
      <w:r w:rsidR="00AA2289">
        <w:rPr>
          <w:rFonts w:ascii="Times New Roman" w:hAnsi="Times New Roman" w:cs="Times New Roman"/>
          <w:sz w:val="20"/>
          <w:szCs w:val="20"/>
        </w:rPr>
        <w:tab/>
      </w:r>
      <w:r w:rsidR="00AA2289">
        <w:rPr>
          <w:rFonts w:ascii="Times New Roman" w:hAnsi="Times New Roman" w:cs="Times New Roman"/>
          <w:sz w:val="20"/>
          <w:szCs w:val="20"/>
        </w:rPr>
        <w:tab/>
        <w:t>-0.08</w:t>
      </w:r>
      <w:r w:rsidR="000A5518">
        <w:rPr>
          <w:rFonts w:ascii="Times New Roman" w:hAnsi="Times New Roman" w:cs="Times New Roman"/>
          <w:sz w:val="20"/>
          <w:szCs w:val="20"/>
        </w:rPr>
        <w:t>7</w:t>
      </w:r>
      <w:r w:rsidR="00AA2289">
        <w:rPr>
          <w:rFonts w:ascii="Times New Roman" w:hAnsi="Times New Roman" w:cs="Times New Roman"/>
          <w:sz w:val="20"/>
          <w:szCs w:val="20"/>
          <w:vertAlign w:val="superscript"/>
        </w:rPr>
        <w:t>*</w:t>
      </w:r>
      <w:r w:rsidR="000A5518">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w:t>
      </w:r>
      <w:r w:rsidR="000A5518">
        <w:rPr>
          <w:rFonts w:ascii="Times New Roman" w:hAnsi="Times New Roman" w:cs="Times New Roman"/>
          <w:sz w:val="20"/>
          <w:szCs w:val="20"/>
        </w:rPr>
        <w:t>30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0A5518">
        <w:rPr>
          <w:rFonts w:ascii="Times New Roman" w:hAnsi="Times New Roman" w:cs="Times New Roman"/>
          <w:sz w:val="20"/>
          <w:szCs w:val="20"/>
        </w:rPr>
        <w:t>16</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0A5518">
        <w:rPr>
          <w:rFonts w:ascii="Times New Roman" w:hAnsi="Times New Roman" w:cs="Times New Roman"/>
          <w:sz w:val="20"/>
          <w:szCs w:val="20"/>
        </w:rPr>
        <w:t>121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0A5518">
        <w:rPr>
          <w:rFonts w:ascii="Times New Roman" w:hAnsi="Times New Roman" w:cs="Times New Roman"/>
          <w:sz w:val="20"/>
          <w:szCs w:val="20"/>
        </w:rPr>
        <w:t>11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0A5518">
        <w:rPr>
          <w:rFonts w:ascii="Times New Roman" w:hAnsi="Times New Roman" w:cs="Times New Roman"/>
          <w:sz w:val="20"/>
          <w:szCs w:val="20"/>
        </w:rPr>
        <w:t>36</w:t>
      </w:r>
      <w:r>
        <w:rPr>
          <w:rFonts w:ascii="Times New Roman" w:hAnsi="Times New Roman" w:cs="Times New Roman"/>
          <w:sz w:val="20"/>
          <w:szCs w:val="20"/>
        </w:rPr>
        <w:t>)</w:t>
      </w:r>
    </w:p>
    <w:p w:rsidR="00641933" w:rsidRPr="00641933"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4"/>
          <w:sz w:val="20"/>
          <w:szCs w:val="20"/>
        </w:rPr>
        <w:object w:dxaOrig="680" w:dyaOrig="380">
          <v:shape id="_x0000_i1255" type="#_x0000_t75" style="width:36pt;height:20.25pt" o:ole="">
            <v:imagedata r:id="rId408" o:title=""/>
          </v:shape>
          <o:OLEObject Type="Embed" ProgID="Equation.3" ShapeID="_x0000_i1255" DrawAspect="Content" ObjectID="_1644064431" r:id="rId409"/>
        </w:object>
      </w:r>
      <w:r w:rsidR="00641933" w:rsidRPr="00641933">
        <w:rPr>
          <w:rFonts w:ascii="Times New Roman" w:hAnsi="Times New Roman" w:cs="Times New Roman"/>
          <w:sz w:val="20"/>
          <w:szCs w:val="20"/>
          <w:vertAlign w:val="subscript"/>
        </w:rPr>
        <w:t xml:space="preserve"> </w:t>
      </w:r>
      <w:r w:rsidR="00641933" w:rsidRPr="00641933">
        <w:rPr>
          <w:rFonts w:ascii="Times New Roman" w:hAnsi="Times New Roman" w:cs="Times New Roman"/>
          <w:sz w:val="20"/>
          <w:szCs w:val="20"/>
        </w:rPr>
        <w:tab/>
        <w:t>-0.035</w:t>
      </w:r>
      <w:r w:rsidR="00641933" w:rsidRPr="00641933">
        <w:rPr>
          <w:rFonts w:ascii="Times New Roman" w:hAnsi="Times New Roman" w:cs="Times New Roman"/>
          <w:sz w:val="20"/>
          <w:szCs w:val="20"/>
        </w:rPr>
        <w:tab/>
      </w:r>
      <w:r w:rsidR="00641933" w:rsidRPr="00641933">
        <w:rPr>
          <w:rFonts w:ascii="Times New Roman" w:hAnsi="Times New Roman" w:cs="Times New Roman"/>
          <w:sz w:val="20"/>
          <w:szCs w:val="20"/>
        </w:rPr>
        <w:tab/>
        <w:t>-0.025</w:t>
      </w:r>
      <w:r w:rsidR="00641933" w:rsidRPr="00641933">
        <w:rPr>
          <w:rFonts w:ascii="Times New Roman" w:hAnsi="Times New Roman" w:cs="Times New Roman"/>
          <w:sz w:val="20"/>
          <w:szCs w:val="20"/>
          <w:vertAlign w:val="superscript"/>
        </w:rPr>
        <w:t xml:space="preserve">* </w:t>
      </w:r>
      <w:r w:rsidR="00641933" w:rsidRPr="00641933">
        <w:rPr>
          <w:rFonts w:ascii="Times New Roman" w:hAnsi="Times New Roman" w:cs="Times New Roman"/>
          <w:sz w:val="20"/>
          <w:szCs w:val="20"/>
        </w:rPr>
        <w:tab/>
      </w:r>
      <w:r w:rsidR="00641933" w:rsidRPr="00641933">
        <w:rPr>
          <w:rFonts w:ascii="Times New Roman" w:hAnsi="Times New Roman" w:cs="Times New Roman"/>
          <w:sz w:val="20"/>
          <w:szCs w:val="20"/>
        </w:rPr>
        <w:tab/>
        <w:t>-0.090</w:t>
      </w:r>
      <w:r w:rsidR="00641933" w:rsidRPr="00641933">
        <w:rPr>
          <w:rFonts w:ascii="Times New Roman" w:hAnsi="Times New Roman" w:cs="Times New Roman"/>
          <w:sz w:val="20"/>
          <w:szCs w:val="20"/>
        </w:rPr>
        <w:tab/>
      </w:r>
      <w:r w:rsidR="00641933" w:rsidRPr="00641933">
        <w:rPr>
          <w:rFonts w:ascii="Times New Roman" w:hAnsi="Times New Roman" w:cs="Times New Roman"/>
          <w:sz w:val="20"/>
          <w:szCs w:val="20"/>
        </w:rPr>
        <w:tab/>
        <w:t>-0.011</w:t>
      </w:r>
      <w:r w:rsidR="00641933" w:rsidRPr="00641933">
        <w:rPr>
          <w:rFonts w:ascii="Times New Roman" w:hAnsi="Times New Roman" w:cs="Times New Roman"/>
          <w:sz w:val="20"/>
          <w:szCs w:val="20"/>
        </w:rPr>
        <w:tab/>
      </w:r>
      <w:r w:rsidR="00641933" w:rsidRPr="00641933">
        <w:rPr>
          <w:rFonts w:ascii="Times New Roman" w:hAnsi="Times New Roman" w:cs="Times New Roman"/>
          <w:sz w:val="20"/>
          <w:szCs w:val="20"/>
        </w:rPr>
        <w:tab/>
        <w:t>0.058</w:t>
      </w:r>
      <w:r w:rsidR="00641933" w:rsidRPr="00641933">
        <w:rPr>
          <w:rFonts w:ascii="Times New Roman" w:hAnsi="Times New Roman" w:cs="Times New Roman"/>
          <w:sz w:val="20"/>
          <w:szCs w:val="20"/>
          <w:vertAlign w:val="superscript"/>
        </w:rPr>
        <w:t>*</w:t>
      </w:r>
    </w:p>
    <w:p w:rsidR="000A5518" w:rsidRPr="00641933" w:rsidRDefault="00641933" w:rsidP="00AA2289">
      <w:pPr>
        <w:autoSpaceDE w:val="0"/>
        <w:autoSpaceDN w:val="0"/>
        <w:adjustRightInd w:val="0"/>
        <w:spacing w:after="0" w:line="240" w:lineRule="auto"/>
        <w:jc w:val="both"/>
        <w:rPr>
          <w:rFonts w:ascii="Times New Roman" w:hAnsi="Times New Roman" w:cs="Times New Roman"/>
          <w:sz w:val="20"/>
          <w:szCs w:val="20"/>
        </w:rPr>
      </w:pPr>
      <w:r w:rsidRPr="00641933">
        <w:rPr>
          <w:rFonts w:ascii="Times New Roman" w:hAnsi="Times New Roman" w:cs="Times New Roman"/>
          <w:sz w:val="20"/>
          <w:szCs w:val="20"/>
        </w:rPr>
        <w:tab/>
      </w:r>
      <w:r w:rsidRPr="00641933">
        <w:rPr>
          <w:rFonts w:ascii="Times New Roman" w:hAnsi="Times New Roman" w:cs="Times New Roman"/>
          <w:sz w:val="20"/>
          <w:szCs w:val="20"/>
        </w:rPr>
        <w:tab/>
        <w:t>(0.030)</w:t>
      </w:r>
      <w:r w:rsidRPr="00641933">
        <w:rPr>
          <w:rFonts w:ascii="Times New Roman" w:hAnsi="Times New Roman" w:cs="Times New Roman"/>
          <w:sz w:val="20"/>
          <w:szCs w:val="20"/>
        </w:rPr>
        <w:tab/>
      </w:r>
      <w:r w:rsidRPr="00641933">
        <w:rPr>
          <w:rFonts w:ascii="Times New Roman" w:hAnsi="Times New Roman" w:cs="Times New Roman"/>
          <w:sz w:val="20"/>
          <w:szCs w:val="20"/>
        </w:rPr>
        <w:tab/>
        <w:t>(0.016)</w:t>
      </w:r>
      <w:r w:rsidRPr="00641933">
        <w:rPr>
          <w:rFonts w:ascii="Times New Roman" w:hAnsi="Times New Roman" w:cs="Times New Roman"/>
          <w:sz w:val="20"/>
          <w:szCs w:val="20"/>
        </w:rPr>
        <w:tab/>
      </w:r>
      <w:r w:rsidRPr="00641933">
        <w:rPr>
          <w:rFonts w:ascii="Times New Roman" w:hAnsi="Times New Roman" w:cs="Times New Roman"/>
          <w:sz w:val="20"/>
          <w:szCs w:val="20"/>
        </w:rPr>
        <w:tab/>
        <w:t>(0.123)</w:t>
      </w:r>
      <w:r w:rsidRPr="00641933">
        <w:rPr>
          <w:rFonts w:ascii="Times New Roman" w:hAnsi="Times New Roman" w:cs="Times New Roman"/>
          <w:sz w:val="20"/>
          <w:szCs w:val="20"/>
        </w:rPr>
        <w:tab/>
      </w:r>
      <w:r w:rsidRPr="00641933">
        <w:rPr>
          <w:rFonts w:ascii="Times New Roman" w:hAnsi="Times New Roman" w:cs="Times New Roman"/>
          <w:sz w:val="20"/>
          <w:szCs w:val="20"/>
        </w:rPr>
        <w:tab/>
        <w:t>(0.011)</w:t>
      </w:r>
      <w:r w:rsidRPr="00641933">
        <w:rPr>
          <w:rFonts w:ascii="Times New Roman" w:hAnsi="Times New Roman" w:cs="Times New Roman"/>
          <w:sz w:val="20"/>
          <w:szCs w:val="20"/>
        </w:rPr>
        <w:tab/>
      </w:r>
      <w:r w:rsidRPr="00641933">
        <w:rPr>
          <w:rFonts w:ascii="Times New Roman" w:hAnsi="Times New Roman" w:cs="Times New Roman"/>
          <w:sz w:val="20"/>
          <w:szCs w:val="20"/>
        </w:rPr>
        <w:tab/>
        <w:t>(0.036)</w:t>
      </w:r>
    </w:p>
    <w:p w:rsidR="00AA2289" w:rsidRPr="003B72FB"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0"/>
          <w:sz w:val="20"/>
          <w:szCs w:val="20"/>
        </w:rPr>
        <w:object w:dxaOrig="380" w:dyaOrig="340">
          <v:shape id="_x0000_i1256" type="#_x0000_t75" style="width:19.5pt;height:18pt" o:ole="">
            <v:imagedata r:id="rId410" o:title=""/>
          </v:shape>
          <o:OLEObject Type="Embed" ProgID="Equation.3" ShapeID="_x0000_i1256" DrawAspect="Content" ObjectID="_1644064432" r:id="rId411"/>
        </w:object>
      </w:r>
      <w:r w:rsidR="00AA2289">
        <w:rPr>
          <w:rFonts w:ascii="Times New Roman" w:hAnsi="Times New Roman" w:cs="Times New Roman"/>
          <w:sz w:val="20"/>
          <w:szCs w:val="20"/>
        </w:rPr>
        <w:tab/>
      </w:r>
      <w:r w:rsidR="00AA2289">
        <w:rPr>
          <w:rFonts w:ascii="Times New Roman" w:hAnsi="Times New Roman" w:cs="Times New Roman"/>
          <w:sz w:val="20"/>
          <w:szCs w:val="20"/>
        </w:rPr>
        <w:tab/>
        <w:t>-0.2</w:t>
      </w:r>
      <w:r w:rsidR="006B35C4">
        <w:rPr>
          <w:rFonts w:ascii="Times New Roman" w:hAnsi="Times New Roman" w:cs="Times New Roman"/>
          <w:sz w:val="20"/>
          <w:szCs w:val="20"/>
        </w:rPr>
        <w:t>54</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6B35C4">
        <w:rPr>
          <w:rFonts w:ascii="Times New Roman" w:hAnsi="Times New Roman" w:cs="Times New Roman"/>
          <w:sz w:val="20"/>
          <w:szCs w:val="20"/>
        </w:rPr>
        <w:t>39</w:t>
      </w:r>
      <w:r w:rsidR="00AA2289">
        <w:rPr>
          <w:rFonts w:ascii="Times New Roman" w:hAnsi="Times New Roman" w:cs="Times New Roman"/>
          <w:sz w:val="20"/>
          <w:szCs w:val="20"/>
        </w:rPr>
        <w:tab/>
      </w:r>
      <w:r w:rsidR="00AA2289">
        <w:rPr>
          <w:rFonts w:ascii="Times New Roman" w:hAnsi="Times New Roman" w:cs="Times New Roman"/>
          <w:sz w:val="20"/>
          <w:szCs w:val="20"/>
        </w:rPr>
        <w:tab/>
      </w:r>
      <w:r w:rsidR="006B35C4">
        <w:rPr>
          <w:rFonts w:ascii="Times New Roman" w:hAnsi="Times New Roman" w:cs="Times New Roman"/>
          <w:sz w:val="20"/>
          <w:szCs w:val="20"/>
        </w:rPr>
        <w:t>0</w:t>
      </w:r>
      <w:r w:rsidR="00AA2289">
        <w:rPr>
          <w:rFonts w:ascii="Times New Roman" w:hAnsi="Times New Roman" w:cs="Times New Roman"/>
          <w:sz w:val="20"/>
          <w:szCs w:val="20"/>
        </w:rPr>
        <w:t>.</w:t>
      </w:r>
      <w:r w:rsidR="006B35C4">
        <w:rPr>
          <w:rFonts w:ascii="Times New Roman" w:hAnsi="Times New Roman" w:cs="Times New Roman"/>
          <w:sz w:val="20"/>
          <w:szCs w:val="20"/>
        </w:rPr>
        <w:t>991</w:t>
      </w:r>
      <w:r w:rsidR="006B35C4">
        <w:rPr>
          <w:rFonts w:ascii="Times New Roman" w:hAnsi="Times New Roman" w:cs="Times New Roman"/>
          <w:sz w:val="20"/>
          <w:szCs w:val="20"/>
        </w:rPr>
        <w:tab/>
      </w:r>
      <w:r w:rsidR="00AA2289">
        <w:rPr>
          <w:rFonts w:ascii="Times New Roman" w:hAnsi="Times New Roman" w:cs="Times New Roman"/>
          <w:sz w:val="20"/>
          <w:szCs w:val="20"/>
        </w:rPr>
        <w:tab/>
        <w:t>0.</w:t>
      </w:r>
      <w:r w:rsidR="006B35C4">
        <w:rPr>
          <w:rFonts w:ascii="Times New Roman" w:hAnsi="Times New Roman" w:cs="Times New Roman"/>
          <w:sz w:val="20"/>
          <w:szCs w:val="20"/>
        </w:rPr>
        <w:t>917</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r>
      <w:r w:rsidR="006B35C4">
        <w:rPr>
          <w:rFonts w:ascii="Times New Roman" w:hAnsi="Times New Roman" w:cs="Times New Roman"/>
          <w:sz w:val="20"/>
          <w:szCs w:val="20"/>
        </w:rPr>
        <w:t>0</w:t>
      </w:r>
      <w:r w:rsidR="00AA2289">
        <w:rPr>
          <w:rFonts w:ascii="Times New Roman" w:hAnsi="Times New Roman" w:cs="Times New Roman"/>
          <w:sz w:val="20"/>
          <w:szCs w:val="20"/>
        </w:rPr>
        <w:t>.</w:t>
      </w:r>
      <w:r w:rsidR="006B35C4">
        <w:rPr>
          <w:rFonts w:ascii="Times New Roman" w:hAnsi="Times New Roman" w:cs="Times New Roman"/>
          <w:sz w:val="20"/>
          <w:szCs w:val="20"/>
        </w:rPr>
        <w:t>121</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w:t>
      </w:r>
      <w:r w:rsidR="006B35C4">
        <w:rPr>
          <w:rFonts w:ascii="Times New Roman" w:hAnsi="Times New Roman" w:cs="Times New Roman"/>
          <w:sz w:val="20"/>
          <w:szCs w:val="20"/>
        </w:rPr>
        <w:t>320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6B35C4">
        <w:rPr>
          <w:rFonts w:ascii="Times New Roman" w:hAnsi="Times New Roman" w:cs="Times New Roman"/>
          <w:sz w:val="20"/>
          <w:szCs w:val="20"/>
        </w:rPr>
        <w:t>171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6B35C4">
        <w:rPr>
          <w:rFonts w:ascii="Times New Roman" w:hAnsi="Times New Roman" w:cs="Times New Roman"/>
          <w:sz w:val="20"/>
          <w:szCs w:val="20"/>
        </w:rPr>
        <w:t>1</w:t>
      </w:r>
      <w:r>
        <w:rPr>
          <w:rFonts w:ascii="Times New Roman" w:hAnsi="Times New Roman" w:cs="Times New Roman"/>
          <w:sz w:val="20"/>
          <w:szCs w:val="20"/>
        </w:rPr>
        <w:t>.</w:t>
      </w:r>
      <w:r w:rsidR="006B35C4">
        <w:rPr>
          <w:rFonts w:ascii="Times New Roman" w:hAnsi="Times New Roman" w:cs="Times New Roman"/>
          <w:sz w:val="20"/>
          <w:szCs w:val="20"/>
        </w:rPr>
        <w:t>308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6B35C4">
        <w:rPr>
          <w:rFonts w:ascii="Times New Roman" w:hAnsi="Times New Roman" w:cs="Times New Roman"/>
          <w:sz w:val="20"/>
          <w:szCs w:val="20"/>
        </w:rPr>
        <w:t>120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6B35C4">
        <w:rPr>
          <w:rFonts w:ascii="Times New Roman" w:hAnsi="Times New Roman" w:cs="Times New Roman"/>
          <w:sz w:val="20"/>
          <w:szCs w:val="20"/>
        </w:rPr>
        <w:t>0</w:t>
      </w:r>
      <w:r>
        <w:rPr>
          <w:rFonts w:ascii="Times New Roman" w:hAnsi="Times New Roman" w:cs="Times New Roman"/>
          <w:sz w:val="20"/>
          <w:szCs w:val="20"/>
        </w:rPr>
        <w:t>.</w:t>
      </w:r>
      <w:r w:rsidR="006B35C4">
        <w:rPr>
          <w:rFonts w:ascii="Times New Roman" w:hAnsi="Times New Roman" w:cs="Times New Roman"/>
          <w:sz w:val="20"/>
          <w:szCs w:val="20"/>
        </w:rPr>
        <w:t>386</w:t>
      </w:r>
      <w:r>
        <w:rPr>
          <w:rFonts w:ascii="Times New Roman" w:hAnsi="Times New Roman" w:cs="Times New Roman"/>
          <w:sz w:val="20"/>
          <w:szCs w:val="20"/>
        </w:rPr>
        <w:t>)</w:t>
      </w:r>
    </w:p>
    <w:p w:rsidR="006B35C4" w:rsidRDefault="009C464A" w:rsidP="00AA2289">
      <w:pPr>
        <w:autoSpaceDE w:val="0"/>
        <w:autoSpaceDN w:val="0"/>
        <w:adjustRightInd w:val="0"/>
        <w:spacing w:after="0" w:line="240" w:lineRule="auto"/>
        <w:jc w:val="both"/>
        <w:rPr>
          <w:rFonts w:ascii="Times New Roman" w:hAnsi="Times New Roman" w:cs="Times New Roman"/>
          <w:sz w:val="20"/>
          <w:szCs w:val="20"/>
        </w:rPr>
      </w:pPr>
      <w:r w:rsidRPr="000009B2">
        <w:rPr>
          <w:position w:val="-10"/>
          <w:sz w:val="20"/>
          <w:szCs w:val="20"/>
        </w:rPr>
        <w:object w:dxaOrig="420" w:dyaOrig="340">
          <v:shape id="_x0000_i1257" type="#_x0000_t75" style="width:21.75pt;height:18pt" o:ole="">
            <v:imagedata r:id="rId412" o:title=""/>
          </v:shape>
          <o:OLEObject Type="Embed" ProgID="Equation.3" ShapeID="_x0000_i1257" DrawAspect="Content" ObjectID="_1644064433" r:id="rId413"/>
        </w:object>
      </w:r>
      <w:r w:rsidR="006B35C4">
        <w:rPr>
          <w:rFonts w:ascii="Times New Roman" w:hAnsi="Times New Roman" w:cs="Times New Roman"/>
          <w:sz w:val="20"/>
          <w:szCs w:val="20"/>
          <w:vertAlign w:val="subscript"/>
        </w:rPr>
        <w:t xml:space="preserve"> </w:t>
      </w:r>
      <w:r w:rsidR="006B35C4">
        <w:rPr>
          <w:rFonts w:ascii="Times New Roman" w:hAnsi="Times New Roman" w:cs="Times New Roman"/>
          <w:sz w:val="20"/>
          <w:szCs w:val="20"/>
        </w:rPr>
        <w:tab/>
      </w:r>
      <w:r>
        <w:rPr>
          <w:rFonts w:ascii="Times New Roman" w:hAnsi="Times New Roman" w:cs="Times New Roman"/>
          <w:sz w:val="20"/>
          <w:szCs w:val="20"/>
        </w:rPr>
        <w:tab/>
      </w:r>
      <w:r w:rsidR="006B35C4">
        <w:rPr>
          <w:rFonts w:ascii="Times New Roman" w:hAnsi="Times New Roman" w:cs="Times New Roman"/>
          <w:sz w:val="20"/>
          <w:szCs w:val="20"/>
        </w:rPr>
        <w:t>-0.083</w:t>
      </w:r>
      <w:r w:rsidR="006B35C4">
        <w:rPr>
          <w:rFonts w:ascii="Times New Roman" w:hAnsi="Times New Roman" w:cs="Times New Roman"/>
          <w:sz w:val="20"/>
          <w:szCs w:val="20"/>
        </w:rPr>
        <w:tab/>
      </w:r>
      <w:r w:rsidR="006B35C4">
        <w:rPr>
          <w:rFonts w:ascii="Times New Roman" w:hAnsi="Times New Roman" w:cs="Times New Roman"/>
          <w:sz w:val="20"/>
          <w:szCs w:val="20"/>
        </w:rPr>
        <w:tab/>
        <w:t>-0.147</w:t>
      </w:r>
      <w:r w:rsidR="006B35C4">
        <w:rPr>
          <w:rFonts w:ascii="Times New Roman" w:hAnsi="Times New Roman" w:cs="Times New Roman"/>
          <w:sz w:val="20"/>
          <w:szCs w:val="20"/>
        </w:rPr>
        <w:tab/>
      </w:r>
      <w:r w:rsidR="006B35C4">
        <w:rPr>
          <w:rFonts w:ascii="Times New Roman" w:hAnsi="Times New Roman" w:cs="Times New Roman"/>
          <w:sz w:val="20"/>
          <w:szCs w:val="20"/>
        </w:rPr>
        <w:tab/>
        <w:t>1.133</w:t>
      </w:r>
      <w:r w:rsidR="006B35C4">
        <w:rPr>
          <w:rFonts w:ascii="Times New Roman" w:hAnsi="Times New Roman" w:cs="Times New Roman"/>
          <w:sz w:val="20"/>
          <w:szCs w:val="20"/>
        </w:rPr>
        <w:tab/>
      </w:r>
      <w:r w:rsidR="006B35C4">
        <w:rPr>
          <w:rFonts w:ascii="Times New Roman" w:hAnsi="Times New Roman" w:cs="Times New Roman"/>
          <w:sz w:val="20"/>
          <w:szCs w:val="20"/>
        </w:rPr>
        <w:tab/>
        <w:t>-0.048</w:t>
      </w:r>
      <w:r w:rsidR="006B35C4">
        <w:rPr>
          <w:rFonts w:ascii="Times New Roman" w:hAnsi="Times New Roman" w:cs="Times New Roman"/>
          <w:sz w:val="20"/>
          <w:szCs w:val="20"/>
        </w:rPr>
        <w:tab/>
      </w:r>
      <w:r w:rsidR="006B35C4">
        <w:rPr>
          <w:rFonts w:ascii="Times New Roman" w:hAnsi="Times New Roman" w:cs="Times New Roman"/>
          <w:sz w:val="20"/>
          <w:szCs w:val="20"/>
        </w:rPr>
        <w:tab/>
        <w:t>0.034</w:t>
      </w:r>
    </w:p>
    <w:p w:rsidR="006B35C4" w:rsidRPr="006B35C4" w:rsidRDefault="006B35C4"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(0.341)</w:t>
      </w:r>
      <w:r>
        <w:rPr>
          <w:rFonts w:ascii="Times New Roman" w:hAnsi="Times New Roman" w:cs="Times New Roman"/>
          <w:sz w:val="20"/>
          <w:szCs w:val="20"/>
        </w:rPr>
        <w:tab/>
      </w:r>
      <w:r>
        <w:rPr>
          <w:rFonts w:ascii="Times New Roman" w:hAnsi="Times New Roman" w:cs="Times New Roman"/>
          <w:sz w:val="20"/>
          <w:szCs w:val="20"/>
        </w:rPr>
        <w:tab/>
        <w:t>(0.183)</w:t>
      </w:r>
      <w:r>
        <w:rPr>
          <w:rFonts w:ascii="Times New Roman" w:hAnsi="Times New Roman" w:cs="Times New Roman"/>
          <w:sz w:val="20"/>
          <w:szCs w:val="20"/>
        </w:rPr>
        <w:tab/>
      </w:r>
      <w:r>
        <w:rPr>
          <w:rFonts w:ascii="Times New Roman" w:hAnsi="Times New Roman" w:cs="Times New Roman"/>
          <w:sz w:val="20"/>
          <w:szCs w:val="20"/>
        </w:rPr>
        <w:tab/>
        <w:t>(1.395)</w:t>
      </w:r>
      <w:r>
        <w:rPr>
          <w:rFonts w:ascii="Times New Roman" w:hAnsi="Times New Roman" w:cs="Times New Roman"/>
          <w:sz w:val="20"/>
          <w:szCs w:val="20"/>
        </w:rPr>
        <w:tab/>
      </w:r>
      <w:r>
        <w:rPr>
          <w:rFonts w:ascii="Times New Roman" w:hAnsi="Times New Roman" w:cs="Times New Roman"/>
          <w:sz w:val="20"/>
          <w:szCs w:val="20"/>
        </w:rPr>
        <w:tab/>
        <w:t>(0.128)</w:t>
      </w:r>
      <w:r>
        <w:rPr>
          <w:rFonts w:ascii="Times New Roman" w:hAnsi="Times New Roman" w:cs="Times New Roman"/>
          <w:sz w:val="20"/>
          <w:szCs w:val="20"/>
        </w:rPr>
        <w:tab/>
      </w:r>
      <w:r>
        <w:rPr>
          <w:rFonts w:ascii="Times New Roman" w:hAnsi="Times New Roman" w:cs="Times New Roman"/>
          <w:sz w:val="20"/>
          <w:szCs w:val="20"/>
        </w:rPr>
        <w:tab/>
        <w:t>(0.412)</w:t>
      </w:r>
    </w:p>
    <w:p w:rsidR="00AA2289" w:rsidRPr="004D0F28"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0"/>
          <w:sz w:val="20"/>
          <w:szCs w:val="20"/>
        </w:rPr>
        <w:object w:dxaOrig="360" w:dyaOrig="340">
          <v:shape id="_x0000_i1258" type="#_x0000_t75" style="width:18.75pt;height:18pt" o:ole="">
            <v:imagedata r:id="rId414" o:title=""/>
          </v:shape>
          <o:OLEObject Type="Embed" ProgID="Equation.3" ShapeID="_x0000_i1258" DrawAspect="Content" ObjectID="_1644064434" r:id="rId415"/>
        </w:object>
      </w:r>
      <w:r w:rsidR="00AA2289">
        <w:rPr>
          <w:rFonts w:ascii="Times New Roman" w:hAnsi="Times New Roman" w:cs="Times New Roman"/>
          <w:sz w:val="20"/>
          <w:szCs w:val="20"/>
        </w:rPr>
        <w:tab/>
      </w:r>
      <w:r w:rsidR="00AA2289">
        <w:rPr>
          <w:rFonts w:ascii="Times New Roman" w:hAnsi="Times New Roman" w:cs="Times New Roman"/>
          <w:sz w:val="20"/>
          <w:szCs w:val="20"/>
        </w:rPr>
        <w:tab/>
      </w:r>
      <w:r w:rsidR="006B35C4">
        <w:rPr>
          <w:rFonts w:ascii="Times New Roman" w:hAnsi="Times New Roman" w:cs="Times New Roman"/>
          <w:sz w:val="20"/>
          <w:szCs w:val="20"/>
        </w:rPr>
        <w:t>-</w:t>
      </w:r>
      <w:r w:rsidR="00AA2289">
        <w:rPr>
          <w:rFonts w:ascii="Times New Roman" w:hAnsi="Times New Roman" w:cs="Times New Roman"/>
          <w:sz w:val="20"/>
          <w:szCs w:val="20"/>
        </w:rPr>
        <w:t>0.</w:t>
      </w:r>
      <w:r w:rsidR="006B35C4">
        <w:rPr>
          <w:rFonts w:ascii="Times New Roman" w:hAnsi="Times New Roman" w:cs="Times New Roman"/>
          <w:sz w:val="20"/>
          <w:szCs w:val="20"/>
        </w:rPr>
        <w:t>177</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r>
      <w:r w:rsidR="006B35C4">
        <w:rPr>
          <w:rFonts w:ascii="Times New Roman" w:hAnsi="Times New Roman" w:cs="Times New Roman"/>
          <w:sz w:val="20"/>
          <w:szCs w:val="20"/>
        </w:rPr>
        <w:t>-</w:t>
      </w:r>
      <w:r w:rsidR="00AA2289">
        <w:rPr>
          <w:rFonts w:ascii="Times New Roman" w:hAnsi="Times New Roman" w:cs="Times New Roman"/>
          <w:sz w:val="20"/>
          <w:szCs w:val="20"/>
        </w:rPr>
        <w:t>0.0</w:t>
      </w:r>
      <w:r w:rsidR="006B35C4">
        <w:rPr>
          <w:rFonts w:ascii="Times New Roman" w:hAnsi="Times New Roman" w:cs="Times New Roman"/>
          <w:sz w:val="20"/>
          <w:szCs w:val="20"/>
        </w:rPr>
        <w:t>35</w:t>
      </w:r>
      <w:r w:rsidR="00AA2289">
        <w:rPr>
          <w:rFonts w:ascii="Times New Roman" w:hAnsi="Times New Roman" w:cs="Times New Roman"/>
          <w:sz w:val="20"/>
          <w:szCs w:val="20"/>
        </w:rPr>
        <w:tab/>
      </w:r>
      <w:r w:rsidR="00AA2289">
        <w:rPr>
          <w:rFonts w:ascii="Times New Roman" w:hAnsi="Times New Roman" w:cs="Times New Roman"/>
          <w:sz w:val="20"/>
          <w:szCs w:val="20"/>
        </w:rPr>
        <w:tab/>
      </w:r>
      <w:r w:rsidR="006B35C4">
        <w:rPr>
          <w:rFonts w:ascii="Times New Roman" w:hAnsi="Times New Roman" w:cs="Times New Roman"/>
          <w:sz w:val="20"/>
          <w:szCs w:val="20"/>
        </w:rPr>
        <w:t>-</w:t>
      </w:r>
      <w:r w:rsidR="00AA2289">
        <w:rPr>
          <w:rFonts w:ascii="Times New Roman" w:hAnsi="Times New Roman" w:cs="Times New Roman"/>
          <w:sz w:val="20"/>
          <w:szCs w:val="20"/>
        </w:rPr>
        <w:t>0.</w:t>
      </w:r>
      <w:r w:rsidR="006B35C4">
        <w:rPr>
          <w:rFonts w:ascii="Times New Roman" w:hAnsi="Times New Roman" w:cs="Times New Roman"/>
          <w:sz w:val="20"/>
          <w:szCs w:val="20"/>
        </w:rPr>
        <w:t>289</w:t>
      </w:r>
      <w:r w:rsidR="00AA2289">
        <w:rPr>
          <w:rFonts w:ascii="Times New Roman" w:hAnsi="Times New Roman" w:cs="Times New Roman"/>
          <w:sz w:val="20"/>
          <w:szCs w:val="20"/>
        </w:rPr>
        <w:tab/>
      </w:r>
      <w:r w:rsidR="00AA2289">
        <w:rPr>
          <w:rFonts w:ascii="Times New Roman" w:hAnsi="Times New Roman" w:cs="Times New Roman"/>
          <w:sz w:val="20"/>
          <w:szCs w:val="20"/>
        </w:rPr>
        <w:tab/>
      </w:r>
      <w:r w:rsidR="006B35C4">
        <w:rPr>
          <w:rFonts w:ascii="Times New Roman" w:hAnsi="Times New Roman" w:cs="Times New Roman"/>
          <w:sz w:val="20"/>
          <w:szCs w:val="20"/>
        </w:rPr>
        <w:t>-</w:t>
      </w:r>
      <w:r w:rsidR="00AA2289">
        <w:rPr>
          <w:rFonts w:ascii="Times New Roman" w:hAnsi="Times New Roman" w:cs="Times New Roman"/>
          <w:sz w:val="20"/>
          <w:szCs w:val="20"/>
        </w:rPr>
        <w:t>0.0</w:t>
      </w:r>
      <w:r w:rsidR="006B35C4">
        <w:rPr>
          <w:rFonts w:ascii="Times New Roman" w:hAnsi="Times New Roman" w:cs="Times New Roman"/>
          <w:sz w:val="20"/>
          <w:szCs w:val="20"/>
        </w:rPr>
        <w:t>38</w:t>
      </w:r>
      <w:r w:rsidR="00AA2289">
        <w:rPr>
          <w:rFonts w:ascii="Times New Roman" w:hAnsi="Times New Roman" w:cs="Times New Roman"/>
          <w:sz w:val="20"/>
          <w:szCs w:val="20"/>
        </w:rPr>
        <w:tab/>
      </w:r>
      <w:r w:rsidR="00AA2289">
        <w:rPr>
          <w:rFonts w:ascii="Times New Roman" w:hAnsi="Times New Roman" w:cs="Times New Roman"/>
          <w:sz w:val="20"/>
          <w:szCs w:val="20"/>
        </w:rPr>
        <w:tab/>
      </w:r>
      <w:r w:rsidR="006B35C4">
        <w:rPr>
          <w:rFonts w:ascii="Times New Roman" w:hAnsi="Times New Roman" w:cs="Times New Roman"/>
          <w:sz w:val="20"/>
          <w:szCs w:val="20"/>
        </w:rPr>
        <w:t>1</w:t>
      </w:r>
      <w:r w:rsidR="00AA2289">
        <w:rPr>
          <w:rFonts w:ascii="Times New Roman" w:hAnsi="Times New Roman" w:cs="Times New Roman"/>
          <w:sz w:val="20"/>
          <w:szCs w:val="20"/>
        </w:rPr>
        <w:t>.</w:t>
      </w:r>
      <w:r w:rsidR="006B35C4">
        <w:rPr>
          <w:rFonts w:ascii="Times New Roman" w:hAnsi="Times New Roman" w:cs="Times New Roman"/>
          <w:sz w:val="20"/>
          <w:szCs w:val="20"/>
        </w:rPr>
        <w:t>257</w:t>
      </w:r>
      <w:r w:rsidR="00AA2289">
        <w:rPr>
          <w:rFonts w:ascii="Times New Roman" w:hAnsi="Times New Roman" w:cs="Times New Roman"/>
          <w:sz w:val="20"/>
          <w:szCs w:val="20"/>
          <w:vertAlign w:val="superscript"/>
        </w:rPr>
        <w:t>***</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w:t>
      </w:r>
      <w:r w:rsidR="006B35C4">
        <w:rPr>
          <w:rFonts w:ascii="Times New Roman" w:hAnsi="Times New Roman" w:cs="Times New Roman"/>
          <w:sz w:val="20"/>
          <w:szCs w:val="20"/>
        </w:rPr>
        <w:t>104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6B35C4">
        <w:rPr>
          <w:rFonts w:ascii="Times New Roman" w:hAnsi="Times New Roman" w:cs="Times New Roman"/>
          <w:sz w:val="20"/>
          <w:szCs w:val="20"/>
        </w:rPr>
        <w:t>56</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6B35C4">
        <w:rPr>
          <w:rFonts w:ascii="Times New Roman" w:hAnsi="Times New Roman" w:cs="Times New Roman"/>
          <w:sz w:val="20"/>
          <w:szCs w:val="20"/>
        </w:rPr>
        <w:t>425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6B35C4">
        <w:rPr>
          <w:rFonts w:ascii="Times New Roman" w:hAnsi="Times New Roman" w:cs="Times New Roman"/>
          <w:sz w:val="20"/>
          <w:szCs w:val="20"/>
        </w:rPr>
        <w:t>39</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6B35C4">
        <w:rPr>
          <w:rFonts w:ascii="Times New Roman" w:hAnsi="Times New Roman" w:cs="Times New Roman"/>
          <w:sz w:val="20"/>
          <w:szCs w:val="20"/>
        </w:rPr>
        <w:t>126</w:t>
      </w:r>
      <w:r>
        <w:rPr>
          <w:rFonts w:ascii="Times New Roman" w:hAnsi="Times New Roman" w:cs="Times New Roman"/>
          <w:sz w:val="20"/>
          <w:szCs w:val="20"/>
        </w:rPr>
        <w:t>)</w:t>
      </w:r>
    </w:p>
    <w:p w:rsidR="006B35C4" w:rsidRPr="006B35C4"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0"/>
          <w:sz w:val="20"/>
          <w:szCs w:val="20"/>
        </w:rPr>
        <w:object w:dxaOrig="380" w:dyaOrig="340">
          <v:shape id="_x0000_i1259" type="#_x0000_t75" style="width:19.5pt;height:18pt" o:ole="">
            <v:imagedata r:id="rId416" o:title=""/>
          </v:shape>
          <o:OLEObject Type="Embed" ProgID="Equation.3" ShapeID="_x0000_i1259" DrawAspect="Content" ObjectID="_1644064435" r:id="rId417"/>
        </w:object>
      </w:r>
      <w:r w:rsidR="006B35C4">
        <w:rPr>
          <w:rFonts w:ascii="Times New Roman" w:hAnsi="Times New Roman" w:cs="Times New Roman"/>
          <w:sz w:val="20"/>
          <w:szCs w:val="20"/>
          <w:vertAlign w:val="subscript"/>
        </w:rPr>
        <w:t xml:space="preserve"> </w:t>
      </w:r>
      <w:r w:rsidR="006B35C4">
        <w:rPr>
          <w:rFonts w:ascii="Times New Roman" w:hAnsi="Times New Roman" w:cs="Times New Roman"/>
          <w:sz w:val="20"/>
          <w:szCs w:val="20"/>
        </w:rPr>
        <w:tab/>
      </w:r>
      <w:r w:rsidR="006B35C4">
        <w:rPr>
          <w:rFonts w:ascii="Times New Roman" w:hAnsi="Times New Roman" w:cs="Times New Roman"/>
          <w:sz w:val="20"/>
          <w:szCs w:val="20"/>
        </w:rPr>
        <w:tab/>
        <w:t>0.193</w:t>
      </w:r>
      <w:r w:rsidR="006B35C4">
        <w:rPr>
          <w:rFonts w:ascii="Times New Roman" w:hAnsi="Times New Roman" w:cs="Times New Roman"/>
          <w:sz w:val="20"/>
          <w:szCs w:val="20"/>
          <w:vertAlign w:val="superscript"/>
        </w:rPr>
        <w:t>**</w:t>
      </w:r>
      <w:r w:rsidR="006B35C4">
        <w:rPr>
          <w:rFonts w:ascii="Times New Roman" w:hAnsi="Times New Roman" w:cs="Times New Roman"/>
          <w:sz w:val="20"/>
          <w:szCs w:val="20"/>
        </w:rPr>
        <w:tab/>
      </w:r>
      <w:r w:rsidR="006B35C4">
        <w:rPr>
          <w:rFonts w:ascii="Times New Roman" w:hAnsi="Times New Roman" w:cs="Times New Roman"/>
          <w:sz w:val="20"/>
          <w:szCs w:val="20"/>
        </w:rPr>
        <w:tab/>
        <w:t>0.030</w:t>
      </w:r>
      <w:r w:rsidR="006B35C4">
        <w:rPr>
          <w:rFonts w:ascii="Times New Roman" w:hAnsi="Times New Roman" w:cs="Times New Roman"/>
          <w:sz w:val="20"/>
          <w:szCs w:val="20"/>
        </w:rPr>
        <w:tab/>
      </w:r>
      <w:r w:rsidR="006B35C4">
        <w:rPr>
          <w:rFonts w:ascii="Times New Roman" w:hAnsi="Times New Roman" w:cs="Times New Roman"/>
          <w:sz w:val="20"/>
          <w:szCs w:val="20"/>
        </w:rPr>
        <w:tab/>
        <w:t>0.233</w:t>
      </w:r>
      <w:r w:rsidR="006B35C4">
        <w:rPr>
          <w:rFonts w:ascii="Times New Roman" w:hAnsi="Times New Roman" w:cs="Times New Roman"/>
          <w:sz w:val="20"/>
          <w:szCs w:val="20"/>
        </w:rPr>
        <w:tab/>
      </w:r>
      <w:r w:rsidR="006B35C4">
        <w:rPr>
          <w:rFonts w:ascii="Times New Roman" w:hAnsi="Times New Roman" w:cs="Times New Roman"/>
          <w:sz w:val="20"/>
          <w:szCs w:val="20"/>
        </w:rPr>
        <w:tab/>
        <w:t>0.041</w:t>
      </w:r>
      <w:r w:rsidR="006B35C4">
        <w:rPr>
          <w:rFonts w:ascii="Times New Roman" w:hAnsi="Times New Roman" w:cs="Times New Roman"/>
          <w:sz w:val="20"/>
          <w:szCs w:val="20"/>
        </w:rPr>
        <w:tab/>
      </w:r>
      <w:r w:rsidR="006B35C4">
        <w:rPr>
          <w:rFonts w:ascii="Times New Roman" w:hAnsi="Times New Roman" w:cs="Times New Roman"/>
          <w:sz w:val="20"/>
          <w:szCs w:val="20"/>
        </w:rPr>
        <w:tab/>
        <w:t>-0.268</w:t>
      </w:r>
      <w:r w:rsidR="006B35C4">
        <w:rPr>
          <w:rFonts w:ascii="Times New Roman" w:hAnsi="Times New Roman" w:cs="Times New Roman"/>
          <w:sz w:val="20"/>
          <w:szCs w:val="20"/>
          <w:vertAlign w:val="superscript"/>
        </w:rPr>
        <w:t>***</w:t>
      </w:r>
    </w:p>
    <w:p w:rsidR="006B35C4" w:rsidRPr="006B35C4" w:rsidRDefault="006B35C4"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(0.102)</w:t>
      </w:r>
      <w:r>
        <w:rPr>
          <w:rFonts w:ascii="Times New Roman" w:hAnsi="Times New Roman" w:cs="Times New Roman"/>
          <w:sz w:val="20"/>
          <w:szCs w:val="20"/>
        </w:rPr>
        <w:tab/>
      </w:r>
      <w:r>
        <w:rPr>
          <w:rFonts w:ascii="Times New Roman" w:hAnsi="Times New Roman" w:cs="Times New Roman"/>
          <w:sz w:val="20"/>
          <w:szCs w:val="20"/>
        </w:rPr>
        <w:tab/>
        <w:t>(0.054)</w:t>
      </w:r>
      <w:r>
        <w:rPr>
          <w:rFonts w:ascii="Times New Roman" w:hAnsi="Times New Roman" w:cs="Times New Roman"/>
          <w:sz w:val="20"/>
          <w:szCs w:val="20"/>
        </w:rPr>
        <w:tab/>
      </w:r>
      <w:r>
        <w:rPr>
          <w:rFonts w:ascii="Times New Roman" w:hAnsi="Times New Roman" w:cs="Times New Roman"/>
          <w:sz w:val="20"/>
          <w:szCs w:val="20"/>
        </w:rPr>
        <w:tab/>
        <w:t>(0.416)</w:t>
      </w:r>
      <w:r>
        <w:rPr>
          <w:rFonts w:ascii="Times New Roman" w:hAnsi="Times New Roman" w:cs="Times New Roman"/>
          <w:sz w:val="20"/>
          <w:szCs w:val="20"/>
        </w:rPr>
        <w:tab/>
      </w:r>
      <w:r>
        <w:rPr>
          <w:rFonts w:ascii="Times New Roman" w:hAnsi="Times New Roman" w:cs="Times New Roman"/>
          <w:sz w:val="20"/>
          <w:szCs w:val="20"/>
        </w:rPr>
        <w:tab/>
        <w:t>(0.038)</w:t>
      </w:r>
      <w:r>
        <w:rPr>
          <w:rFonts w:ascii="Times New Roman" w:hAnsi="Times New Roman" w:cs="Times New Roman"/>
          <w:sz w:val="20"/>
          <w:szCs w:val="20"/>
        </w:rPr>
        <w:tab/>
      </w:r>
      <w:r>
        <w:rPr>
          <w:rFonts w:ascii="Times New Roman" w:hAnsi="Times New Roman" w:cs="Times New Roman"/>
          <w:sz w:val="20"/>
          <w:szCs w:val="20"/>
        </w:rPr>
        <w:tab/>
        <w:t>(0.123)</w:t>
      </w:r>
    </w:p>
    <w:p w:rsidR="00DF32F9" w:rsidRPr="008E6CB8" w:rsidRDefault="00DF32F9" w:rsidP="00AA2289">
      <w:pPr>
        <w:autoSpaceDE w:val="0"/>
        <w:autoSpaceDN w:val="0"/>
        <w:adjustRightInd w:val="0"/>
        <w:spacing w:after="0" w:line="240" w:lineRule="auto"/>
        <w:jc w:val="both"/>
        <w:rPr>
          <w:rFonts w:ascii="Times New Roman" w:hAnsi="Times New Roman" w:cs="Times New Roman"/>
          <w:sz w:val="20"/>
          <w:szCs w:val="20"/>
        </w:rPr>
      </w:pPr>
      <w:r w:rsidRPr="006B35C4">
        <w:rPr>
          <w:rFonts w:ascii="Times New Roman" w:hAnsi="Times New Roman" w:cs="Times New Roman"/>
          <w:position w:val="-10"/>
          <w:sz w:val="20"/>
          <w:szCs w:val="20"/>
        </w:rPr>
        <w:object w:dxaOrig="240" w:dyaOrig="300">
          <v:shape id="_x0000_i1260" type="#_x0000_t75" style="width:12.75pt;height:15.75pt" o:ole="">
            <v:imagedata r:id="rId339" o:title=""/>
          </v:shape>
          <o:OLEObject Type="Embed" ProgID="Equation.3" ShapeID="_x0000_i1260" DrawAspect="Content" ObjectID="_1644064436" r:id="rId418"/>
        </w:object>
      </w:r>
      <w:r w:rsidR="006B35C4" w:rsidRPr="006B35C4">
        <w:rPr>
          <w:rFonts w:ascii="Times New Roman" w:hAnsi="Times New Roman" w:cs="Times New Roman"/>
          <w:sz w:val="20"/>
          <w:szCs w:val="20"/>
        </w:rPr>
        <w:tab/>
      </w:r>
      <w:r w:rsidR="006B35C4" w:rsidRPr="006B35C4">
        <w:rPr>
          <w:rFonts w:ascii="Times New Roman" w:hAnsi="Times New Roman" w:cs="Times New Roman"/>
          <w:sz w:val="20"/>
          <w:szCs w:val="20"/>
        </w:rPr>
        <w:tab/>
        <w:t>1.754</w:t>
      </w:r>
      <w:r w:rsidR="006B35C4">
        <w:rPr>
          <w:rFonts w:ascii="Times New Roman" w:hAnsi="Times New Roman" w:cs="Times New Roman"/>
          <w:sz w:val="20"/>
          <w:szCs w:val="20"/>
        </w:rPr>
        <w:tab/>
      </w:r>
      <w:r w:rsidR="006B35C4">
        <w:rPr>
          <w:rFonts w:ascii="Times New Roman" w:hAnsi="Times New Roman" w:cs="Times New Roman"/>
          <w:sz w:val="20"/>
          <w:szCs w:val="20"/>
        </w:rPr>
        <w:tab/>
      </w:r>
      <w:r w:rsidR="008E6CB8">
        <w:rPr>
          <w:rFonts w:ascii="Times New Roman" w:hAnsi="Times New Roman" w:cs="Times New Roman"/>
          <w:sz w:val="20"/>
          <w:szCs w:val="20"/>
        </w:rPr>
        <w:t>5.021</w:t>
      </w:r>
      <w:r w:rsidR="008E6CB8">
        <w:rPr>
          <w:rFonts w:ascii="Times New Roman" w:hAnsi="Times New Roman" w:cs="Times New Roman"/>
          <w:sz w:val="20"/>
          <w:szCs w:val="20"/>
          <w:vertAlign w:val="superscript"/>
        </w:rPr>
        <w:t>***</w:t>
      </w:r>
      <w:r w:rsidR="008E6CB8">
        <w:rPr>
          <w:rFonts w:ascii="Times New Roman" w:hAnsi="Times New Roman" w:cs="Times New Roman"/>
          <w:sz w:val="20"/>
          <w:szCs w:val="20"/>
          <w:vertAlign w:val="superscript"/>
        </w:rPr>
        <w:tab/>
      </w:r>
      <w:r w:rsidR="008E6CB8">
        <w:rPr>
          <w:rFonts w:ascii="Times New Roman" w:hAnsi="Times New Roman" w:cs="Times New Roman"/>
          <w:sz w:val="20"/>
          <w:szCs w:val="20"/>
          <w:vertAlign w:val="superscript"/>
        </w:rPr>
        <w:tab/>
      </w:r>
      <w:r w:rsidR="008E6CB8">
        <w:rPr>
          <w:rFonts w:ascii="Times New Roman" w:hAnsi="Times New Roman" w:cs="Times New Roman"/>
          <w:sz w:val="20"/>
          <w:szCs w:val="20"/>
        </w:rPr>
        <w:t>-3.848</w:t>
      </w:r>
      <w:r w:rsidR="008E6CB8">
        <w:rPr>
          <w:rFonts w:ascii="Times New Roman" w:hAnsi="Times New Roman" w:cs="Times New Roman"/>
          <w:sz w:val="20"/>
          <w:szCs w:val="20"/>
        </w:rPr>
        <w:tab/>
      </w:r>
      <w:r w:rsidR="008E6CB8">
        <w:rPr>
          <w:rFonts w:ascii="Times New Roman" w:hAnsi="Times New Roman" w:cs="Times New Roman"/>
          <w:sz w:val="20"/>
          <w:szCs w:val="20"/>
        </w:rPr>
        <w:tab/>
        <w:t>1.808</w:t>
      </w:r>
      <w:r w:rsidR="008E6CB8">
        <w:rPr>
          <w:rFonts w:ascii="Times New Roman" w:hAnsi="Times New Roman" w:cs="Times New Roman"/>
          <w:sz w:val="20"/>
          <w:szCs w:val="20"/>
        </w:rPr>
        <w:tab/>
      </w:r>
      <w:r w:rsidR="008E6CB8">
        <w:rPr>
          <w:rFonts w:ascii="Times New Roman" w:hAnsi="Times New Roman" w:cs="Times New Roman"/>
          <w:sz w:val="20"/>
          <w:szCs w:val="20"/>
        </w:rPr>
        <w:tab/>
        <w:t>-0.734</w:t>
      </w:r>
    </w:p>
    <w:p w:rsidR="006B35C4" w:rsidRPr="006B35C4" w:rsidRDefault="006B35C4" w:rsidP="00AA2289">
      <w:pPr>
        <w:autoSpaceDE w:val="0"/>
        <w:autoSpaceDN w:val="0"/>
        <w:adjustRightInd w:val="0"/>
        <w:spacing w:after="0" w:line="240" w:lineRule="auto"/>
        <w:jc w:val="both"/>
        <w:rPr>
          <w:rFonts w:ascii="Times New Roman" w:hAnsi="Times New Roman" w:cs="Times New Roman"/>
          <w:sz w:val="20"/>
          <w:szCs w:val="20"/>
        </w:rPr>
      </w:pPr>
      <w:r w:rsidRPr="006B35C4">
        <w:rPr>
          <w:rFonts w:ascii="Times New Roman" w:hAnsi="Times New Roman" w:cs="Times New Roman"/>
          <w:sz w:val="20"/>
          <w:szCs w:val="20"/>
        </w:rPr>
        <w:tab/>
      </w:r>
      <w:r w:rsidRPr="006B35C4">
        <w:rPr>
          <w:rFonts w:ascii="Times New Roman" w:hAnsi="Times New Roman" w:cs="Times New Roman"/>
          <w:sz w:val="20"/>
          <w:szCs w:val="20"/>
        </w:rPr>
        <w:tab/>
        <w:t>(3.531)</w:t>
      </w:r>
      <w:r w:rsidR="008E6CB8">
        <w:rPr>
          <w:rFonts w:ascii="Times New Roman" w:hAnsi="Times New Roman" w:cs="Times New Roman"/>
          <w:sz w:val="20"/>
          <w:szCs w:val="20"/>
        </w:rPr>
        <w:tab/>
      </w:r>
      <w:r w:rsidR="008E6CB8">
        <w:rPr>
          <w:rFonts w:ascii="Times New Roman" w:hAnsi="Times New Roman" w:cs="Times New Roman"/>
          <w:sz w:val="20"/>
          <w:szCs w:val="20"/>
        </w:rPr>
        <w:tab/>
        <w:t>(1.890)</w:t>
      </w:r>
      <w:r w:rsidR="008E6CB8">
        <w:rPr>
          <w:rFonts w:ascii="Times New Roman" w:hAnsi="Times New Roman" w:cs="Times New Roman"/>
          <w:sz w:val="20"/>
          <w:szCs w:val="20"/>
        </w:rPr>
        <w:tab/>
      </w:r>
      <w:r w:rsidR="008E6CB8">
        <w:rPr>
          <w:rFonts w:ascii="Times New Roman" w:hAnsi="Times New Roman" w:cs="Times New Roman"/>
          <w:sz w:val="20"/>
          <w:szCs w:val="20"/>
        </w:rPr>
        <w:tab/>
        <w:t>(14.445)</w:t>
      </w:r>
      <w:r w:rsidR="008E6CB8">
        <w:rPr>
          <w:rFonts w:ascii="Times New Roman" w:hAnsi="Times New Roman" w:cs="Times New Roman"/>
          <w:sz w:val="20"/>
          <w:szCs w:val="20"/>
        </w:rPr>
        <w:tab/>
      </w:r>
      <w:r w:rsidR="008E6CB8">
        <w:rPr>
          <w:rFonts w:ascii="Times New Roman" w:hAnsi="Times New Roman" w:cs="Times New Roman"/>
          <w:sz w:val="20"/>
          <w:szCs w:val="20"/>
        </w:rPr>
        <w:tab/>
        <w:t>(1.321)</w:t>
      </w:r>
      <w:r w:rsidR="008E6CB8">
        <w:rPr>
          <w:rFonts w:ascii="Times New Roman" w:hAnsi="Times New Roman" w:cs="Times New Roman"/>
          <w:sz w:val="20"/>
          <w:szCs w:val="20"/>
        </w:rPr>
        <w:tab/>
      </w:r>
      <w:r w:rsidR="008E6CB8">
        <w:rPr>
          <w:rFonts w:ascii="Times New Roman" w:hAnsi="Times New Roman" w:cs="Times New Roman"/>
          <w:sz w:val="20"/>
          <w:szCs w:val="20"/>
        </w:rPr>
        <w:tab/>
        <w:t>(4.269)</w:t>
      </w:r>
    </w:p>
    <w:p w:rsidR="00AA2289" w:rsidRPr="004D0F28"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9C464A">
        <w:rPr>
          <w:position w:val="-12"/>
          <w:sz w:val="20"/>
          <w:szCs w:val="20"/>
        </w:rPr>
        <w:object w:dxaOrig="480" w:dyaOrig="360">
          <v:shape id="_x0000_i1261" type="#_x0000_t75" style="width:24.75pt;height:19.5pt" o:ole="">
            <v:imagedata r:id="rId419" o:title=""/>
          </v:shape>
          <o:OLEObject Type="Embed" ProgID="Equation.3" ShapeID="_x0000_i1261" DrawAspect="Content" ObjectID="_1644064437" r:id="rId420"/>
        </w:objec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8E6CB8">
        <w:rPr>
          <w:rFonts w:ascii="Times New Roman" w:hAnsi="Times New Roman" w:cs="Times New Roman"/>
          <w:sz w:val="20"/>
          <w:szCs w:val="20"/>
        </w:rPr>
        <w:t>008</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8E6CB8">
        <w:rPr>
          <w:rFonts w:ascii="Times New Roman" w:hAnsi="Times New Roman" w:cs="Times New Roman"/>
          <w:sz w:val="20"/>
          <w:szCs w:val="20"/>
        </w:rPr>
        <w:t>05</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8E6CB8">
        <w:rPr>
          <w:rFonts w:ascii="Times New Roman" w:hAnsi="Times New Roman" w:cs="Times New Roman"/>
          <w:sz w:val="20"/>
          <w:szCs w:val="20"/>
        </w:rPr>
        <w:t>09</w:t>
      </w:r>
      <w:r w:rsidR="00AA2289">
        <w:rPr>
          <w:rFonts w:ascii="Times New Roman" w:hAnsi="Times New Roman" w:cs="Times New Roman"/>
          <w:sz w:val="20"/>
          <w:szCs w:val="20"/>
        </w:rPr>
        <w:tab/>
      </w:r>
      <w:r w:rsidR="00AA2289">
        <w:rPr>
          <w:rFonts w:ascii="Times New Roman" w:hAnsi="Times New Roman" w:cs="Times New Roman"/>
          <w:sz w:val="20"/>
          <w:szCs w:val="20"/>
        </w:rPr>
        <w:tab/>
        <w:t>0.00</w:t>
      </w:r>
      <w:r w:rsidR="008E6CB8">
        <w:rPr>
          <w:rFonts w:ascii="Times New Roman" w:hAnsi="Times New Roman" w:cs="Times New Roman"/>
          <w:sz w:val="20"/>
          <w:szCs w:val="20"/>
        </w:rPr>
        <w:t>8</w:t>
      </w:r>
      <w:r w:rsidR="00AA2289">
        <w:rPr>
          <w:rFonts w:ascii="Times New Roman" w:hAnsi="Times New Roman" w:cs="Times New Roman"/>
          <w:sz w:val="20"/>
          <w:szCs w:val="20"/>
        </w:rPr>
        <w:tab/>
      </w:r>
      <w:r w:rsidR="00AA2289">
        <w:rPr>
          <w:rFonts w:ascii="Times New Roman" w:hAnsi="Times New Roman" w:cs="Times New Roman"/>
          <w:sz w:val="20"/>
          <w:szCs w:val="20"/>
        </w:rPr>
        <w:tab/>
      </w:r>
      <w:r w:rsidR="008E6CB8">
        <w:rPr>
          <w:rFonts w:ascii="Times New Roman" w:hAnsi="Times New Roman" w:cs="Times New Roman"/>
          <w:sz w:val="20"/>
          <w:szCs w:val="20"/>
        </w:rPr>
        <w:t>0</w:t>
      </w:r>
      <w:r w:rsidR="00AA2289">
        <w:rPr>
          <w:rFonts w:ascii="Times New Roman" w:hAnsi="Times New Roman" w:cs="Times New Roman"/>
          <w:sz w:val="20"/>
          <w:szCs w:val="20"/>
        </w:rPr>
        <w:t>.</w:t>
      </w:r>
      <w:r w:rsidR="008E6CB8">
        <w:rPr>
          <w:rFonts w:ascii="Times New Roman" w:hAnsi="Times New Roman" w:cs="Times New Roman"/>
          <w:sz w:val="20"/>
          <w:szCs w:val="20"/>
        </w:rPr>
        <w:t>048</w:t>
      </w:r>
      <w:r w:rsidR="00AA2289">
        <w:rPr>
          <w:rFonts w:ascii="Times New Roman" w:hAnsi="Times New Roman" w:cs="Times New Roman"/>
          <w:sz w:val="20"/>
          <w:szCs w:val="20"/>
          <w:vertAlign w:val="superscript"/>
        </w:rPr>
        <w:t>**</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023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8E6CB8">
        <w:rPr>
          <w:rFonts w:ascii="Times New Roman" w:hAnsi="Times New Roman" w:cs="Times New Roman"/>
          <w:sz w:val="20"/>
          <w:szCs w:val="20"/>
        </w:rPr>
        <w:t>12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8E6CB8">
        <w:rPr>
          <w:rFonts w:ascii="Times New Roman" w:hAnsi="Times New Roman" w:cs="Times New Roman"/>
          <w:sz w:val="20"/>
          <w:szCs w:val="20"/>
        </w:rPr>
        <w:t>0</w:t>
      </w:r>
      <w:r>
        <w:rPr>
          <w:rFonts w:ascii="Times New Roman" w:hAnsi="Times New Roman" w:cs="Times New Roman"/>
          <w:sz w:val="20"/>
          <w:szCs w:val="20"/>
        </w:rPr>
        <w:t>.</w:t>
      </w:r>
      <w:r w:rsidR="008E6CB8">
        <w:rPr>
          <w:rFonts w:ascii="Times New Roman" w:hAnsi="Times New Roman" w:cs="Times New Roman"/>
          <w:sz w:val="20"/>
          <w:szCs w:val="20"/>
        </w:rPr>
        <w:t>093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8E6CB8">
        <w:rPr>
          <w:rFonts w:ascii="Times New Roman" w:hAnsi="Times New Roman" w:cs="Times New Roman"/>
          <w:sz w:val="20"/>
          <w:szCs w:val="20"/>
        </w:rPr>
        <w:t>08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027</w:t>
      </w:r>
      <w:r>
        <w:rPr>
          <w:rFonts w:ascii="Times New Roman" w:hAnsi="Times New Roman" w:cs="Times New Roman"/>
          <w:sz w:val="20"/>
          <w:szCs w:val="20"/>
        </w:rPr>
        <w:t>)</w:t>
      </w:r>
    </w:p>
    <w:p w:rsidR="00AA2289" w:rsidRPr="00C37368" w:rsidRDefault="009C464A"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9C464A">
        <w:rPr>
          <w:position w:val="-10"/>
          <w:sz w:val="20"/>
          <w:szCs w:val="20"/>
        </w:rPr>
        <w:object w:dxaOrig="300" w:dyaOrig="340">
          <v:shape id="_x0000_i1262" type="#_x0000_t75" style="width:15.75pt;height:18pt" o:ole="">
            <v:imagedata r:id="rId421" o:title=""/>
          </v:shape>
          <o:OLEObject Type="Embed" ProgID="Equation.3" ShapeID="_x0000_i1262" DrawAspect="Content" ObjectID="_1644064438" r:id="rId422"/>
        </w:object>
      </w:r>
      <w:r w:rsidR="00AA2289">
        <w:rPr>
          <w:rFonts w:ascii="Times New Roman" w:hAnsi="Times New Roman" w:cs="Times New Roman"/>
          <w:sz w:val="20"/>
          <w:szCs w:val="20"/>
        </w:rPr>
        <w:tab/>
      </w:r>
      <w:r w:rsidR="00AA2289">
        <w:rPr>
          <w:rFonts w:ascii="Times New Roman" w:hAnsi="Times New Roman" w:cs="Times New Roman"/>
          <w:sz w:val="20"/>
          <w:szCs w:val="20"/>
        </w:rPr>
        <w:tab/>
      </w:r>
      <w:r w:rsidR="008E6CB8">
        <w:rPr>
          <w:rFonts w:ascii="Times New Roman" w:hAnsi="Times New Roman" w:cs="Times New Roman"/>
          <w:sz w:val="20"/>
          <w:szCs w:val="20"/>
        </w:rPr>
        <w:t>-</w:t>
      </w:r>
      <w:r w:rsidR="00AA2289">
        <w:rPr>
          <w:rFonts w:ascii="Times New Roman" w:hAnsi="Times New Roman" w:cs="Times New Roman"/>
          <w:sz w:val="20"/>
          <w:szCs w:val="20"/>
        </w:rPr>
        <w:t>0.</w:t>
      </w:r>
      <w:r w:rsidR="008E6CB8">
        <w:rPr>
          <w:rFonts w:ascii="Times New Roman" w:hAnsi="Times New Roman" w:cs="Times New Roman"/>
          <w:sz w:val="20"/>
          <w:szCs w:val="20"/>
        </w:rPr>
        <w:t>044</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8E6CB8">
        <w:rPr>
          <w:rFonts w:ascii="Times New Roman" w:hAnsi="Times New Roman" w:cs="Times New Roman"/>
          <w:sz w:val="20"/>
          <w:szCs w:val="20"/>
        </w:rPr>
        <w:t>98</w:t>
      </w:r>
      <w:r w:rsidR="00AA2289">
        <w:rPr>
          <w:rFonts w:ascii="Times New Roman" w:hAnsi="Times New Roman" w:cs="Times New Roman"/>
          <w:sz w:val="20"/>
          <w:szCs w:val="20"/>
        </w:rPr>
        <w:tab/>
      </w:r>
      <w:r w:rsidR="00AA2289">
        <w:rPr>
          <w:rFonts w:ascii="Times New Roman" w:hAnsi="Times New Roman" w:cs="Times New Roman"/>
          <w:sz w:val="20"/>
          <w:szCs w:val="20"/>
        </w:rPr>
        <w:tab/>
      </w:r>
      <w:r w:rsidR="008E6CB8">
        <w:rPr>
          <w:rFonts w:ascii="Times New Roman" w:hAnsi="Times New Roman" w:cs="Times New Roman"/>
          <w:sz w:val="20"/>
          <w:szCs w:val="20"/>
        </w:rPr>
        <w:t>-2</w:t>
      </w:r>
      <w:r w:rsidR="00AA2289">
        <w:rPr>
          <w:rFonts w:ascii="Times New Roman" w:hAnsi="Times New Roman" w:cs="Times New Roman"/>
          <w:sz w:val="20"/>
          <w:szCs w:val="20"/>
        </w:rPr>
        <w:t>.</w:t>
      </w:r>
      <w:r w:rsidR="008E6CB8">
        <w:rPr>
          <w:rFonts w:ascii="Times New Roman" w:hAnsi="Times New Roman" w:cs="Times New Roman"/>
          <w:sz w:val="20"/>
          <w:szCs w:val="20"/>
        </w:rPr>
        <w:t>481</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r>
      <w:r w:rsidR="008E6CB8">
        <w:rPr>
          <w:rFonts w:ascii="Times New Roman" w:hAnsi="Times New Roman" w:cs="Times New Roman"/>
          <w:sz w:val="20"/>
          <w:szCs w:val="20"/>
        </w:rPr>
        <w:t>-</w:t>
      </w:r>
      <w:r w:rsidR="00AA2289">
        <w:rPr>
          <w:rFonts w:ascii="Times New Roman" w:hAnsi="Times New Roman" w:cs="Times New Roman"/>
          <w:sz w:val="20"/>
          <w:szCs w:val="20"/>
        </w:rPr>
        <w:t>0.</w:t>
      </w:r>
      <w:r w:rsidR="008E6CB8">
        <w:rPr>
          <w:rFonts w:ascii="Times New Roman" w:hAnsi="Times New Roman" w:cs="Times New Roman"/>
          <w:sz w:val="20"/>
          <w:szCs w:val="20"/>
        </w:rPr>
        <w:t>101</w:t>
      </w:r>
      <w:r w:rsidR="00AA2289">
        <w:rPr>
          <w:rFonts w:ascii="Times New Roman" w:hAnsi="Times New Roman" w:cs="Times New Roman"/>
          <w:sz w:val="20"/>
          <w:szCs w:val="20"/>
        </w:rPr>
        <w:tab/>
      </w:r>
      <w:r w:rsidR="00AA2289">
        <w:rPr>
          <w:rFonts w:ascii="Times New Roman" w:hAnsi="Times New Roman" w:cs="Times New Roman"/>
          <w:sz w:val="20"/>
          <w:szCs w:val="20"/>
        </w:rPr>
        <w:tab/>
        <w:t>-</w:t>
      </w:r>
      <w:r w:rsidR="008E6CB8">
        <w:rPr>
          <w:rFonts w:ascii="Times New Roman" w:hAnsi="Times New Roman" w:cs="Times New Roman"/>
          <w:sz w:val="20"/>
          <w:szCs w:val="20"/>
        </w:rPr>
        <w:t>0</w:t>
      </w:r>
      <w:r w:rsidR="00AA2289">
        <w:rPr>
          <w:rFonts w:ascii="Times New Roman" w:hAnsi="Times New Roman" w:cs="Times New Roman"/>
          <w:sz w:val="20"/>
          <w:szCs w:val="20"/>
        </w:rPr>
        <w:t>.</w:t>
      </w:r>
      <w:r w:rsidR="008E6CB8">
        <w:rPr>
          <w:rFonts w:ascii="Times New Roman" w:hAnsi="Times New Roman" w:cs="Times New Roman"/>
          <w:sz w:val="20"/>
          <w:szCs w:val="20"/>
        </w:rPr>
        <w:t>221</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280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150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(1.</w:t>
      </w:r>
      <w:r w:rsidR="008E6CB8">
        <w:rPr>
          <w:rFonts w:ascii="Times New Roman" w:hAnsi="Times New Roman" w:cs="Times New Roman"/>
          <w:sz w:val="20"/>
          <w:szCs w:val="20"/>
        </w:rPr>
        <w:t>147</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105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8E6CB8">
        <w:rPr>
          <w:rFonts w:ascii="Times New Roman" w:hAnsi="Times New Roman" w:cs="Times New Roman"/>
          <w:sz w:val="20"/>
          <w:szCs w:val="20"/>
        </w:rPr>
        <w:t>0</w:t>
      </w:r>
      <w:r>
        <w:rPr>
          <w:rFonts w:ascii="Times New Roman" w:hAnsi="Times New Roman" w:cs="Times New Roman"/>
          <w:sz w:val="20"/>
          <w:szCs w:val="20"/>
        </w:rPr>
        <w:t>.</w:t>
      </w:r>
      <w:r w:rsidR="008E6CB8">
        <w:rPr>
          <w:rFonts w:ascii="Times New Roman" w:hAnsi="Times New Roman" w:cs="Times New Roman"/>
          <w:sz w:val="20"/>
          <w:szCs w:val="20"/>
        </w:rPr>
        <w:t>339</w:t>
      </w:r>
      <w:r>
        <w:rPr>
          <w:rFonts w:ascii="Times New Roman" w:hAnsi="Times New Roman" w:cs="Times New Roman"/>
          <w:sz w:val="20"/>
          <w:szCs w:val="20"/>
        </w:rPr>
        <w:t>)</w:t>
      </w:r>
    </w:p>
    <w:p w:rsidR="00AA2289" w:rsidRDefault="00AA2289" w:rsidP="00AA2289">
      <w:pPr>
        <w:autoSpaceDE w:val="0"/>
        <w:autoSpaceDN w:val="0"/>
        <w:adjustRightInd w:val="0"/>
        <w:spacing w:after="0" w:line="240" w:lineRule="auto"/>
        <w:jc w:val="both"/>
        <w:rPr>
          <w:sz w:val="20"/>
          <w:szCs w:val="20"/>
        </w:rPr>
      </w:pP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300" w:dyaOrig="279">
          <v:shape id="_x0000_i1263" type="#_x0000_t75" style="width:15.75pt;height:14.25pt" o:ole="">
            <v:imagedata r:id="rId344" o:title=""/>
          </v:shape>
          <o:OLEObject Type="Embed" ProgID="Equation.3" ShapeID="_x0000_i1263" DrawAspect="Content" ObjectID="_1644064439" r:id="rId423"/>
        </w:object>
      </w: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894</w:t>
      </w: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660</w:t>
      </w:r>
      <w:r>
        <w:rPr>
          <w:rFonts w:ascii="Times New Roman" w:hAnsi="Times New Roman" w:cs="Times New Roman"/>
          <w:sz w:val="20"/>
          <w:szCs w:val="20"/>
        </w:rPr>
        <w:tab/>
      </w:r>
      <w:r>
        <w:rPr>
          <w:rFonts w:ascii="Times New Roman" w:hAnsi="Times New Roman" w:cs="Times New Roman"/>
          <w:sz w:val="20"/>
          <w:szCs w:val="20"/>
        </w:rPr>
        <w:tab/>
        <w:t>0.</w:t>
      </w:r>
      <w:r w:rsidR="008E6CB8">
        <w:rPr>
          <w:rFonts w:ascii="Times New Roman" w:hAnsi="Times New Roman" w:cs="Times New Roman"/>
          <w:sz w:val="20"/>
          <w:szCs w:val="20"/>
        </w:rPr>
        <w:t>968</w:t>
      </w:r>
      <w:r>
        <w:rPr>
          <w:rFonts w:ascii="Times New Roman" w:hAnsi="Times New Roman" w:cs="Times New Roman"/>
          <w:sz w:val="20"/>
          <w:szCs w:val="20"/>
        </w:rPr>
        <w:tab/>
      </w:r>
      <w:r>
        <w:rPr>
          <w:rFonts w:ascii="Times New Roman" w:hAnsi="Times New Roman" w:cs="Times New Roman"/>
          <w:sz w:val="20"/>
          <w:szCs w:val="20"/>
        </w:rPr>
        <w:tab/>
        <w:t>0.9</w:t>
      </w:r>
      <w:r w:rsidR="008E6CB8">
        <w:rPr>
          <w:rFonts w:ascii="Times New Roman" w:hAnsi="Times New Roman" w:cs="Times New Roman"/>
          <w:sz w:val="20"/>
          <w:szCs w:val="20"/>
        </w:rPr>
        <w:t>13</w:t>
      </w:r>
      <w:r>
        <w:rPr>
          <w:rFonts w:ascii="Times New Roman" w:hAnsi="Times New Roman" w:cs="Times New Roman"/>
          <w:sz w:val="20"/>
          <w:szCs w:val="20"/>
        </w:rPr>
        <w:tab/>
      </w:r>
      <w:r>
        <w:rPr>
          <w:rFonts w:ascii="Times New Roman" w:hAnsi="Times New Roman" w:cs="Times New Roman"/>
          <w:sz w:val="20"/>
          <w:szCs w:val="20"/>
        </w:rPr>
        <w:tab/>
        <w:t>0.99</w:t>
      </w:r>
      <w:r w:rsidR="008E6CB8">
        <w:rPr>
          <w:rFonts w:ascii="Times New Roman" w:hAnsi="Times New Roman" w:cs="Times New Roman"/>
          <w:sz w:val="20"/>
          <w:szCs w:val="20"/>
        </w:rPr>
        <w:t>6</w:t>
      </w:r>
    </w:p>
    <w:p w:rsidR="00AA2289" w:rsidRDefault="009C464A"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440" w:dyaOrig="240">
          <v:shape id="_x0000_i1264" type="#_x0000_t75" style="width:22.5pt;height:12.75pt" o:ole="">
            <v:imagedata r:id="rId424" o:title=""/>
          </v:shape>
          <o:OLEObject Type="Embed" ProgID="Equation.3" ShapeID="_x0000_i1264" DrawAspect="Content" ObjectID="_1644064440" r:id="rId425"/>
        </w:object>
      </w:r>
      <w:r w:rsidR="00AA2289">
        <w:rPr>
          <w:sz w:val="20"/>
          <w:szCs w:val="20"/>
        </w:rPr>
        <w:tab/>
      </w:r>
      <w:r w:rsidR="00AA2289">
        <w:rPr>
          <w:rFonts w:ascii="Times New Roman" w:hAnsi="Times New Roman" w:cs="Times New Roman"/>
          <w:sz w:val="20"/>
          <w:szCs w:val="20"/>
        </w:rPr>
        <w:tab/>
        <w:t>0.0</w:t>
      </w:r>
      <w:r w:rsidR="008E6CB8">
        <w:rPr>
          <w:rFonts w:ascii="Times New Roman" w:hAnsi="Times New Roman" w:cs="Times New Roman"/>
          <w:sz w:val="20"/>
          <w:szCs w:val="20"/>
        </w:rPr>
        <w:t>51</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8E6CB8">
        <w:rPr>
          <w:rFonts w:ascii="Times New Roman" w:hAnsi="Times New Roman" w:cs="Times New Roman"/>
          <w:sz w:val="20"/>
          <w:szCs w:val="20"/>
        </w:rPr>
        <w:t>27</w:t>
      </w:r>
      <w:r w:rsidR="00AA2289">
        <w:rPr>
          <w:rFonts w:ascii="Times New Roman" w:hAnsi="Times New Roman" w:cs="Times New Roman"/>
          <w:sz w:val="20"/>
          <w:szCs w:val="20"/>
        </w:rPr>
        <w:tab/>
      </w:r>
      <w:r w:rsidR="00AA2289">
        <w:rPr>
          <w:rFonts w:ascii="Times New Roman" w:hAnsi="Times New Roman" w:cs="Times New Roman"/>
          <w:sz w:val="20"/>
          <w:szCs w:val="20"/>
        </w:rPr>
        <w:tab/>
        <w:t>0.2</w:t>
      </w:r>
      <w:r w:rsidR="008E6CB8">
        <w:rPr>
          <w:rFonts w:ascii="Times New Roman" w:hAnsi="Times New Roman" w:cs="Times New Roman"/>
          <w:sz w:val="20"/>
          <w:szCs w:val="20"/>
        </w:rPr>
        <w:t>07</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8E6CB8">
        <w:rPr>
          <w:rFonts w:ascii="Times New Roman" w:hAnsi="Times New Roman" w:cs="Times New Roman"/>
          <w:sz w:val="20"/>
          <w:szCs w:val="20"/>
        </w:rPr>
        <w:t>19</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8E6CB8">
        <w:rPr>
          <w:rFonts w:ascii="Times New Roman" w:hAnsi="Times New Roman" w:cs="Times New Roman"/>
          <w:sz w:val="20"/>
          <w:szCs w:val="20"/>
        </w:rPr>
        <w:t>061</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220" w:dyaOrig="220">
          <v:shape id="_x0000_i1265" type="#_x0000_t75" style="width:11.25pt;height:11.25pt" o:ole="">
            <v:imagedata r:id="rId348" o:title=""/>
          </v:shape>
          <o:OLEObject Type="Embed" ProgID="Equation.3" ShapeID="_x0000_i1265" DrawAspect="Content" ObjectID="_1644064441" r:id="rId426"/>
        </w:object>
      </w:r>
      <w:r>
        <w:rPr>
          <w:rFonts w:ascii="Times New Roman" w:hAnsi="Times New Roman" w:cs="Times New Roman"/>
          <w:sz w:val="20"/>
          <w:szCs w:val="20"/>
        </w:rPr>
        <w:tab/>
      </w:r>
      <w:r>
        <w:rPr>
          <w:rFonts w:ascii="Times New Roman" w:hAnsi="Times New Roman" w:cs="Times New Roman"/>
          <w:sz w:val="20"/>
          <w:szCs w:val="20"/>
        </w:rPr>
        <w:tab/>
      </w:r>
      <w:r w:rsidR="008E6CB8">
        <w:rPr>
          <w:rFonts w:ascii="Times New Roman" w:hAnsi="Times New Roman" w:cs="Times New Roman"/>
          <w:sz w:val="20"/>
          <w:szCs w:val="20"/>
        </w:rPr>
        <w:t>47</w:t>
      </w:r>
      <w:r>
        <w:rPr>
          <w:rFonts w:ascii="Times New Roman" w:hAnsi="Times New Roman" w:cs="Times New Roman"/>
          <w:sz w:val="20"/>
          <w:szCs w:val="20"/>
        </w:rPr>
        <w:t>.</w:t>
      </w:r>
      <w:r w:rsidR="008E6CB8">
        <w:rPr>
          <w:rFonts w:ascii="Times New Roman" w:hAnsi="Times New Roman" w:cs="Times New Roman"/>
          <w:sz w:val="20"/>
          <w:szCs w:val="20"/>
        </w:rPr>
        <w:t>882</w:t>
      </w:r>
      <w:r>
        <w:rPr>
          <w:rFonts w:ascii="Times New Roman" w:hAnsi="Times New Roman" w:cs="Times New Roman"/>
          <w:sz w:val="20"/>
          <w:szCs w:val="20"/>
        </w:rPr>
        <w:tab/>
      </w:r>
      <w:r>
        <w:rPr>
          <w:rFonts w:ascii="Times New Roman" w:hAnsi="Times New Roman" w:cs="Times New Roman"/>
          <w:sz w:val="20"/>
          <w:szCs w:val="20"/>
        </w:rPr>
        <w:tab/>
        <w:t>1</w:t>
      </w:r>
      <w:r w:rsidR="008E6CB8">
        <w:rPr>
          <w:rFonts w:ascii="Times New Roman" w:hAnsi="Times New Roman" w:cs="Times New Roman"/>
          <w:sz w:val="20"/>
          <w:szCs w:val="20"/>
        </w:rPr>
        <w:t>1</w:t>
      </w:r>
      <w:r>
        <w:rPr>
          <w:rFonts w:ascii="Times New Roman" w:hAnsi="Times New Roman" w:cs="Times New Roman"/>
          <w:sz w:val="20"/>
          <w:szCs w:val="20"/>
        </w:rPr>
        <w:t>.</w:t>
      </w:r>
      <w:r w:rsidR="008E6CB8">
        <w:rPr>
          <w:rFonts w:ascii="Times New Roman" w:hAnsi="Times New Roman" w:cs="Times New Roman"/>
          <w:sz w:val="20"/>
          <w:szCs w:val="20"/>
        </w:rPr>
        <w:t>015</w:t>
      </w:r>
      <w:r w:rsidR="008E6CB8">
        <w:rPr>
          <w:rFonts w:ascii="Times New Roman" w:hAnsi="Times New Roman" w:cs="Times New Roman"/>
          <w:sz w:val="20"/>
          <w:szCs w:val="20"/>
        </w:rPr>
        <w:tab/>
      </w:r>
      <w:r>
        <w:rPr>
          <w:rFonts w:ascii="Times New Roman" w:hAnsi="Times New Roman" w:cs="Times New Roman"/>
          <w:sz w:val="20"/>
          <w:szCs w:val="20"/>
        </w:rPr>
        <w:tab/>
      </w:r>
      <w:r w:rsidR="008E6CB8">
        <w:rPr>
          <w:rFonts w:ascii="Times New Roman" w:hAnsi="Times New Roman" w:cs="Times New Roman"/>
          <w:sz w:val="20"/>
          <w:szCs w:val="20"/>
        </w:rPr>
        <w:t>168</w:t>
      </w:r>
      <w:r>
        <w:rPr>
          <w:rFonts w:ascii="Times New Roman" w:hAnsi="Times New Roman" w:cs="Times New Roman"/>
          <w:sz w:val="20"/>
          <w:szCs w:val="20"/>
        </w:rPr>
        <w:t>.</w:t>
      </w:r>
      <w:r w:rsidR="008E6CB8">
        <w:rPr>
          <w:rFonts w:ascii="Times New Roman" w:hAnsi="Times New Roman" w:cs="Times New Roman"/>
          <w:sz w:val="20"/>
          <w:szCs w:val="20"/>
        </w:rPr>
        <w:t>791</w:t>
      </w:r>
      <w:r>
        <w:rPr>
          <w:rFonts w:ascii="Times New Roman" w:hAnsi="Times New Roman" w:cs="Times New Roman"/>
          <w:sz w:val="20"/>
          <w:szCs w:val="20"/>
        </w:rPr>
        <w:tab/>
      </w:r>
      <w:r>
        <w:rPr>
          <w:rFonts w:ascii="Times New Roman" w:hAnsi="Times New Roman" w:cs="Times New Roman"/>
          <w:sz w:val="20"/>
          <w:szCs w:val="20"/>
        </w:rPr>
        <w:tab/>
      </w:r>
      <w:r w:rsidR="008E6CB8">
        <w:rPr>
          <w:rFonts w:ascii="Times New Roman" w:hAnsi="Times New Roman" w:cs="Times New Roman"/>
          <w:sz w:val="20"/>
          <w:szCs w:val="20"/>
        </w:rPr>
        <w:t>59</w:t>
      </w:r>
      <w:r>
        <w:rPr>
          <w:rFonts w:ascii="Times New Roman" w:hAnsi="Times New Roman" w:cs="Times New Roman"/>
          <w:sz w:val="20"/>
          <w:szCs w:val="20"/>
        </w:rPr>
        <w:t>.</w:t>
      </w:r>
      <w:r w:rsidR="008E6CB8">
        <w:rPr>
          <w:rFonts w:ascii="Times New Roman" w:hAnsi="Times New Roman" w:cs="Times New Roman"/>
          <w:sz w:val="20"/>
          <w:szCs w:val="20"/>
        </w:rPr>
        <w:t>496</w:t>
      </w:r>
      <w:r w:rsidR="008E6CB8">
        <w:rPr>
          <w:rFonts w:ascii="Times New Roman" w:hAnsi="Times New Roman" w:cs="Times New Roman"/>
          <w:sz w:val="20"/>
          <w:szCs w:val="20"/>
        </w:rPr>
        <w:tab/>
      </w:r>
      <w:r>
        <w:rPr>
          <w:rFonts w:ascii="Times New Roman" w:hAnsi="Times New Roman" w:cs="Times New Roman"/>
          <w:sz w:val="20"/>
          <w:szCs w:val="20"/>
        </w:rPr>
        <w:tab/>
        <w:t>14</w:t>
      </w:r>
      <w:r w:rsidR="008E6CB8">
        <w:rPr>
          <w:rFonts w:ascii="Times New Roman" w:hAnsi="Times New Roman" w:cs="Times New Roman"/>
          <w:sz w:val="20"/>
          <w:szCs w:val="20"/>
        </w:rPr>
        <w:t>83</w:t>
      </w:r>
      <w:r>
        <w:rPr>
          <w:rFonts w:ascii="Times New Roman" w:hAnsi="Times New Roman" w:cs="Times New Roman"/>
          <w:sz w:val="20"/>
          <w:szCs w:val="20"/>
        </w:rPr>
        <w:t>.</w:t>
      </w:r>
      <w:r w:rsidR="008E6CB8">
        <w:rPr>
          <w:rFonts w:ascii="Times New Roman" w:hAnsi="Times New Roman" w:cs="Times New Roman"/>
          <w:sz w:val="20"/>
          <w:szCs w:val="20"/>
        </w:rPr>
        <w:t>708</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240" w:dyaOrig="240">
          <v:shape id="_x0000_i1266" type="#_x0000_t75" style="width:12.75pt;height:12.75pt" o:ole="">
            <v:imagedata r:id="rId350" o:title=""/>
          </v:shape>
          <o:OLEObject Type="Embed" ProgID="Equation.3" ShapeID="_x0000_i1266" DrawAspect="Content" ObjectID="_1644064442" r:id="rId427"/>
        </w:object>
      </w:r>
      <w:r>
        <w:rPr>
          <w:rFonts w:ascii="Times New Roman" w:hAnsi="Times New Roman" w:cs="Times New Roman"/>
          <w:sz w:val="20"/>
          <w:szCs w:val="20"/>
        </w:rPr>
        <w:tab/>
      </w:r>
      <w:r>
        <w:rPr>
          <w:rFonts w:ascii="Times New Roman" w:hAnsi="Times New Roman" w:cs="Times New Roman"/>
          <w:sz w:val="20"/>
          <w:szCs w:val="20"/>
        </w:rPr>
        <w:tab/>
        <w:t>8</w:t>
      </w:r>
      <w:r w:rsidR="007B3B10">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8</w:t>
      </w:r>
      <w:r w:rsidR="007B3B10">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8</w:t>
      </w:r>
      <w:r w:rsidR="007B3B10">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8</w:t>
      </w:r>
      <w:r w:rsidR="007B3B10">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8</w:t>
      </w:r>
      <w:r w:rsidR="007B3B10">
        <w:rPr>
          <w:rFonts w:ascii="Times New Roman" w:hAnsi="Times New Roman" w:cs="Times New Roman"/>
          <w:sz w:val="20"/>
          <w:szCs w:val="20"/>
        </w:rPr>
        <w:t>1</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Pr>
          <w:sz w:val="20"/>
          <w:szCs w:val="20"/>
        </w:rPr>
        <w:tab/>
      </w:r>
    </w:p>
    <w:p w:rsidR="00AA2289" w:rsidRPr="0021587B"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sidRPr="0021587B">
        <w:rPr>
          <w:rFonts w:ascii="Times New Roman" w:hAnsi="Times New Roman" w:cs="Times New Roman"/>
          <w:bCs/>
          <w:color w:val="000000"/>
          <w:sz w:val="20"/>
          <w:szCs w:val="20"/>
        </w:rPr>
        <w:t xml:space="preserve">Note: </w:t>
      </w:r>
      <w:r w:rsidR="009C464A" w:rsidRPr="0021587B">
        <w:rPr>
          <w:rFonts w:ascii="Times New Roman" w:hAnsi="Times New Roman" w:cs="Times New Roman"/>
          <w:position w:val="-6"/>
          <w:sz w:val="20"/>
          <w:szCs w:val="20"/>
        </w:rPr>
        <w:object w:dxaOrig="440" w:dyaOrig="240">
          <v:shape id="_x0000_i1267" type="#_x0000_t75" style="width:22.5pt;height:12.75pt" o:ole="">
            <v:imagedata r:id="rId428" o:title=""/>
          </v:shape>
          <o:OLEObject Type="Embed" ProgID="Equation.3" ShapeID="_x0000_i1267" DrawAspect="Content" ObjectID="_1644064443" r:id="rId429"/>
        </w:object>
      </w:r>
      <w:r w:rsidRPr="0021587B">
        <w:rPr>
          <w:rFonts w:ascii="Times New Roman" w:hAnsi="Times New Roman" w:cs="Times New Roman"/>
          <w:sz w:val="20"/>
          <w:szCs w:val="20"/>
        </w:rPr>
        <w:t xml:space="preserve">= S.E. </w:t>
      </w:r>
      <w:r w:rsidR="009C464A">
        <w:rPr>
          <w:rFonts w:ascii="Times New Roman" w:hAnsi="Times New Roman" w:cs="Times New Roman"/>
          <w:sz w:val="20"/>
          <w:szCs w:val="20"/>
        </w:rPr>
        <w:t>equation</w:t>
      </w:r>
      <w:r w:rsidR="00137C8F">
        <w:rPr>
          <w:rFonts w:ascii="Times New Roman" w:hAnsi="Times New Roman" w:cs="Times New Roman"/>
          <w:sz w:val="20"/>
          <w:szCs w:val="20"/>
        </w:rPr>
        <w:t>.</w:t>
      </w:r>
      <w:r w:rsidRPr="0021587B">
        <w:rPr>
          <w:rFonts w:ascii="Times New Roman" w:hAnsi="Times New Roman" w:cs="Times New Roman"/>
          <w:sz w:val="20"/>
          <w:szCs w:val="20"/>
        </w:rPr>
        <w:t xml:space="preserve"> </w:t>
      </w:r>
      <w:r w:rsidRPr="0021587B">
        <w:rPr>
          <w:rFonts w:ascii="Times New Roman" w:hAnsi="Times New Roman" w:cs="Times New Roman"/>
          <w:bCs/>
          <w:color w:val="000000"/>
          <w:sz w:val="20"/>
          <w:szCs w:val="20"/>
        </w:rPr>
        <w:t xml:space="preserve">See also, Table </w:t>
      </w:r>
      <w:r w:rsidR="00461FE4">
        <w:rPr>
          <w:rFonts w:ascii="Times New Roman" w:hAnsi="Times New Roman" w:cs="Times New Roman"/>
          <w:bCs/>
          <w:color w:val="000000"/>
          <w:sz w:val="20"/>
          <w:szCs w:val="20"/>
        </w:rPr>
        <w:t>3.</w:t>
      </w:r>
    </w:p>
    <w:p w:rsidR="00AA2289" w:rsidRPr="0021587B"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sidRPr="0021587B">
        <w:rPr>
          <w:rFonts w:ascii="Times New Roman" w:hAnsi="Times New Roman" w:cs="Times New Roman"/>
          <w:bCs/>
          <w:color w:val="000000"/>
          <w:sz w:val="20"/>
          <w:szCs w:val="20"/>
        </w:rPr>
        <w:t xml:space="preserve">Source: See, Table </w:t>
      </w:r>
      <w:r w:rsidR="009C0DDF">
        <w:rPr>
          <w:rFonts w:ascii="Times New Roman" w:hAnsi="Times New Roman" w:cs="Times New Roman"/>
          <w:bCs/>
          <w:color w:val="000000"/>
          <w:sz w:val="20"/>
          <w:szCs w:val="20"/>
        </w:rPr>
        <w:t>2</w:t>
      </w:r>
      <w:r w:rsidRPr="0021587B">
        <w:rPr>
          <w:rFonts w:ascii="Times New Roman" w:hAnsi="Times New Roman" w:cs="Times New Roman"/>
          <w:bCs/>
          <w:color w:val="000000"/>
          <w:sz w:val="20"/>
          <w:szCs w:val="20"/>
        </w:rPr>
        <w:t>.</w:t>
      </w:r>
    </w:p>
    <w:p w:rsidR="00AA2289" w:rsidRPr="0021587B"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p>
    <w:p w:rsidR="00AA2289"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p>
    <w:p w:rsidR="00AA2289" w:rsidRDefault="00AA2289" w:rsidP="00AA2289">
      <w:pPr>
        <w:autoSpaceDE w:val="0"/>
        <w:autoSpaceDN w:val="0"/>
        <w:adjustRightInd w:val="0"/>
        <w:spacing w:after="0" w:line="240" w:lineRule="auto"/>
        <w:jc w:val="center"/>
        <w:rPr>
          <w:rFonts w:ascii="Times New Roman" w:hAnsi="Times New Roman" w:cs="Times New Roman"/>
          <w:b/>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F062B8">
        <w:rPr>
          <w:rFonts w:ascii="Times New Roman" w:hAnsi="Times New Roman" w:cs="Times New Roman"/>
          <w:b/>
          <w:sz w:val="24"/>
          <w:szCs w:val="24"/>
        </w:rPr>
        <w:t>6</w:t>
      </w:r>
    </w:p>
    <w:p w:rsidR="00AA2289" w:rsidRDefault="00F062B8" w:rsidP="00AA22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w:t>
      </w:r>
      <w:r w:rsidR="00AA2289">
        <w:rPr>
          <w:rFonts w:ascii="Times New Roman" w:hAnsi="Times New Roman" w:cs="Times New Roman"/>
          <w:b/>
          <w:sz w:val="24"/>
          <w:szCs w:val="24"/>
        </w:rPr>
        <w:t xml:space="preserve"> Estimations of the Objective Variables </w:t>
      </w:r>
      <w:r>
        <w:rPr>
          <w:rFonts w:ascii="Times New Roman" w:hAnsi="Times New Roman" w:cs="Times New Roman"/>
          <w:b/>
          <w:sz w:val="24"/>
          <w:szCs w:val="24"/>
        </w:rPr>
        <w:t xml:space="preserve">for the Euro-zone </w:t>
      </w:r>
      <w:r w:rsidR="00AA2289">
        <w:rPr>
          <w:rFonts w:ascii="Times New Roman" w:hAnsi="Times New Roman" w:cs="Times New Roman"/>
          <w:b/>
          <w:sz w:val="24"/>
          <w:szCs w:val="24"/>
        </w:rPr>
        <w:t>(2015:12-2018:12)</w: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36730" w:rsidRDefault="00AA2289" w:rsidP="00C36730">
      <w:pPr>
        <w:autoSpaceDE w:val="0"/>
        <w:autoSpaceDN w:val="0"/>
        <w:adjustRightInd w:val="0"/>
        <w:spacing w:after="0" w:line="240" w:lineRule="auto"/>
        <w:jc w:val="both"/>
        <w:rPr>
          <w:sz w:val="20"/>
          <w:szCs w:val="20"/>
        </w:rPr>
      </w:pPr>
      <w:r>
        <w:rPr>
          <w:rFonts w:ascii="Times New Roman" w:hAnsi="Times New Roman" w:cs="Times New Roman"/>
          <w:sz w:val="20"/>
          <w:szCs w:val="20"/>
        </w:rPr>
        <w:t>Variables</w:t>
      </w:r>
      <w:r w:rsidR="00C36730" w:rsidRPr="00C36730">
        <w:rPr>
          <w:rFonts w:ascii="Times New Roman" w:hAnsi="Times New Roman" w:cs="Times New Roman"/>
          <w:sz w:val="20"/>
          <w:szCs w:val="20"/>
        </w:rPr>
        <w:t xml:space="preserve"> </w:t>
      </w:r>
      <w:r w:rsidR="00C36730">
        <w:rPr>
          <w:rFonts w:ascii="Times New Roman" w:hAnsi="Times New Roman" w:cs="Times New Roman"/>
          <w:sz w:val="20"/>
          <w:szCs w:val="20"/>
        </w:rPr>
        <w:tab/>
      </w:r>
      <w:r w:rsidR="00C36730" w:rsidRPr="00791E8C">
        <w:rPr>
          <w:position w:val="-10"/>
          <w:sz w:val="20"/>
          <w:szCs w:val="20"/>
        </w:rPr>
        <w:object w:dxaOrig="1080" w:dyaOrig="300">
          <v:shape id="_x0000_i1268" type="#_x0000_t75" style="width:55.5pt;height:15.75pt" o:ole="">
            <v:imagedata r:id="rId388" o:title=""/>
          </v:shape>
          <o:OLEObject Type="Embed" ProgID="Equation.3" ShapeID="_x0000_i1268" DrawAspect="Content" ObjectID="_1644064444" r:id="rId430"/>
        </w:object>
      </w:r>
      <w:r w:rsidR="00C36730">
        <w:rPr>
          <w:sz w:val="20"/>
          <w:szCs w:val="20"/>
        </w:rPr>
        <w:tab/>
      </w:r>
      <w:r w:rsidR="00C36730" w:rsidRPr="00791E8C">
        <w:rPr>
          <w:position w:val="-10"/>
          <w:sz w:val="20"/>
          <w:szCs w:val="20"/>
        </w:rPr>
        <w:object w:dxaOrig="760" w:dyaOrig="300">
          <v:shape id="_x0000_i1269" type="#_x0000_t75" style="width:39pt;height:15.75pt" o:ole="">
            <v:imagedata r:id="rId390" o:title=""/>
          </v:shape>
          <o:OLEObject Type="Embed" ProgID="Equation.3" ShapeID="_x0000_i1269" DrawAspect="Content" ObjectID="_1644064445" r:id="rId431"/>
        </w:object>
      </w:r>
      <w:r w:rsidR="00C36730">
        <w:rPr>
          <w:sz w:val="20"/>
          <w:szCs w:val="20"/>
        </w:rPr>
        <w:tab/>
      </w:r>
      <w:r w:rsidR="00C36730" w:rsidRPr="000009B2">
        <w:rPr>
          <w:position w:val="-14"/>
          <w:sz w:val="20"/>
          <w:szCs w:val="20"/>
        </w:rPr>
        <w:object w:dxaOrig="560" w:dyaOrig="380">
          <v:shape id="_x0000_i1270" type="#_x0000_t75" style="width:29.25pt;height:20.25pt" o:ole="">
            <v:imagedata r:id="rId392" o:title=""/>
          </v:shape>
          <o:OLEObject Type="Embed" ProgID="Equation.3" ShapeID="_x0000_i1270" DrawAspect="Content" ObjectID="_1644064446" r:id="rId432"/>
        </w:object>
      </w:r>
      <w:r w:rsidR="00C36730">
        <w:rPr>
          <w:sz w:val="20"/>
          <w:szCs w:val="20"/>
        </w:rPr>
        <w:tab/>
      </w:r>
      <w:r w:rsidR="00C36730">
        <w:rPr>
          <w:sz w:val="20"/>
          <w:szCs w:val="20"/>
        </w:rPr>
        <w:tab/>
      </w:r>
      <w:r w:rsidR="00C36730" w:rsidRPr="000009B2">
        <w:rPr>
          <w:position w:val="-10"/>
          <w:sz w:val="20"/>
          <w:szCs w:val="20"/>
        </w:rPr>
        <w:object w:dxaOrig="279" w:dyaOrig="340">
          <v:shape id="_x0000_i1271" type="#_x0000_t75" style="width:14.25pt;height:18pt" o:ole="">
            <v:imagedata r:id="rId394" o:title=""/>
          </v:shape>
          <o:OLEObject Type="Embed" ProgID="Equation.3" ShapeID="_x0000_i1271" DrawAspect="Content" ObjectID="_1644064447" r:id="rId433"/>
        </w:object>
      </w:r>
      <w:r w:rsidR="00C36730">
        <w:rPr>
          <w:sz w:val="20"/>
          <w:szCs w:val="20"/>
        </w:rPr>
        <w:tab/>
      </w:r>
      <w:r w:rsidR="00C36730">
        <w:rPr>
          <w:sz w:val="20"/>
          <w:szCs w:val="20"/>
        </w:rPr>
        <w:tab/>
      </w:r>
      <w:r w:rsidR="00C36730" w:rsidRPr="000009B2">
        <w:rPr>
          <w:position w:val="-10"/>
          <w:sz w:val="20"/>
          <w:szCs w:val="20"/>
        </w:rPr>
        <w:object w:dxaOrig="260" w:dyaOrig="340">
          <v:shape id="_x0000_i1272" type="#_x0000_t75" style="width:13.5pt;height:18pt" o:ole="">
            <v:imagedata r:id="rId396" o:title=""/>
          </v:shape>
          <o:OLEObject Type="Embed" ProgID="Equation.3" ShapeID="_x0000_i1272" DrawAspect="Content" ObjectID="_1644064448" r:id="rId434"/>
        </w:object>
      </w:r>
    </w:p>
    <w:p w:rsidR="00AA2289" w:rsidRPr="008C6DBA" w:rsidRDefault="00AA2289" w:rsidP="00AA22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2289" w:rsidRPr="00D82A55" w:rsidRDefault="00C36730"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1219" w:dyaOrig="300">
          <v:shape id="_x0000_i1273" type="#_x0000_t75" style="width:62.25pt;height:15.75pt" o:ole="">
            <v:imagedata r:id="rId435" o:title=""/>
          </v:shape>
          <o:OLEObject Type="Embed" ProgID="Equation.3" ShapeID="_x0000_i1273" DrawAspect="Content" ObjectID="_1644064449" r:id="rId436"/>
        </w:object>
      </w:r>
      <w:r w:rsidR="00AA2289">
        <w:rPr>
          <w:rFonts w:ascii="Times New Roman" w:hAnsi="Times New Roman" w:cs="Times New Roman"/>
          <w:sz w:val="20"/>
          <w:szCs w:val="20"/>
        </w:rPr>
        <w:tab/>
        <w:t>0.</w:t>
      </w:r>
      <w:r w:rsidR="00D82A55">
        <w:rPr>
          <w:rFonts w:ascii="Times New Roman" w:hAnsi="Times New Roman" w:cs="Times New Roman"/>
          <w:sz w:val="20"/>
          <w:szCs w:val="20"/>
        </w:rPr>
        <w:t>756</w:t>
      </w:r>
      <w:r w:rsidR="00D82A55">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D82A55">
        <w:rPr>
          <w:rFonts w:ascii="Times New Roman" w:hAnsi="Times New Roman" w:cs="Times New Roman"/>
          <w:sz w:val="20"/>
          <w:szCs w:val="20"/>
        </w:rPr>
        <w:t>41</w:t>
      </w:r>
      <w:r w:rsidR="00AA2289">
        <w:rPr>
          <w:rFonts w:ascii="Times New Roman" w:hAnsi="Times New Roman" w:cs="Times New Roman"/>
          <w:sz w:val="20"/>
          <w:szCs w:val="20"/>
        </w:rPr>
        <w:tab/>
      </w:r>
      <w:r w:rsidR="00AA2289">
        <w:rPr>
          <w:rFonts w:ascii="Times New Roman" w:hAnsi="Times New Roman" w:cs="Times New Roman"/>
          <w:sz w:val="20"/>
          <w:szCs w:val="20"/>
        </w:rPr>
        <w:tab/>
        <w:t>1.</w:t>
      </w:r>
      <w:r w:rsidR="00D82A55">
        <w:rPr>
          <w:rFonts w:ascii="Times New Roman" w:hAnsi="Times New Roman" w:cs="Times New Roman"/>
          <w:sz w:val="20"/>
          <w:szCs w:val="20"/>
        </w:rPr>
        <w:t>489</w:t>
      </w:r>
      <w:r w:rsidR="00D82A55">
        <w:rPr>
          <w:rFonts w:ascii="Times New Roman" w:hAnsi="Times New Roman" w:cs="Times New Roman"/>
          <w:sz w:val="20"/>
          <w:szCs w:val="20"/>
          <w:vertAlign w:val="superscript"/>
        </w:rPr>
        <w:t>**</w:t>
      </w:r>
      <w:r w:rsidR="00AA2289">
        <w:rPr>
          <w:rFonts w:ascii="Times New Roman" w:hAnsi="Times New Roman" w:cs="Times New Roman"/>
          <w:sz w:val="20"/>
          <w:szCs w:val="20"/>
          <w:vertAlign w:val="superscript"/>
        </w:rPr>
        <w:tab/>
      </w:r>
      <w:r w:rsidR="00AA2289">
        <w:rPr>
          <w:rFonts w:ascii="Times New Roman" w:hAnsi="Times New Roman" w:cs="Times New Roman"/>
          <w:sz w:val="20"/>
          <w:szCs w:val="20"/>
          <w:vertAlign w:val="superscript"/>
        </w:rPr>
        <w:tab/>
      </w:r>
      <w:r w:rsidR="00AA2289">
        <w:rPr>
          <w:rFonts w:ascii="Times New Roman" w:hAnsi="Times New Roman" w:cs="Times New Roman"/>
          <w:sz w:val="20"/>
          <w:szCs w:val="20"/>
        </w:rPr>
        <w:t>0.0</w:t>
      </w:r>
      <w:r w:rsidR="00D82A55">
        <w:rPr>
          <w:rFonts w:ascii="Times New Roman" w:hAnsi="Times New Roman" w:cs="Times New Roman"/>
          <w:sz w:val="20"/>
          <w:szCs w:val="20"/>
        </w:rPr>
        <w:t>25</w:t>
      </w:r>
      <w:r w:rsidR="00AA2289">
        <w:rPr>
          <w:rFonts w:ascii="Times New Roman" w:hAnsi="Times New Roman" w:cs="Times New Roman"/>
          <w:sz w:val="20"/>
          <w:szCs w:val="20"/>
        </w:rPr>
        <w:tab/>
      </w:r>
      <w:r w:rsidR="00AA2289">
        <w:rPr>
          <w:rFonts w:ascii="Times New Roman" w:hAnsi="Times New Roman" w:cs="Times New Roman"/>
          <w:sz w:val="20"/>
          <w:szCs w:val="20"/>
        </w:rPr>
        <w:tab/>
        <w:t>-0.4</w:t>
      </w:r>
      <w:r w:rsidR="00D82A55">
        <w:rPr>
          <w:rFonts w:ascii="Times New Roman" w:hAnsi="Times New Roman" w:cs="Times New Roman"/>
          <w:sz w:val="20"/>
          <w:szCs w:val="20"/>
        </w:rPr>
        <w:t>07</w:t>
      </w:r>
      <w:r w:rsidR="00D82A55">
        <w:rPr>
          <w:rFonts w:ascii="Times New Roman" w:hAnsi="Times New Roman" w:cs="Times New Roman"/>
          <w:sz w:val="20"/>
          <w:szCs w:val="20"/>
          <w:vertAlign w:val="superscript"/>
        </w:rPr>
        <w:t>*</w:t>
      </w:r>
    </w:p>
    <w:p w:rsidR="00AA2289" w:rsidRPr="008C6DBA"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w:t>
      </w:r>
      <w:r w:rsidR="00D82A55">
        <w:rPr>
          <w:rFonts w:ascii="Times New Roman" w:hAnsi="Times New Roman" w:cs="Times New Roman"/>
          <w:bCs/>
          <w:color w:val="000000"/>
          <w:sz w:val="20"/>
          <w:szCs w:val="20"/>
        </w:rPr>
        <w:t>204</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w:t>
      </w:r>
      <w:r w:rsidR="00D82A55">
        <w:rPr>
          <w:rFonts w:ascii="Times New Roman" w:hAnsi="Times New Roman" w:cs="Times New Roman"/>
          <w:bCs/>
          <w:color w:val="000000"/>
          <w:sz w:val="20"/>
          <w:szCs w:val="20"/>
        </w:rPr>
        <w:t>98</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(0.8</w:t>
      </w:r>
      <w:r w:rsidR="00D82A55">
        <w:rPr>
          <w:rFonts w:ascii="Times New Roman" w:hAnsi="Times New Roman" w:cs="Times New Roman"/>
          <w:bCs/>
          <w:color w:val="000000"/>
          <w:sz w:val="20"/>
          <w:szCs w:val="20"/>
        </w:rPr>
        <w:t>11</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(0.0</w:t>
      </w:r>
      <w:r w:rsidR="00D82A55">
        <w:rPr>
          <w:rFonts w:ascii="Times New Roman" w:hAnsi="Times New Roman" w:cs="Times New Roman"/>
          <w:bCs/>
          <w:color w:val="000000"/>
          <w:sz w:val="20"/>
          <w:szCs w:val="20"/>
        </w:rPr>
        <w:t>22</w:t>
      </w:r>
      <w:r>
        <w:rPr>
          <w:rFonts w:ascii="Times New Roman" w:hAnsi="Times New Roman" w:cs="Times New Roman"/>
          <w:bCs/>
          <w:color w:val="000000"/>
          <w:sz w:val="20"/>
          <w:szCs w:val="20"/>
        </w:rPr>
        <w:t>)</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(0.</w:t>
      </w:r>
      <w:r w:rsidR="00D82A55">
        <w:rPr>
          <w:rFonts w:ascii="Times New Roman" w:hAnsi="Times New Roman" w:cs="Times New Roman"/>
          <w:bCs/>
          <w:color w:val="000000"/>
          <w:sz w:val="20"/>
          <w:szCs w:val="20"/>
        </w:rPr>
        <w:t>246</w:t>
      </w:r>
      <w:r>
        <w:rPr>
          <w:rFonts w:ascii="Times New Roman" w:hAnsi="Times New Roman" w:cs="Times New Roman"/>
          <w:bCs/>
          <w:color w:val="000000"/>
          <w:sz w:val="20"/>
          <w:szCs w:val="20"/>
        </w:rPr>
        <w:t>)</w:t>
      </w:r>
    </w:p>
    <w:p w:rsidR="00D82A55" w:rsidRPr="00D82A55" w:rsidRDefault="00B11DA8" w:rsidP="00AA2289">
      <w:pPr>
        <w:autoSpaceDE w:val="0"/>
        <w:autoSpaceDN w:val="0"/>
        <w:adjustRightInd w:val="0"/>
        <w:spacing w:after="0" w:line="240" w:lineRule="auto"/>
        <w:jc w:val="both"/>
        <w:rPr>
          <w:rFonts w:ascii="Times New Roman" w:hAnsi="Times New Roman" w:cs="Times New Roman"/>
          <w:sz w:val="20"/>
          <w:szCs w:val="20"/>
        </w:rPr>
      </w:pPr>
      <w:r w:rsidRPr="00791E8C">
        <w:rPr>
          <w:position w:val="-10"/>
          <w:sz w:val="20"/>
          <w:szCs w:val="20"/>
        </w:rPr>
        <w:object w:dxaOrig="1240" w:dyaOrig="300">
          <v:shape id="_x0000_i1274" type="#_x0000_t75" style="width:63.75pt;height:15.75pt" o:ole="">
            <v:imagedata r:id="rId437" o:title=""/>
          </v:shape>
          <o:OLEObject Type="Embed" ProgID="Equation.3" ShapeID="_x0000_i1274" DrawAspect="Content" ObjectID="_1644064450" r:id="rId438"/>
        </w:object>
      </w:r>
      <w:r w:rsidR="00D82A55" w:rsidRPr="00D82A55">
        <w:rPr>
          <w:rFonts w:ascii="Times New Roman" w:hAnsi="Times New Roman" w:cs="Times New Roman"/>
          <w:sz w:val="20"/>
          <w:szCs w:val="20"/>
          <w:vertAlign w:val="subscript"/>
        </w:rPr>
        <w:t xml:space="preserve"> </w:t>
      </w:r>
      <w:r w:rsidR="00D82A55" w:rsidRPr="00D82A55">
        <w:rPr>
          <w:rFonts w:ascii="Times New Roman" w:hAnsi="Times New Roman" w:cs="Times New Roman"/>
          <w:sz w:val="20"/>
          <w:szCs w:val="20"/>
        </w:rPr>
        <w:tab/>
        <w:t>-0.009</w:t>
      </w:r>
      <w:r w:rsidR="00D82A55">
        <w:rPr>
          <w:rFonts w:ascii="Times New Roman" w:hAnsi="Times New Roman" w:cs="Times New Roman"/>
          <w:sz w:val="20"/>
          <w:szCs w:val="20"/>
        </w:rPr>
        <w:tab/>
      </w:r>
      <w:r w:rsidR="00D82A55">
        <w:rPr>
          <w:rFonts w:ascii="Times New Roman" w:hAnsi="Times New Roman" w:cs="Times New Roman"/>
          <w:sz w:val="20"/>
          <w:szCs w:val="20"/>
        </w:rPr>
        <w:tab/>
        <w:t>-0.108</w:t>
      </w:r>
      <w:r w:rsidR="00D82A55">
        <w:rPr>
          <w:rFonts w:ascii="Times New Roman" w:hAnsi="Times New Roman" w:cs="Times New Roman"/>
          <w:sz w:val="20"/>
          <w:szCs w:val="20"/>
        </w:rPr>
        <w:tab/>
      </w:r>
      <w:r w:rsidR="00D82A55">
        <w:rPr>
          <w:rFonts w:ascii="Times New Roman" w:hAnsi="Times New Roman" w:cs="Times New Roman"/>
          <w:sz w:val="20"/>
          <w:szCs w:val="20"/>
        </w:rPr>
        <w:tab/>
        <w:t>-1.352</w:t>
      </w:r>
      <w:r w:rsidR="00D82A55">
        <w:rPr>
          <w:rFonts w:ascii="Times New Roman" w:hAnsi="Times New Roman" w:cs="Times New Roman"/>
          <w:sz w:val="20"/>
          <w:szCs w:val="20"/>
          <w:vertAlign w:val="superscript"/>
        </w:rPr>
        <w:t>*</w:t>
      </w:r>
      <w:r w:rsidR="00D82A55">
        <w:rPr>
          <w:rFonts w:ascii="Times New Roman" w:hAnsi="Times New Roman" w:cs="Times New Roman"/>
          <w:sz w:val="20"/>
          <w:szCs w:val="20"/>
          <w:vertAlign w:val="superscript"/>
        </w:rPr>
        <w:tab/>
      </w:r>
      <w:r w:rsidR="00D82A55">
        <w:rPr>
          <w:rFonts w:ascii="Times New Roman" w:hAnsi="Times New Roman" w:cs="Times New Roman"/>
          <w:sz w:val="20"/>
          <w:szCs w:val="20"/>
          <w:vertAlign w:val="superscript"/>
        </w:rPr>
        <w:tab/>
      </w:r>
      <w:r w:rsidR="00D82A55">
        <w:rPr>
          <w:rFonts w:ascii="Times New Roman" w:hAnsi="Times New Roman" w:cs="Times New Roman"/>
          <w:sz w:val="20"/>
          <w:szCs w:val="20"/>
        </w:rPr>
        <w:t>-0.034</w:t>
      </w:r>
      <w:r w:rsidR="00D82A55">
        <w:rPr>
          <w:rFonts w:ascii="Times New Roman" w:hAnsi="Times New Roman" w:cs="Times New Roman"/>
          <w:sz w:val="20"/>
          <w:szCs w:val="20"/>
          <w:vertAlign w:val="superscript"/>
        </w:rPr>
        <w:t>*</w:t>
      </w:r>
      <w:r w:rsidR="00D82A55">
        <w:rPr>
          <w:rFonts w:ascii="Times New Roman" w:hAnsi="Times New Roman" w:cs="Times New Roman"/>
          <w:sz w:val="20"/>
          <w:szCs w:val="20"/>
        </w:rPr>
        <w:tab/>
      </w:r>
      <w:r w:rsidR="00D82A55">
        <w:rPr>
          <w:rFonts w:ascii="Times New Roman" w:hAnsi="Times New Roman" w:cs="Times New Roman"/>
          <w:sz w:val="20"/>
          <w:szCs w:val="20"/>
        </w:rPr>
        <w:tab/>
        <w:t>0.346</w:t>
      </w:r>
    </w:p>
    <w:p w:rsidR="00D82A55" w:rsidRPr="00D82A55" w:rsidRDefault="00D82A55" w:rsidP="00AA2289">
      <w:pPr>
        <w:autoSpaceDE w:val="0"/>
        <w:autoSpaceDN w:val="0"/>
        <w:adjustRightInd w:val="0"/>
        <w:spacing w:after="0" w:line="240" w:lineRule="auto"/>
        <w:jc w:val="both"/>
        <w:rPr>
          <w:rFonts w:ascii="Times New Roman" w:hAnsi="Times New Roman" w:cs="Times New Roman"/>
          <w:sz w:val="20"/>
          <w:szCs w:val="20"/>
        </w:rPr>
      </w:pPr>
      <w:r w:rsidRPr="00D82A55">
        <w:rPr>
          <w:rFonts w:ascii="Times New Roman" w:hAnsi="Times New Roman" w:cs="Times New Roman"/>
          <w:sz w:val="20"/>
          <w:szCs w:val="20"/>
        </w:rPr>
        <w:tab/>
      </w:r>
      <w:r w:rsidRPr="00D82A55">
        <w:rPr>
          <w:rFonts w:ascii="Times New Roman" w:hAnsi="Times New Roman" w:cs="Times New Roman"/>
          <w:sz w:val="20"/>
          <w:szCs w:val="20"/>
        </w:rPr>
        <w:tab/>
        <w:t>(0.193)</w:t>
      </w:r>
      <w:r>
        <w:rPr>
          <w:rFonts w:ascii="Times New Roman" w:hAnsi="Times New Roman" w:cs="Times New Roman"/>
          <w:sz w:val="20"/>
          <w:szCs w:val="20"/>
        </w:rPr>
        <w:tab/>
      </w:r>
      <w:r>
        <w:rPr>
          <w:rFonts w:ascii="Times New Roman" w:hAnsi="Times New Roman" w:cs="Times New Roman"/>
          <w:sz w:val="20"/>
          <w:szCs w:val="20"/>
        </w:rPr>
        <w:tab/>
        <w:t>(0.093)</w:t>
      </w:r>
      <w:r>
        <w:rPr>
          <w:rFonts w:ascii="Times New Roman" w:hAnsi="Times New Roman" w:cs="Times New Roman"/>
          <w:sz w:val="20"/>
          <w:szCs w:val="20"/>
        </w:rPr>
        <w:tab/>
      </w:r>
      <w:r>
        <w:rPr>
          <w:rFonts w:ascii="Times New Roman" w:hAnsi="Times New Roman" w:cs="Times New Roman"/>
          <w:sz w:val="20"/>
          <w:szCs w:val="20"/>
        </w:rPr>
        <w:tab/>
        <w:t>(0.768)</w:t>
      </w:r>
      <w:r>
        <w:rPr>
          <w:rFonts w:ascii="Times New Roman" w:hAnsi="Times New Roman" w:cs="Times New Roman"/>
          <w:sz w:val="20"/>
          <w:szCs w:val="20"/>
        </w:rPr>
        <w:tab/>
      </w:r>
      <w:r>
        <w:rPr>
          <w:rFonts w:ascii="Times New Roman" w:hAnsi="Times New Roman" w:cs="Times New Roman"/>
          <w:sz w:val="20"/>
          <w:szCs w:val="20"/>
        </w:rPr>
        <w:tab/>
        <w:t>(0.021)</w:t>
      </w:r>
      <w:r>
        <w:rPr>
          <w:rFonts w:ascii="Times New Roman" w:hAnsi="Times New Roman" w:cs="Times New Roman"/>
          <w:sz w:val="20"/>
          <w:szCs w:val="20"/>
        </w:rPr>
        <w:tab/>
      </w:r>
      <w:r>
        <w:rPr>
          <w:rFonts w:ascii="Times New Roman" w:hAnsi="Times New Roman" w:cs="Times New Roman"/>
          <w:sz w:val="20"/>
          <w:szCs w:val="20"/>
        </w:rPr>
        <w:tab/>
        <w:t>(0.233)</w:t>
      </w:r>
    </w:p>
    <w:p w:rsidR="00AA2289" w:rsidRPr="004D0F28" w:rsidRDefault="00B11DA8"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791E8C">
        <w:rPr>
          <w:position w:val="-10"/>
          <w:sz w:val="20"/>
          <w:szCs w:val="20"/>
        </w:rPr>
        <w:object w:dxaOrig="900" w:dyaOrig="300">
          <v:shape id="_x0000_i1275" type="#_x0000_t75" style="width:46.5pt;height:15.75pt" o:ole="">
            <v:imagedata r:id="rId439" o:title=""/>
          </v:shape>
          <o:OLEObject Type="Embed" ProgID="Equation.3" ShapeID="_x0000_i1275" DrawAspect="Content" ObjectID="_1644064451" r:id="rId440"/>
        </w:object>
      </w:r>
      <w:r w:rsidR="00AA2289">
        <w:rPr>
          <w:rFonts w:ascii="Times New Roman" w:hAnsi="Times New Roman" w:cs="Times New Roman"/>
          <w:sz w:val="20"/>
          <w:szCs w:val="20"/>
        </w:rPr>
        <w:tab/>
      </w:r>
      <w:r w:rsidR="00D82A55">
        <w:rPr>
          <w:rFonts w:ascii="Times New Roman" w:hAnsi="Times New Roman" w:cs="Times New Roman"/>
          <w:sz w:val="20"/>
          <w:szCs w:val="20"/>
        </w:rPr>
        <w:t>0</w:t>
      </w:r>
      <w:r w:rsidR="00AA2289">
        <w:rPr>
          <w:rFonts w:ascii="Times New Roman" w:hAnsi="Times New Roman" w:cs="Times New Roman"/>
          <w:sz w:val="20"/>
          <w:szCs w:val="20"/>
        </w:rPr>
        <w:t>.0</w:t>
      </w:r>
      <w:r w:rsidR="00D82A55">
        <w:rPr>
          <w:rFonts w:ascii="Times New Roman" w:hAnsi="Times New Roman" w:cs="Times New Roman"/>
          <w:sz w:val="20"/>
          <w:szCs w:val="20"/>
        </w:rPr>
        <w:t>23</w:t>
      </w:r>
      <w:r w:rsidR="00AA2289">
        <w:rPr>
          <w:rFonts w:ascii="Times New Roman" w:hAnsi="Times New Roman" w:cs="Times New Roman"/>
          <w:sz w:val="20"/>
          <w:szCs w:val="20"/>
        </w:rPr>
        <w:tab/>
      </w:r>
      <w:r w:rsidR="00AA2289">
        <w:rPr>
          <w:rFonts w:ascii="Times New Roman" w:hAnsi="Times New Roman" w:cs="Times New Roman"/>
          <w:sz w:val="20"/>
          <w:szCs w:val="20"/>
        </w:rPr>
        <w:tab/>
        <w:t>0.4</w:t>
      </w:r>
      <w:r w:rsidR="00D82A55">
        <w:rPr>
          <w:rFonts w:ascii="Times New Roman" w:hAnsi="Times New Roman" w:cs="Times New Roman"/>
          <w:sz w:val="20"/>
          <w:szCs w:val="20"/>
        </w:rPr>
        <w:t>46</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r>
      <w:r w:rsidR="00D82A55">
        <w:rPr>
          <w:rFonts w:ascii="Times New Roman" w:hAnsi="Times New Roman" w:cs="Times New Roman"/>
          <w:sz w:val="20"/>
          <w:szCs w:val="20"/>
        </w:rPr>
        <w:t>-</w:t>
      </w:r>
      <w:r w:rsidR="00AA2289">
        <w:rPr>
          <w:rFonts w:ascii="Times New Roman" w:hAnsi="Times New Roman" w:cs="Times New Roman"/>
          <w:sz w:val="20"/>
          <w:szCs w:val="20"/>
        </w:rPr>
        <w:t>1.</w:t>
      </w:r>
      <w:r w:rsidR="00D82A55">
        <w:rPr>
          <w:rFonts w:ascii="Times New Roman" w:hAnsi="Times New Roman" w:cs="Times New Roman"/>
          <w:sz w:val="20"/>
          <w:szCs w:val="20"/>
        </w:rPr>
        <w:t>472</w:t>
      </w:r>
      <w:r w:rsidR="00AA2289">
        <w:rPr>
          <w:rFonts w:ascii="Times New Roman" w:hAnsi="Times New Roman" w:cs="Times New Roman"/>
          <w:sz w:val="20"/>
          <w:szCs w:val="20"/>
        </w:rPr>
        <w:tab/>
      </w:r>
      <w:r w:rsidR="00AA2289">
        <w:rPr>
          <w:rFonts w:ascii="Times New Roman" w:hAnsi="Times New Roman" w:cs="Times New Roman"/>
          <w:sz w:val="20"/>
          <w:szCs w:val="20"/>
        </w:rPr>
        <w:tab/>
      </w:r>
      <w:r w:rsidR="00D82A55">
        <w:rPr>
          <w:rFonts w:ascii="Times New Roman" w:hAnsi="Times New Roman" w:cs="Times New Roman"/>
          <w:sz w:val="20"/>
          <w:szCs w:val="20"/>
        </w:rPr>
        <w:t>-</w:t>
      </w:r>
      <w:r w:rsidR="00AA2289">
        <w:rPr>
          <w:rFonts w:ascii="Times New Roman" w:hAnsi="Times New Roman" w:cs="Times New Roman"/>
          <w:sz w:val="20"/>
          <w:szCs w:val="20"/>
        </w:rPr>
        <w:t>0.0</w:t>
      </w:r>
      <w:r w:rsidR="00D82A55">
        <w:rPr>
          <w:rFonts w:ascii="Times New Roman" w:hAnsi="Times New Roman" w:cs="Times New Roman"/>
          <w:sz w:val="20"/>
          <w:szCs w:val="20"/>
        </w:rPr>
        <w:t>21</w:t>
      </w:r>
      <w:r w:rsidR="00AA2289">
        <w:rPr>
          <w:rFonts w:ascii="Times New Roman" w:hAnsi="Times New Roman" w:cs="Times New Roman"/>
          <w:sz w:val="20"/>
          <w:szCs w:val="20"/>
        </w:rPr>
        <w:tab/>
      </w:r>
      <w:r w:rsidR="00AA2289">
        <w:rPr>
          <w:rFonts w:ascii="Times New Roman" w:hAnsi="Times New Roman" w:cs="Times New Roman"/>
          <w:sz w:val="20"/>
          <w:szCs w:val="20"/>
        </w:rPr>
        <w:tab/>
      </w:r>
      <w:r w:rsidR="00D82A55">
        <w:rPr>
          <w:rFonts w:ascii="Times New Roman" w:hAnsi="Times New Roman" w:cs="Times New Roman"/>
          <w:sz w:val="20"/>
          <w:szCs w:val="20"/>
        </w:rPr>
        <w:t>-0</w:t>
      </w:r>
      <w:r w:rsidR="00AA2289">
        <w:rPr>
          <w:rFonts w:ascii="Times New Roman" w:hAnsi="Times New Roman" w:cs="Times New Roman"/>
          <w:sz w:val="20"/>
          <w:szCs w:val="20"/>
        </w:rPr>
        <w:t>.1</w:t>
      </w:r>
      <w:r w:rsidR="00D82A55">
        <w:rPr>
          <w:rFonts w:ascii="Times New Roman" w:hAnsi="Times New Roman" w:cs="Times New Roman"/>
          <w:sz w:val="20"/>
          <w:szCs w:val="20"/>
        </w:rPr>
        <w:t>03</w:t>
      </w:r>
    </w:p>
    <w:p w:rsidR="00AA2289" w:rsidRPr="000D0B2F"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w:t>
      </w:r>
      <w:r w:rsidR="00D82A55">
        <w:rPr>
          <w:rFonts w:ascii="Times New Roman" w:hAnsi="Times New Roman" w:cs="Times New Roman"/>
          <w:sz w:val="20"/>
          <w:szCs w:val="20"/>
        </w:rPr>
        <w:t>460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D82A55">
        <w:rPr>
          <w:rFonts w:ascii="Times New Roman" w:hAnsi="Times New Roman" w:cs="Times New Roman"/>
          <w:sz w:val="20"/>
          <w:szCs w:val="20"/>
        </w:rPr>
        <w:t>222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D82A55">
        <w:rPr>
          <w:rFonts w:ascii="Times New Roman" w:hAnsi="Times New Roman" w:cs="Times New Roman"/>
          <w:sz w:val="20"/>
          <w:szCs w:val="20"/>
        </w:rPr>
        <w:t>1</w:t>
      </w:r>
      <w:r>
        <w:rPr>
          <w:rFonts w:ascii="Times New Roman" w:hAnsi="Times New Roman" w:cs="Times New Roman"/>
          <w:sz w:val="20"/>
          <w:szCs w:val="20"/>
        </w:rPr>
        <w:t>.</w:t>
      </w:r>
      <w:r w:rsidR="00D82A55">
        <w:rPr>
          <w:rFonts w:ascii="Times New Roman" w:hAnsi="Times New Roman" w:cs="Times New Roman"/>
          <w:sz w:val="20"/>
          <w:szCs w:val="20"/>
        </w:rPr>
        <w:t>829</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D82A55">
        <w:rPr>
          <w:rFonts w:ascii="Times New Roman" w:hAnsi="Times New Roman" w:cs="Times New Roman"/>
          <w:sz w:val="20"/>
          <w:szCs w:val="20"/>
        </w:rPr>
        <w:t>50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D82A55">
        <w:rPr>
          <w:rFonts w:ascii="Times New Roman" w:hAnsi="Times New Roman" w:cs="Times New Roman"/>
          <w:sz w:val="20"/>
          <w:szCs w:val="20"/>
        </w:rPr>
        <w:t>0</w:t>
      </w:r>
      <w:r>
        <w:rPr>
          <w:rFonts w:ascii="Times New Roman" w:hAnsi="Times New Roman" w:cs="Times New Roman"/>
          <w:sz w:val="20"/>
          <w:szCs w:val="20"/>
        </w:rPr>
        <w:t>.</w:t>
      </w:r>
      <w:r w:rsidR="00D82A55">
        <w:rPr>
          <w:rFonts w:ascii="Times New Roman" w:hAnsi="Times New Roman" w:cs="Times New Roman"/>
          <w:sz w:val="20"/>
          <w:szCs w:val="20"/>
        </w:rPr>
        <w:t>555</w:t>
      </w:r>
      <w:r>
        <w:rPr>
          <w:rFonts w:ascii="Times New Roman" w:hAnsi="Times New Roman" w:cs="Times New Roman"/>
          <w:sz w:val="20"/>
          <w:szCs w:val="20"/>
        </w:rPr>
        <w:t>)</w:t>
      </w:r>
    </w:p>
    <w:p w:rsidR="00D82A55" w:rsidRPr="00965E6A" w:rsidRDefault="00B11DA8" w:rsidP="00AA2289">
      <w:pPr>
        <w:autoSpaceDE w:val="0"/>
        <w:autoSpaceDN w:val="0"/>
        <w:adjustRightInd w:val="0"/>
        <w:spacing w:after="0" w:line="240" w:lineRule="auto"/>
        <w:jc w:val="both"/>
        <w:rPr>
          <w:rFonts w:ascii="Times New Roman" w:hAnsi="Times New Roman" w:cs="Times New Roman"/>
          <w:sz w:val="20"/>
          <w:szCs w:val="20"/>
        </w:rPr>
      </w:pPr>
      <w:r w:rsidRPr="00791E8C">
        <w:rPr>
          <w:position w:val="-10"/>
          <w:sz w:val="20"/>
          <w:szCs w:val="20"/>
        </w:rPr>
        <w:object w:dxaOrig="920" w:dyaOrig="300">
          <v:shape id="_x0000_i1276" type="#_x0000_t75" style="width:46.5pt;height:15.75pt" o:ole="">
            <v:imagedata r:id="rId441" o:title=""/>
          </v:shape>
          <o:OLEObject Type="Embed" ProgID="Equation.3" ShapeID="_x0000_i1276" DrawAspect="Content" ObjectID="_1644064452" r:id="rId442"/>
        </w:object>
      </w:r>
      <w:r w:rsidR="00D82A55" w:rsidRPr="00D82A55">
        <w:rPr>
          <w:rFonts w:ascii="Times New Roman" w:hAnsi="Times New Roman" w:cs="Times New Roman"/>
          <w:sz w:val="20"/>
          <w:szCs w:val="20"/>
          <w:vertAlign w:val="subscript"/>
        </w:rPr>
        <w:t xml:space="preserve"> </w:t>
      </w:r>
      <w:r w:rsidR="00D82A55" w:rsidRPr="00D82A55">
        <w:rPr>
          <w:rFonts w:ascii="Times New Roman" w:hAnsi="Times New Roman" w:cs="Times New Roman"/>
          <w:sz w:val="20"/>
          <w:szCs w:val="20"/>
        </w:rPr>
        <w:tab/>
        <w:t>-0.206</w:t>
      </w:r>
      <w:r w:rsidR="00965E6A">
        <w:rPr>
          <w:rFonts w:ascii="Times New Roman" w:hAnsi="Times New Roman" w:cs="Times New Roman"/>
          <w:sz w:val="20"/>
          <w:szCs w:val="20"/>
        </w:rPr>
        <w:tab/>
      </w:r>
      <w:r w:rsidR="00965E6A">
        <w:rPr>
          <w:rFonts w:ascii="Times New Roman" w:hAnsi="Times New Roman" w:cs="Times New Roman"/>
          <w:sz w:val="20"/>
          <w:szCs w:val="20"/>
        </w:rPr>
        <w:tab/>
        <w:t>-0.200</w:t>
      </w:r>
      <w:r w:rsidR="00965E6A">
        <w:rPr>
          <w:rFonts w:ascii="Times New Roman" w:hAnsi="Times New Roman" w:cs="Times New Roman"/>
          <w:sz w:val="20"/>
          <w:szCs w:val="20"/>
        </w:rPr>
        <w:tab/>
      </w:r>
      <w:r w:rsidR="00965E6A">
        <w:rPr>
          <w:rFonts w:ascii="Times New Roman" w:hAnsi="Times New Roman" w:cs="Times New Roman"/>
          <w:sz w:val="20"/>
          <w:szCs w:val="20"/>
        </w:rPr>
        <w:tab/>
        <w:t>1.201</w:t>
      </w:r>
      <w:r w:rsidR="00965E6A">
        <w:rPr>
          <w:rFonts w:ascii="Times New Roman" w:hAnsi="Times New Roman" w:cs="Times New Roman"/>
          <w:sz w:val="20"/>
          <w:szCs w:val="20"/>
        </w:rPr>
        <w:tab/>
      </w:r>
      <w:r w:rsidR="00965E6A">
        <w:rPr>
          <w:rFonts w:ascii="Times New Roman" w:hAnsi="Times New Roman" w:cs="Times New Roman"/>
          <w:sz w:val="20"/>
          <w:szCs w:val="20"/>
        </w:rPr>
        <w:tab/>
        <w:t>-0.082</w:t>
      </w:r>
      <w:r w:rsidR="00965E6A">
        <w:rPr>
          <w:rFonts w:ascii="Times New Roman" w:hAnsi="Times New Roman" w:cs="Times New Roman"/>
          <w:sz w:val="20"/>
          <w:szCs w:val="20"/>
          <w:vertAlign w:val="superscript"/>
        </w:rPr>
        <w:t>*</w:t>
      </w:r>
      <w:r w:rsidR="00965E6A">
        <w:rPr>
          <w:rFonts w:ascii="Times New Roman" w:hAnsi="Times New Roman" w:cs="Times New Roman"/>
          <w:sz w:val="20"/>
          <w:szCs w:val="20"/>
          <w:vertAlign w:val="superscript"/>
        </w:rPr>
        <w:tab/>
      </w:r>
      <w:r w:rsidR="00965E6A">
        <w:rPr>
          <w:rFonts w:ascii="Times New Roman" w:hAnsi="Times New Roman" w:cs="Times New Roman"/>
          <w:sz w:val="20"/>
          <w:szCs w:val="20"/>
          <w:vertAlign w:val="superscript"/>
        </w:rPr>
        <w:tab/>
      </w:r>
      <w:r w:rsidR="00965E6A">
        <w:rPr>
          <w:rFonts w:ascii="Times New Roman" w:hAnsi="Times New Roman" w:cs="Times New Roman"/>
          <w:sz w:val="20"/>
          <w:szCs w:val="20"/>
        </w:rPr>
        <w:t>0.091</w:t>
      </w:r>
    </w:p>
    <w:p w:rsidR="00D82A55" w:rsidRPr="00D82A55" w:rsidRDefault="00D82A55" w:rsidP="00AA2289">
      <w:pPr>
        <w:autoSpaceDE w:val="0"/>
        <w:autoSpaceDN w:val="0"/>
        <w:adjustRightInd w:val="0"/>
        <w:spacing w:after="0" w:line="240" w:lineRule="auto"/>
        <w:jc w:val="both"/>
        <w:rPr>
          <w:rFonts w:ascii="Times New Roman" w:hAnsi="Times New Roman" w:cs="Times New Roman"/>
          <w:sz w:val="20"/>
          <w:szCs w:val="20"/>
        </w:rPr>
      </w:pPr>
      <w:r w:rsidRPr="00D82A55">
        <w:rPr>
          <w:rFonts w:ascii="Times New Roman" w:hAnsi="Times New Roman" w:cs="Times New Roman"/>
          <w:sz w:val="20"/>
          <w:szCs w:val="20"/>
        </w:rPr>
        <w:tab/>
      </w:r>
      <w:r w:rsidRPr="00D82A55">
        <w:rPr>
          <w:rFonts w:ascii="Times New Roman" w:hAnsi="Times New Roman" w:cs="Times New Roman"/>
          <w:sz w:val="20"/>
          <w:szCs w:val="20"/>
        </w:rPr>
        <w:tab/>
        <w:t>(0.468)</w:t>
      </w:r>
      <w:r w:rsidR="00965E6A">
        <w:rPr>
          <w:rFonts w:ascii="Times New Roman" w:hAnsi="Times New Roman" w:cs="Times New Roman"/>
          <w:sz w:val="20"/>
          <w:szCs w:val="20"/>
        </w:rPr>
        <w:tab/>
      </w:r>
      <w:r w:rsidR="00965E6A">
        <w:rPr>
          <w:rFonts w:ascii="Times New Roman" w:hAnsi="Times New Roman" w:cs="Times New Roman"/>
          <w:sz w:val="20"/>
          <w:szCs w:val="20"/>
        </w:rPr>
        <w:tab/>
        <w:t>0.225)</w:t>
      </w:r>
      <w:r w:rsidR="00965E6A">
        <w:rPr>
          <w:rFonts w:ascii="Times New Roman" w:hAnsi="Times New Roman" w:cs="Times New Roman"/>
          <w:sz w:val="20"/>
          <w:szCs w:val="20"/>
        </w:rPr>
        <w:tab/>
      </w:r>
      <w:r w:rsidR="00965E6A">
        <w:rPr>
          <w:rFonts w:ascii="Times New Roman" w:hAnsi="Times New Roman" w:cs="Times New Roman"/>
          <w:sz w:val="20"/>
          <w:szCs w:val="20"/>
        </w:rPr>
        <w:tab/>
        <w:t>(0.646)</w:t>
      </w:r>
      <w:r w:rsidR="00965E6A">
        <w:rPr>
          <w:rFonts w:ascii="Times New Roman" w:hAnsi="Times New Roman" w:cs="Times New Roman"/>
          <w:sz w:val="20"/>
          <w:szCs w:val="20"/>
        </w:rPr>
        <w:tab/>
      </w:r>
      <w:r w:rsidR="00965E6A">
        <w:rPr>
          <w:rFonts w:ascii="Times New Roman" w:hAnsi="Times New Roman" w:cs="Times New Roman"/>
          <w:sz w:val="20"/>
          <w:szCs w:val="20"/>
        </w:rPr>
        <w:tab/>
        <w:t>(0.051)</w:t>
      </w:r>
      <w:r w:rsidR="00965E6A">
        <w:rPr>
          <w:rFonts w:ascii="Times New Roman" w:hAnsi="Times New Roman" w:cs="Times New Roman"/>
          <w:sz w:val="20"/>
          <w:szCs w:val="20"/>
        </w:rPr>
        <w:tab/>
      </w:r>
      <w:r w:rsidR="00965E6A">
        <w:rPr>
          <w:rFonts w:ascii="Times New Roman" w:hAnsi="Times New Roman" w:cs="Times New Roman"/>
          <w:sz w:val="20"/>
          <w:szCs w:val="20"/>
        </w:rPr>
        <w:tab/>
        <w:t>(0.564)</w:t>
      </w:r>
    </w:p>
    <w:p w:rsidR="00AA2289" w:rsidRPr="004D0F28" w:rsidRDefault="00B11DA8" w:rsidP="00AA2289">
      <w:pPr>
        <w:autoSpaceDE w:val="0"/>
        <w:autoSpaceDN w:val="0"/>
        <w:adjustRightInd w:val="0"/>
        <w:spacing w:after="0" w:line="240" w:lineRule="auto"/>
        <w:jc w:val="both"/>
        <w:rPr>
          <w:rFonts w:ascii="Times New Roman" w:hAnsi="Times New Roman" w:cs="Times New Roman"/>
          <w:sz w:val="20"/>
          <w:szCs w:val="20"/>
        </w:rPr>
      </w:pPr>
      <w:r w:rsidRPr="000009B2">
        <w:rPr>
          <w:position w:val="-14"/>
          <w:sz w:val="20"/>
          <w:szCs w:val="20"/>
        </w:rPr>
        <w:object w:dxaOrig="660" w:dyaOrig="380">
          <v:shape id="_x0000_i1277" type="#_x0000_t75" style="width:34.5pt;height:20.25pt" o:ole="">
            <v:imagedata r:id="rId443" o:title=""/>
          </v:shape>
          <o:OLEObject Type="Embed" ProgID="Equation.3" ShapeID="_x0000_i1277" DrawAspect="Content" ObjectID="_1644064453" r:id="rId444"/>
        </w:objec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965E6A">
        <w:rPr>
          <w:rFonts w:ascii="Times New Roman" w:hAnsi="Times New Roman" w:cs="Times New Roman"/>
          <w:sz w:val="20"/>
          <w:szCs w:val="20"/>
        </w:rPr>
        <w:t>48</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965E6A">
        <w:rPr>
          <w:rFonts w:ascii="Times New Roman" w:hAnsi="Times New Roman" w:cs="Times New Roman"/>
          <w:sz w:val="20"/>
          <w:szCs w:val="20"/>
        </w:rPr>
        <w:t>01</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965E6A">
        <w:rPr>
          <w:rFonts w:ascii="Times New Roman" w:hAnsi="Times New Roman" w:cs="Times New Roman"/>
          <w:sz w:val="20"/>
          <w:szCs w:val="20"/>
        </w:rPr>
        <w:t>961</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t>0.00</w:t>
      </w:r>
      <w:r w:rsidR="00965E6A">
        <w:rPr>
          <w:rFonts w:ascii="Times New Roman" w:hAnsi="Times New Roman" w:cs="Times New Roman"/>
          <w:sz w:val="20"/>
          <w:szCs w:val="20"/>
        </w:rPr>
        <w:t>6</w:t>
      </w:r>
      <w:r w:rsidR="00AA2289">
        <w:rPr>
          <w:rFonts w:ascii="Times New Roman" w:hAnsi="Times New Roman" w:cs="Times New Roman"/>
          <w:sz w:val="20"/>
          <w:szCs w:val="20"/>
        </w:rPr>
        <w:tab/>
      </w:r>
      <w:r w:rsidR="00AA2289">
        <w:rPr>
          <w:rFonts w:ascii="Times New Roman" w:hAnsi="Times New Roman" w:cs="Times New Roman"/>
          <w:sz w:val="20"/>
          <w:szCs w:val="20"/>
        </w:rPr>
        <w:tab/>
      </w:r>
      <w:r w:rsidR="00965E6A">
        <w:rPr>
          <w:rFonts w:ascii="Times New Roman" w:hAnsi="Times New Roman" w:cs="Times New Roman"/>
          <w:sz w:val="20"/>
          <w:szCs w:val="20"/>
        </w:rPr>
        <w:t>-</w:t>
      </w:r>
      <w:r w:rsidR="00AA2289">
        <w:rPr>
          <w:rFonts w:ascii="Times New Roman" w:hAnsi="Times New Roman" w:cs="Times New Roman"/>
          <w:sz w:val="20"/>
          <w:szCs w:val="20"/>
        </w:rPr>
        <w:t>0.0</w:t>
      </w:r>
      <w:r w:rsidR="00965E6A">
        <w:rPr>
          <w:rFonts w:ascii="Times New Roman" w:hAnsi="Times New Roman" w:cs="Times New Roman"/>
          <w:sz w:val="20"/>
          <w:szCs w:val="20"/>
        </w:rPr>
        <w:t>46</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w:t>
      </w:r>
      <w:r w:rsidR="00965E6A">
        <w:rPr>
          <w:rFonts w:ascii="Times New Roman" w:hAnsi="Times New Roman" w:cs="Times New Roman"/>
          <w:sz w:val="20"/>
          <w:szCs w:val="20"/>
        </w:rPr>
        <w:t>50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965E6A">
        <w:rPr>
          <w:rFonts w:ascii="Times New Roman" w:hAnsi="Times New Roman" w:cs="Times New Roman"/>
          <w:sz w:val="20"/>
          <w:szCs w:val="20"/>
        </w:rPr>
        <w:t>24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(0.1</w:t>
      </w:r>
      <w:r w:rsidR="00965E6A">
        <w:rPr>
          <w:rFonts w:ascii="Times New Roman" w:hAnsi="Times New Roman" w:cs="Times New Roman"/>
          <w:sz w:val="20"/>
          <w:szCs w:val="20"/>
        </w:rPr>
        <w:t>99</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(0.00</w:t>
      </w:r>
      <w:r w:rsidR="00965E6A">
        <w:rPr>
          <w:rFonts w:ascii="Times New Roman" w:hAnsi="Times New Roman" w:cs="Times New Roman"/>
          <w:sz w:val="20"/>
          <w:szCs w:val="20"/>
        </w:rPr>
        <w:t>6</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965E6A">
        <w:rPr>
          <w:rFonts w:ascii="Times New Roman" w:hAnsi="Times New Roman" w:cs="Times New Roman"/>
          <w:sz w:val="20"/>
          <w:szCs w:val="20"/>
        </w:rPr>
        <w:t>060</w:t>
      </w:r>
      <w:r>
        <w:rPr>
          <w:rFonts w:ascii="Times New Roman" w:hAnsi="Times New Roman" w:cs="Times New Roman"/>
          <w:sz w:val="20"/>
          <w:szCs w:val="20"/>
        </w:rPr>
        <w:t>)</w:t>
      </w:r>
    </w:p>
    <w:p w:rsidR="00965E6A" w:rsidRPr="004D0F28" w:rsidRDefault="00B11DA8" w:rsidP="00965E6A">
      <w:pPr>
        <w:autoSpaceDE w:val="0"/>
        <w:autoSpaceDN w:val="0"/>
        <w:adjustRightInd w:val="0"/>
        <w:spacing w:after="0" w:line="240" w:lineRule="auto"/>
        <w:jc w:val="both"/>
        <w:rPr>
          <w:rFonts w:ascii="Times New Roman" w:hAnsi="Times New Roman" w:cs="Times New Roman"/>
          <w:sz w:val="20"/>
          <w:szCs w:val="20"/>
        </w:rPr>
      </w:pPr>
      <w:r w:rsidRPr="000009B2">
        <w:rPr>
          <w:position w:val="-14"/>
          <w:sz w:val="20"/>
          <w:szCs w:val="20"/>
        </w:rPr>
        <w:object w:dxaOrig="680" w:dyaOrig="380">
          <v:shape id="_x0000_i1278" type="#_x0000_t75" style="width:36pt;height:20.25pt" o:ole="">
            <v:imagedata r:id="rId445" o:title=""/>
          </v:shape>
          <o:OLEObject Type="Embed" ProgID="Equation.3" ShapeID="_x0000_i1278" DrawAspect="Content" ObjectID="_1644064454" r:id="rId446"/>
        </w:object>
      </w:r>
      <w:r>
        <w:rPr>
          <w:sz w:val="20"/>
          <w:szCs w:val="20"/>
        </w:rPr>
        <w:tab/>
      </w:r>
      <w:r w:rsidR="00965E6A">
        <w:rPr>
          <w:rFonts w:ascii="Times New Roman" w:hAnsi="Times New Roman" w:cs="Times New Roman"/>
          <w:sz w:val="20"/>
          <w:szCs w:val="20"/>
        </w:rPr>
        <w:t>-0.032</w:t>
      </w:r>
      <w:r w:rsidR="00965E6A">
        <w:rPr>
          <w:rFonts w:ascii="Times New Roman" w:hAnsi="Times New Roman" w:cs="Times New Roman"/>
          <w:sz w:val="20"/>
          <w:szCs w:val="20"/>
        </w:rPr>
        <w:tab/>
      </w:r>
      <w:r w:rsidR="00965E6A">
        <w:rPr>
          <w:rFonts w:ascii="Times New Roman" w:hAnsi="Times New Roman" w:cs="Times New Roman"/>
          <w:sz w:val="20"/>
          <w:szCs w:val="20"/>
        </w:rPr>
        <w:tab/>
        <w:t>-0.008</w:t>
      </w:r>
      <w:r w:rsidR="00965E6A">
        <w:rPr>
          <w:rFonts w:ascii="Times New Roman" w:hAnsi="Times New Roman" w:cs="Times New Roman"/>
          <w:sz w:val="20"/>
          <w:szCs w:val="20"/>
        </w:rPr>
        <w:tab/>
      </w:r>
      <w:r w:rsidR="00965E6A">
        <w:rPr>
          <w:rFonts w:ascii="Times New Roman" w:hAnsi="Times New Roman" w:cs="Times New Roman"/>
          <w:sz w:val="20"/>
          <w:szCs w:val="20"/>
        </w:rPr>
        <w:tab/>
        <w:t>-0.347</w:t>
      </w:r>
      <w:r w:rsidR="00965E6A">
        <w:rPr>
          <w:rFonts w:ascii="Times New Roman" w:hAnsi="Times New Roman" w:cs="Times New Roman"/>
          <w:sz w:val="20"/>
          <w:szCs w:val="20"/>
          <w:vertAlign w:val="superscript"/>
        </w:rPr>
        <w:t>*</w:t>
      </w:r>
      <w:r w:rsidR="00965E6A">
        <w:rPr>
          <w:rFonts w:ascii="Times New Roman" w:hAnsi="Times New Roman" w:cs="Times New Roman"/>
          <w:sz w:val="20"/>
          <w:szCs w:val="20"/>
        </w:rPr>
        <w:tab/>
      </w:r>
      <w:r w:rsidR="00965E6A">
        <w:rPr>
          <w:rFonts w:ascii="Times New Roman" w:hAnsi="Times New Roman" w:cs="Times New Roman"/>
          <w:sz w:val="20"/>
          <w:szCs w:val="20"/>
        </w:rPr>
        <w:tab/>
        <w:t>-0.004</w:t>
      </w:r>
      <w:r w:rsidR="00965E6A">
        <w:rPr>
          <w:rFonts w:ascii="Times New Roman" w:hAnsi="Times New Roman" w:cs="Times New Roman"/>
          <w:sz w:val="20"/>
          <w:szCs w:val="20"/>
        </w:rPr>
        <w:tab/>
      </w:r>
      <w:r w:rsidR="00965E6A">
        <w:rPr>
          <w:rFonts w:ascii="Times New Roman" w:hAnsi="Times New Roman" w:cs="Times New Roman"/>
          <w:sz w:val="20"/>
          <w:szCs w:val="20"/>
        </w:rPr>
        <w:tab/>
        <w:t>-0.023</w:t>
      </w:r>
    </w:p>
    <w:p w:rsidR="00965E6A" w:rsidRPr="00BA7BFE" w:rsidRDefault="00965E6A" w:rsidP="00965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(0.052)</w:t>
      </w:r>
      <w:r>
        <w:rPr>
          <w:rFonts w:ascii="Times New Roman" w:hAnsi="Times New Roman" w:cs="Times New Roman"/>
          <w:sz w:val="20"/>
          <w:szCs w:val="20"/>
        </w:rPr>
        <w:tab/>
      </w:r>
      <w:r>
        <w:rPr>
          <w:rFonts w:ascii="Times New Roman" w:hAnsi="Times New Roman" w:cs="Times New Roman"/>
          <w:sz w:val="20"/>
          <w:szCs w:val="20"/>
        </w:rPr>
        <w:tab/>
        <w:t>(0.025)</w:t>
      </w:r>
      <w:r>
        <w:rPr>
          <w:rFonts w:ascii="Times New Roman" w:hAnsi="Times New Roman" w:cs="Times New Roman"/>
          <w:sz w:val="20"/>
          <w:szCs w:val="20"/>
        </w:rPr>
        <w:tab/>
      </w:r>
      <w:r>
        <w:rPr>
          <w:rFonts w:ascii="Times New Roman" w:hAnsi="Times New Roman" w:cs="Times New Roman"/>
          <w:sz w:val="20"/>
          <w:szCs w:val="20"/>
        </w:rPr>
        <w:tab/>
        <w:t>(0.207)</w:t>
      </w:r>
      <w:r>
        <w:rPr>
          <w:rFonts w:ascii="Times New Roman" w:hAnsi="Times New Roman" w:cs="Times New Roman"/>
          <w:sz w:val="20"/>
          <w:szCs w:val="20"/>
        </w:rPr>
        <w:tab/>
      </w:r>
      <w:r>
        <w:rPr>
          <w:rFonts w:ascii="Times New Roman" w:hAnsi="Times New Roman" w:cs="Times New Roman"/>
          <w:sz w:val="20"/>
          <w:szCs w:val="20"/>
        </w:rPr>
        <w:tab/>
        <w:t>(0.006)</w:t>
      </w:r>
      <w:r>
        <w:rPr>
          <w:rFonts w:ascii="Times New Roman" w:hAnsi="Times New Roman" w:cs="Times New Roman"/>
          <w:sz w:val="20"/>
          <w:szCs w:val="20"/>
        </w:rPr>
        <w:tab/>
      </w:r>
      <w:r>
        <w:rPr>
          <w:rFonts w:ascii="Times New Roman" w:hAnsi="Times New Roman" w:cs="Times New Roman"/>
          <w:sz w:val="20"/>
          <w:szCs w:val="20"/>
        </w:rPr>
        <w:tab/>
        <w:t>(0.063)</w:t>
      </w:r>
    </w:p>
    <w:p w:rsidR="00AA2289" w:rsidRPr="00355C63" w:rsidRDefault="00B11DA8"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0"/>
          <w:sz w:val="20"/>
          <w:szCs w:val="20"/>
        </w:rPr>
        <w:object w:dxaOrig="380" w:dyaOrig="340">
          <v:shape id="_x0000_i1279" type="#_x0000_t75" style="width:19.5pt;height:18pt" o:ole="">
            <v:imagedata r:id="rId447" o:title=""/>
          </v:shape>
          <o:OLEObject Type="Embed" ProgID="Equation.3" ShapeID="_x0000_i1279" DrawAspect="Content" ObjectID="_1644064455" r:id="rId448"/>
        </w:object>
      </w:r>
      <w:r w:rsidR="00AA2289">
        <w:rPr>
          <w:rFonts w:ascii="Times New Roman" w:hAnsi="Times New Roman" w:cs="Times New Roman"/>
          <w:sz w:val="20"/>
          <w:szCs w:val="20"/>
        </w:rPr>
        <w:tab/>
      </w:r>
      <w:r w:rsidR="00AA2289">
        <w:rPr>
          <w:rFonts w:ascii="Times New Roman" w:hAnsi="Times New Roman" w:cs="Times New Roman"/>
          <w:sz w:val="20"/>
          <w:szCs w:val="20"/>
        </w:rPr>
        <w:tab/>
      </w:r>
      <w:r w:rsidR="00965E6A">
        <w:rPr>
          <w:rFonts w:ascii="Times New Roman" w:hAnsi="Times New Roman" w:cs="Times New Roman"/>
          <w:sz w:val="20"/>
          <w:szCs w:val="20"/>
        </w:rPr>
        <w:t>1</w:t>
      </w:r>
      <w:r w:rsidR="00AA2289">
        <w:rPr>
          <w:rFonts w:ascii="Times New Roman" w:hAnsi="Times New Roman" w:cs="Times New Roman"/>
          <w:sz w:val="20"/>
          <w:szCs w:val="20"/>
        </w:rPr>
        <w:t>.</w:t>
      </w:r>
      <w:r w:rsidR="00965E6A">
        <w:rPr>
          <w:rFonts w:ascii="Times New Roman" w:hAnsi="Times New Roman" w:cs="Times New Roman"/>
          <w:sz w:val="20"/>
          <w:szCs w:val="20"/>
        </w:rPr>
        <w:t>005</w:t>
      </w:r>
      <w:r w:rsidR="00AA2289">
        <w:rPr>
          <w:rFonts w:ascii="Times New Roman" w:hAnsi="Times New Roman" w:cs="Times New Roman"/>
          <w:sz w:val="20"/>
          <w:szCs w:val="20"/>
        </w:rPr>
        <w:tab/>
      </w:r>
      <w:r w:rsidR="00AA2289">
        <w:rPr>
          <w:rFonts w:ascii="Times New Roman" w:hAnsi="Times New Roman" w:cs="Times New Roman"/>
          <w:sz w:val="20"/>
          <w:szCs w:val="20"/>
        </w:rPr>
        <w:tab/>
      </w:r>
      <w:r w:rsidR="00965E6A">
        <w:rPr>
          <w:rFonts w:ascii="Times New Roman" w:hAnsi="Times New Roman" w:cs="Times New Roman"/>
          <w:sz w:val="20"/>
          <w:szCs w:val="20"/>
        </w:rPr>
        <w:t>0</w:t>
      </w:r>
      <w:r w:rsidR="00AA2289">
        <w:rPr>
          <w:rFonts w:ascii="Times New Roman" w:hAnsi="Times New Roman" w:cs="Times New Roman"/>
          <w:sz w:val="20"/>
          <w:szCs w:val="20"/>
        </w:rPr>
        <w:t>.</w:t>
      </w:r>
      <w:r w:rsidR="00965E6A">
        <w:rPr>
          <w:rFonts w:ascii="Times New Roman" w:hAnsi="Times New Roman" w:cs="Times New Roman"/>
          <w:sz w:val="20"/>
          <w:szCs w:val="20"/>
        </w:rPr>
        <w:t>839</w:t>
      </w:r>
      <w:r w:rsidR="00AA2289">
        <w:rPr>
          <w:rFonts w:ascii="Times New Roman" w:hAnsi="Times New Roman" w:cs="Times New Roman"/>
          <w:sz w:val="20"/>
          <w:szCs w:val="20"/>
        </w:rPr>
        <w:tab/>
      </w:r>
      <w:r w:rsidR="00AA2289">
        <w:rPr>
          <w:rFonts w:ascii="Times New Roman" w:hAnsi="Times New Roman" w:cs="Times New Roman"/>
          <w:sz w:val="20"/>
          <w:szCs w:val="20"/>
        </w:rPr>
        <w:tab/>
      </w:r>
      <w:r w:rsidR="00965E6A">
        <w:rPr>
          <w:rFonts w:ascii="Times New Roman" w:hAnsi="Times New Roman" w:cs="Times New Roman"/>
          <w:sz w:val="20"/>
          <w:szCs w:val="20"/>
        </w:rPr>
        <w:t>0</w:t>
      </w:r>
      <w:r w:rsidR="00AA2289">
        <w:rPr>
          <w:rFonts w:ascii="Times New Roman" w:hAnsi="Times New Roman" w:cs="Times New Roman"/>
          <w:sz w:val="20"/>
          <w:szCs w:val="20"/>
        </w:rPr>
        <w:t>.</w:t>
      </w:r>
      <w:r w:rsidR="00965E6A">
        <w:rPr>
          <w:rFonts w:ascii="Times New Roman" w:hAnsi="Times New Roman" w:cs="Times New Roman"/>
          <w:sz w:val="20"/>
          <w:szCs w:val="20"/>
        </w:rPr>
        <w:t>385</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965E6A">
        <w:rPr>
          <w:rFonts w:ascii="Times New Roman" w:hAnsi="Times New Roman" w:cs="Times New Roman"/>
          <w:sz w:val="20"/>
          <w:szCs w:val="20"/>
        </w:rPr>
        <w:t>358</w:t>
      </w:r>
      <w:r w:rsidR="00AA2289">
        <w:rPr>
          <w:rFonts w:ascii="Times New Roman" w:hAnsi="Times New Roman" w:cs="Times New Roman"/>
          <w:sz w:val="20"/>
          <w:szCs w:val="20"/>
          <w:vertAlign w:val="superscript"/>
        </w:rPr>
        <w:t>**</w:t>
      </w:r>
      <w:r w:rsidR="00AA2289">
        <w:rPr>
          <w:rFonts w:ascii="Times New Roman" w:hAnsi="Times New Roman" w:cs="Times New Roman"/>
          <w:sz w:val="20"/>
          <w:szCs w:val="20"/>
        </w:rPr>
        <w:tab/>
      </w:r>
      <w:r w:rsidR="00AA2289">
        <w:rPr>
          <w:rFonts w:ascii="Times New Roman" w:hAnsi="Times New Roman" w:cs="Times New Roman"/>
          <w:sz w:val="20"/>
          <w:szCs w:val="20"/>
        </w:rPr>
        <w:tab/>
      </w:r>
      <w:r w:rsidR="00965E6A">
        <w:rPr>
          <w:rFonts w:ascii="Times New Roman" w:hAnsi="Times New Roman" w:cs="Times New Roman"/>
          <w:sz w:val="20"/>
          <w:szCs w:val="20"/>
        </w:rPr>
        <w:t>0</w:t>
      </w:r>
      <w:r w:rsidR="00AA2289">
        <w:rPr>
          <w:rFonts w:ascii="Times New Roman" w:hAnsi="Times New Roman" w:cs="Times New Roman"/>
          <w:sz w:val="20"/>
          <w:szCs w:val="20"/>
        </w:rPr>
        <w:t>.</w:t>
      </w:r>
      <w:r w:rsidR="00965E6A">
        <w:rPr>
          <w:rFonts w:ascii="Times New Roman" w:hAnsi="Times New Roman" w:cs="Times New Roman"/>
          <w:sz w:val="20"/>
          <w:szCs w:val="20"/>
        </w:rPr>
        <w:t>703</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00965E6A">
        <w:rPr>
          <w:rFonts w:ascii="Times New Roman" w:hAnsi="Times New Roman" w:cs="Times New Roman"/>
          <w:sz w:val="20"/>
          <w:szCs w:val="20"/>
        </w:rPr>
        <w:t>1</w:t>
      </w:r>
      <w:r>
        <w:rPr>
          <w:rFonts w:ascii="Times New Roman" w:hAnsi="Times New Roman" w:cs="Times New Roman"/>
          <w:sz w:val="20"/>
          <w:szCs w:val="20"/>
        </w:rPr>
        <w:t>.78</w:t>
      </w:r>
      <w:r w:rsidR="00965E6A">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(0.8</w:t>
      </w:r>
      <w:r w:rsidR="00965E6A">
        <w:rPr>
          <w:rFonts w:ascii="Times New Roman" w:hAnsi="Times New Roman" w:cs="Times New Roman"/>
          <w:sz w:val="20"/>
          <w:szCs w:val="20"/>
        </w:rPr>
        <w:t>60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965E6A">
        <w:rPr>
          <w:rFonts w:ascii="Times New Roman" w:hAnsi="Times New Roman" w:cs="Times New Roman"/>
          <w:sz w:val="20"/>
          <w:szCs w:val="20"/>
        </w:rPr>
        <w:t>7</w:t>
      </w:r>
      <w:r>
        <w:rPr>
          <w:rFonts w:ascii="Times New Roman" w:hAnsi="Times New Roman" w:cs="Times New Roman"/>
          <w:sz w:val="20"/>
          <w:szCs w:val="20"/>
        </w:rPr>
        <w:t>.</w:t>
      </w:r>
      <w:r w:rsidR="00965E6A">
        <w:rPr>
          <w:rFonts w:ascii="Times New Roman" w:hAnsi="Times New Roman" w:cs="Times New Roman"/>
          <w:sz w:val="20"/>
          <w:szCs w:val="20"/>
        </w:rPr>
        <w:t>104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(0.1</w:t>
      </w:r>
      <w:r w:rsidR="00965E6A">
        <w:rPr>
          <w:rFonts w:ascii="Times New Roman" w:hAnsi="Times New Roman" w:cs="Times New Roman"/>
          <w:sz w:val="20"/>
          <w:szCs w:val="20"/>
        </w:rPr>
        <w:t>96</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965E6A">
        <w:rPr>
          <w:rFonts w:ascii="Times New Roman" w:hAnsi="Times New Roman" w:cs="Times New Roman"/>
          <w:sz w:val="20"/>
          <w:szCs w:val="20"/>
        </w:rPr>
        <w:t>2</w:t>
      </w:r>
      <w:r>
        <w:rPr>
          <w:rFonts w:ascii="Times New Roman" w:hAnsi="Times New Roman" w:cs="Times New Roman"/>
          <w:sz w:val="20"/>
          <w:szCs w:val="20"/>
        </w:rPr>
        <w:t>.</w:t>
      </w:r>
      <w:r w:rsidR="00965E6A">
        <w:rPr>
          <w:rFonts w:ascii="Times New Roman" w:hAnsi="Times New Roman" w:cs="Times New Roman"/>
          <w:sz w:val="20"/>
          <w:szCs w:val="20"/>
        </w:rPr>
        <w:t>154</w:t>
      </w:r>
      <w:r>
        <w:rPr>
          <w:rFonts w:ascii="Times New Roman" w:hAnsi="Times New Roman" w:cs="Times New Roman"/>
          <w:sz w:val="20"/>
          <w:szCs w:val="20"/>
        </w:rPr>
        <w:t>)</w:t>
      </w:r>
    </w:p>
    <w:p w:rsidR="00965E6A" w:rsidRPr="00355C63" w:rsidRDefault="00B11DA8" w:rsidP="00965E6A">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0"/>
          <w:sz w:val="20"/>
          <w:szCs w:val="20"/>
        </w:rPr>
        <w:object w:dxaOrig="420" w:dyaOrig="340">
          <v:shape id="_x0000_i1280" type="#_x0000_t75" style="width:21.75pt;height:18pt" o:ole="">
            <v:imagedata r:id="rId449" o:title=""/>
          </v:shape>
          <o:OLEObject Type="Embed" ProgID="Equation.3" ShapeID="_x0000_i1280" DrawAspect="Content" ObjectID="_1644064456" r:id="rId450"/>
        </w:object>
      </w:r>
      <w:r>
        <w:rPr>
          <w:sz w:val="20"/>
          <w:szCs w:val="20"/>
        </w:rPr>
        <w:tab/>
      </w:r>
      <w:r w:rsidR="00965E6A">
        <w:rPr>
          <w:rFonts w:ascii="Times New Roman" w:hAnsi="Times New Roman" w:cs="Times New Roman"/>
          <w:sz w:val="20"/>
          <w:szCs w:val="20"/>
        </w:rPr>
        <w:tab/>
        <w:t>-3.358</w:t>
      </w:r>
      <w:r w:rsidR="00965E6A">
        <w:rPr>
          <w:rFonts w:ascii="Times New Roman" w:hAnsi="Times New Roman" w:cs="Times New Roman"/>
          <w:sz w:val="20"/>
          <w:szCs w:val="20"/>
          <w:vertAlign w:val="superscript"/>
        </w:rPr>
        <w:t>**</w:t>
      </w:r>
      <w:r w:rsidR="00965E6A">
        <w:rPr>
          <w:rFonts w:ascii="Times New Roman" w:hAnsi="Times New Roman" w:cs="Times New Roman"/>
          <w:sz w:val="20"/>
          <w:szCs w:val="20"/>
        </w:rPr>
        <w:tab/>
      </w:r>
      <w:r w:rsidR="00965E6A">
        <w:rPr>
          <w:rFonts w:ascii="Times New Roman" w:hAnsi="Times New Roman" w:cs="Times New Roman"/>
          <w:sz w:val="20"/>
          <w:szCs w:val="20"/>
        </w:rPr>
        <w:tab/>
        <w:t>-0.076</w:t>
      </w:r>
      <w:r w:rsidR="00965E6A">
        <w:rPr>
          <w:rFonts w:ascii="Times New Roman" w:hAnsi="Times New Roman" w:cs="Times New Roman"/>
          <w:sz w:val="20"/>
          <w:szCs w:val="20"/>
        </w:rPr>
        <w:tab/>
      </w:r>
      <w:r w:rsidR="00965E6A">
        <w:rPr>
          <w:rFonts w:ascii="Times New Roman" w:hAnsi="Times New Roman" w:cs="Times New Roman"/>
          <w:sz w:val="20"/>
          <w:szCs w:val="20"/>
        </w:rPr>
        <w:tab/>
        <w:t>2.467</w:t>
      </w:r>
      <w:r w:rsidR="00965E6A">
        <w:rPr>
          <w:rFonts w:ascii="Times New Roman" w:hAnsi="Times New Roman" w:cs="Times New Roman"/>
          <w:sz w:val="20"/>
          <w:szCs w:val="20"/>
        </w:rPr>
        <w:tab/>
      </w:r>
      <w:r w:rsidR="00965E6A">
        <w:rPr>
          <w:rFonts w:ascii="Times New Roman" w:hAnsi="Times New Roman" w:cs="Times New Roman"/>
          <w:sz w:val="20"/>
          <w:szCs w:val="20"/>
        </w:rPr>
        <w:tab/>
      </w:r>
      <w:r w:rsidR="0051743E">
        <w:rPr>
          <w:rFonts w:ascii="Times New Roman" w:hAnsi="Times New Roman" w:cs="Times New Roman"/>
          <w:sz w:val="20"/>
          <w:szCs w:val="20"/>
        </w:rPr>
        <w:t>-</w:t>
      </w:r>
      <w:r w:rsidR="00965E6A">
        <w:rPr>
          <w:rFonts w:ascii="Times New Roman" w:hAnsi="Times New Roman" w:cs="Times New Roman"/>
          <w:sz w:val="20"/>
          <w:szCs w:val="20"/>
        </w:rPr>
        <w:t>0.</w:t>
      </w:r>
      <w:r w:rsidR="0051743E">
        <w:rPr>
          <w:rFonts w:ascii="Times New Roman" w:hAnsi="Times New Roman" w:cs="Times New Roman"/>
          <w:sz w:val="20"/>
          <w:szCs w:val="20"/>
        </w:rPr>
        <w:t>047</w:t>
      </w:r>
      <w:r w:rsidR="00965E6A">
        <w:rPr>
          <w:rFonts w:ascii="Times New Roman" w:hAnsi="Times New Roman" w:cs="Times New Roman"/>
          <w:sz w:val="20"/>
          <w:szCs w:val="20"/>
        </w:rPr>
        <w:tab/>
      </w:r>
      <w:r w:rsidR="00965E6A">
        <w:rPr>
          <w:rFonts w:ascii="Times New Roman" w:hAnsi="Times New Roman" w:cs="Times New Roman"/>
          <w:sz w:val="20"/>
          <w:szCs w:val="20"/>
        </w:rPr>
        <w:tab/>
        <w:t>0.</w:t>
      </w:r>
      <w:r w:rsidR="0051743E">
        <w:rPr>
          <w:rFonts w:ascii="Times New Roman" w:hAnsi="Times New Roman" w:cs="Times New Roman"/>
          <w:sz w:val="20"/>
          <w:szCs w:val="20"/>
        </w:rPr>
        <w:t>956</w:t>
      </w:r>
    </w:p>
    <w:p w:rsidR="00965E6A" w:rsidRPr="00BA7BFE" w:rsidRDefault="00965E6A" w:rsidP="00965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(1.779)</w:t>
      </w:r>
      <w:r>
        <w:rPr>
          <w:rFonts w:ascii="Times New Roman" w:hAnsi="Times New Roman" w:cs="Times New Roman"/>
          <w:sz w:val="20"/>
          <w:szCs w:val="20"/>
        </w:rPr>
        <w:tab/>
      </w:r>
      <w:r>
        <w:rPr>
          <w:rFonts w:ascii="Times New Roman" w:hAnsi="Times New Roman" w:cs="Times New Roman"/>
          <w:sz w:val="20"/>
          <w:szCs w:val="20"/>
        </w:rPr>
        <w:tab/>
        <w:t>(0.856)</w:t>
      </w:r>
      <w:r>
        <w:rPr>
          <w:rFonts w:ascii="Times New Roman" w:hAnsi="Times New Roman" w:cs="Times New Roman"/>
          <w:sz w:val="20"/>
          <w:szCs w:val="20"/>
        </w:rPr>
        <w:tab/>
      </w:r>
      <w:r>
        <w:rPr>
          <w:rFonts w:ascii="Times New Roman" w:hAnsi="Times New Roman" w:cs="Times New Roman"/>
          <w:sz w:val="20"/>
          <w:szCs w:val="20"/>
        </w:rPr>
        <w:tab/>
        <w:t>(7.</w:t>
      </w:r>
      <w:r w:rsidR="0051743E">
        <w:rPr>
          <w:rFonts w:ascii="Times New Roman" w:hAnsi="Times New Roman" w:cs="Times New Roman"/>
          <w:sz w:val="20"/>
          <w:szCs w:val="20"/>
        </w:rPr>
        <w:t>068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(0.19</w:t>
      </w:r>
      <w:r w:rsidR="0051743E">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(2.1</w:t>
      </w:r>
      <w:r w:rsidR="0051743E">
        <w:rPr>
          <w:rFonts w:ascii="Times New Roman" w:hAnsi="Times New Roman" w:cs="Times New Roman"/>
          <w:sz w:val="20"/>
          <w:szCs w:val="20"/>
        </w:rPr>
        <w:t>43</w:t>
      </w:r>
      <w:r>
        <w:rPr>
          <w:rFonts w:ascii="Times New Roman" w:hAnsi="Times New Roman" w:cs="Times New Roman"/>
          <w:sz w:val="20"/>
          <w:szCs w:val="20"/>
        </w:rPr>
        <w:t>)</w:t>
      </w:r>
    </w:p>
    <w:p w:rsidR="00AA2289" w:rsidRPr="0051743E" w:rsidRDefault="00B11DA8"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0"/>
          <w:sz w:val="20"/>
          <w:szCs w:val="20"/>
        </w:rPr>
        <w:object w:dxaOrig="360" w:dyaOrig="340">
          <v:shape id="_x0000_i1281" type="#_x0000_t75" style="width:18.75pt;height:18pt" o:ole="">
            <v:imagedata r:id="rId451" o:title=""/>
          </v:shape>
          <o:OLEObject Type="Embed" ProgID="Equation.3" ShapeID="_x0000_i1281" DrawAspect="Content" ObjectID="_1644064457" r:id="rId452"/>
        </w:object>
      </w:r>
      <w:r w:rsidR="00AA2289">
        <w:rPr>
          <w:rFonts w:ascii="Times New Roman" w:hAnsi="Times New Roman" w:cs="Times New Roman"/>
          <w:sz w:val="20"/>
          <w:szCs w:val="20"/>
        </w:rPr>
        <w:tab/>
      </w:r>
      <w:r w:rsidR="00AA2289">
        <w:rPr>
          <w:rFonts w:ascii="Times New Roman" w:hAnsi="Times New Roman" w:cs="Times New Roman"/>
          <w:sz w:val="20"/>
          <w:szCs w:val="20"/>
        </w:rPr>
        <w:tab/>
        <w:t>-0.06</w:t>
      </w:r>
      <w:r w:rsidR="0051743E">
        <w:rPr>
          <w:rFonts w:ascii="Times New Roman" w:hAnsi="Times New Roman" w:cs="Times New Roman"/>
          <w:sz w:val="20"/>
          <w:szCs w:val="20"/>
        </w:rPr>
        <w:t>1</w:t>
      </w:r>
      <w:r w:rsidR="00AA2289">
        <w:rPr>
          <w:rFonts w:ascii="Times New Roman" w:hAnsi="Times New Roman" w:cs="Times New Roman"/>
          <w:sz w:val="20"/>
          <w:szCs w:val="20"/>
        </w:rPr>
        <w:tab/>
      </w:r>
      <w:r w:rsidR="00AA2289">
        <w:rPr>
          <w:rFonts w:ascii="Times New Roman" w:hAnsi="Times New Roman" w:cs="Times New Roman"/>
          <w:sz w:val="20"/>
          <w:szCs w:val="20"/>
        </w:rPr>
        <w:tab/>
      </w:r>
      <w:r w:rsidR="0051743E">
        <w:rPr>
          <w:rFonts w:ascii="Times New Roman" w:hAnsi="Times New Roman" w:cs="Times New Roman"/>
          <w:sz w:val="20"/>
          <w:szCs w:val="20"/>
        </w:rPr>
        <w:t>-</w:t>
      </w:r>
      <w:r w:rsidR="00AA2289">
        <w:rPr>
          <w:rFonts w:ascii="Times New Roman" w:hAnsi="Times New Roman" w:cs="Times New Roman"/>
          <w:sz w:val="20"/>
          <w:szCs w:val="20"/>
        </w:rPr>
        <w:t>0.0</w:t>
      </w:r>
      <w:r w:rsidR="0051743E">
        <w:rPr>
          <w:rFonts w:ascii="Times New Roman" w:hAnsi="Times New Roman" w:cs="Times New Roman"/>
          <w:sz w:val="20"/>
          <w:szCs w:val="20"/>
        </w:rPr>
        <w:t>0</w:t>
      </w:r>
      <w:r w:rsidR="00AA2289">
        <w:rPr>
          <w:rFonts w:ascii="Times New Roman" w:hAnsi="Times New Roman" w:cs="Times New Roman"/>
          <w:sz w:val="20"/>
          <w:szCs w:val="20"/>
        </w:rPr>
        <w:t>1</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51743E">
        <w:rPr>
          <w:rFonts w:ascii="Times New Roman" w:hAnsi="Times New Roman" w:cs="Times New Roman"/>
          <w:sz w:val="20"/>
          <w:szCs w:val="20"/>
        </w:rPr>
        <w:t>446</w:t>
      </w:r>
      <w:r w:rsidR="00AA2289">
        <w:rPr>
          <w:rFonts w:ascii="Times New Roman" w:hAnsi="Times New Roman" w:cs="Times New Roman"/>
          <w:sz w:val="20"/>
          <w:szCs w:val="20"/>
        </w:rPr>
        <w:tab/>
      </w:r>
      <w:r w:rsidR="00AA2289">
        <w:rPr>
          <w:rFonts w:ascii="Times New Roman" w:hAnsi="Times New Roman" w:cs="Times New Roman"/>
          <w:sz w:val="20"/>
          <w:szCs w:val="20"/>
        </w:rPr>
        <w:tab/>
      </w:r>
      <w:r w:rsidR="0051743E">
        <w:rPr>
          <w:rFonts w:ascii="Times New Roman" w:hAnsi="Times New Roman" w:cs="Times New Roman"/>
          <w:sz w:val="20"/>
          <w:szCs w:val="20"/>
        </w:rPr>
        <w:t>-</w:t>
      </w:r>
      <w:r w:rsidR="00AA2289">
        <w:rPr>
          <w:rFonts w:ascii="Times New Roman" w:hAnsi="Times New Roman" w:cs="Times New Roman"/>
          <w:sz w:val="20"/>
          <w:szCs w:val="20"/>
        </w:rPr>
        <w:t>0.00</w:t>
      </w:r>
      <w:r w:rsidR="0051743E">
        <w:rPr>
          <w:rFonts w:ascii="Times New Roman" w:hAnsi="Times New Roman" w:cs="Times New Roman"/>
          <w:sz w:val="20"/>
          <w:szCs w:val="20"/>
        </w:rPr>
        <w:t>9</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51743E">
        <w:rPr>
          <w:rFonts w:ascii="Times New Roman" w:hAnsi="Times New Roman" w:cs="Times New Roman"/>
          <w:sz w:val="20"/>
          <w:szCs w:val="20"/>
        </w:rPr>
        <w:t>500</w:t>
      </w:r>
      <w:r w:rsidR="0051743E">
        <w:rPr>
          <w:rFonts w:ascii="Times New Roman" w:hAnsi="Times New Roman" w:cs="Times New Roman"/>
          <w:sz w:val="20"/>
          <w:szCs w:val="20"/>
          <w:vertAlign w:val="superscript"/>
        </w:rPr>
        <w:t>***</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w:t>
      </w:r>
      <w:r w:rsidR="0051743E">
        <w:rPr>
          <w:rFonts w:ascii="Times New Roman" w:hAnsi="Times New Roman" w:cs="Times New Roman"/>
          <w:sz w:val="20"/>
          <w:szCs w:val="20"/>
        </w:rPr>
        <w:t>168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51743E">
        <w:rPr>
          <w:rFonts w:ascii="Times New Roman" w:hAnsi="Times New Roman" w:cs="Times New Roman"/>
          <w:sz w:val="20"/>
          <w:szCs w:val="20"/>
        </w:rPr>
        <w:t>81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51743E">
        <w:rPr>
          <w:rFonts w:ascii="Times New Roman" w:hAnsi="Times New Roman" w:cs="Times New Roman"/>
          <w:sz w:val="20"/>
          <w:szCs w:val="20"/>
        </w:rPr>
        <w:t>668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51743E">
        <w:rPr>
          <w:rFonts w:ascii="Times New Roman" w:hAnsi="Times New Roman" w:cs="Times New Roman"/>
          <w:sz w:val="20"/>
          <w:szCs w:val="20"/>
        </w:rPr>
        <w:t>18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(0.20</w:t>
      </w:r>
      <w:r w:rsidR="0051743E">
        <w:rPr>
          <w:rFonts w:ascii="Times New Roman" w:hAnsi="Times New Roman" w:cs="Times New Roman"/>
          <w:sz w:val="20"/>
          <w:szCs w:val="20"/>
        </w:rPr>
        <w:t>3</w:t>
      </w:r>
      <w:r>
        <w:rPr>
          <w:rFonts w:ascii="Times New Roman" w:hAnsi="Times New Roman" w:cs="Times New Roman"/>
          <w:sz w:val="20"/>
          <w:szCs w:val="20"/>
        </w:rPr>
        <w:t>)</w:t>
      </w:r>
    </w:p>
    <w:p w:rsidR="0051743E" w:rsidRPr="0051743E" w:rsidRDefault="00B11DA8"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0009B2">
        <w:rPr>
          <w:position w:val="-10"/>
          <w:sz w:val="20"/>
          <w:szCs w:val="20"/>
        </w:rPr>
        <w:object w:dxaOrig="380" w:dyaOrig="340">
          <v:shape id="_x0000_i1282" type="#_x0000_t75" style="width:19.5pt;height:18pt" o:ole="">
            <v:imagedata r:id="rId453" o:title=""/>
          </v:shape>
          <o:OLEObject Type="Embed" ProgID="Equation.3" ShapeID="_x0000_i1282" DrawAspect="Content" ObjectID="_1644064458" r:id="rId454"/>
        </w:object>
      </w:r>
      <w:r w:rsidR="0051743E">
        <w:rPr>
          <w:rFonts w:ascii="Times New Roman" w:hAnsi="Times New Roman" w:cs="Times New Roman"/>
          <w:sz w:val="20"/>
          <w:szCs w:val="20"/>
        </w:rPr>
        <w:tab/>
      </w:r>
      <w:r w:rsidR="0051743E">
        <w:rPr>
          <w:rFonts w:ascii="Times New Roman" w:hAnsi="Times New Roman" w:cs="Times New Roman"/>
          <w:sz w:val="20"/>
          <w:szCs w:val="20"/>
        </w:rPr>
        <w:tab/>
        <w:t>-0.013</w:t>
      </w:r>
      <w:r w:rsidR="0051743E">
        <w:rPr>
          <w:rFonts w:ascii="Times New Roman" w:hAnsi="Times New Roman" w:cs="Times New Roman"/>
          <w:sz w:val="20"/>
          <w:szCs w:val="20"/>
        </w:rPr>
        <w:tab/>
      </w:r>
      <w:r w:rsidR="0051743E">
        <w:rPr>
          <w:rFonts w:ascii="Times New Roman" w:hAnsi="Times New Roman" w:cs="Times New Roman"/>
          <w:sz w:val="20"/>
          <w:szCs w:val="20"/>
        </w:rPr>
        <w:tab/>
        <w:t>-0.043</w:t>
      </w:r>
      <w:r w:rsidR="0051743E">
        <w:rPr>
          <w:rFonts w:ascii="Times New Roman" w:hAnsi="Times New Roman" w:cs="Times New Roman"/>
          <w:sz w:val="20"/>
          <w:szCs w:val="20"/>
        </w:rPr>
        <w:tab/>
      </w:r>
      <w:r w:rsidR="0051743E">
        <w:rPr>
          <w:rFonts w:ascii="Times New Roman" w:hAnsi="Times New Roman" w:cs="Times New Roman"/>
          <w:sz w:val="20"/>
          <w:szCs w:val="20"/>
        </w:rPr>
        <w:tab/>
        <w:t>0.328</w:t>
      </w:r>
      <w:r w:rsidR="0051743E">
        <w:rPr>
          <w:rFonts w:ascii="Times New Roman" w:hAnsi="Times New Roman" w:cs="Times New Roman"/>
          <w:sz w:val="20"/>
          <w:szCs w:val="20"/>
        </w:rPr>
        <w:tab/>
      </w:r>
      <w:r w:rsidR="0051743E">
        <w:rPr>
          <w:rFonts w:ascii="Times New Roman" w:hAnsi="Times New Roman" w:cs="Times New Roman"/>
          <w:sz w:val="20"/>
          <w:szCs w:val="20"/>
        </w:rPr>
        <w:tab/>
        <w:t>-0.007</w:t>
      </w:r>
      <w:r w:rsidR="0051743E">
        <w:rPr>
          <w:rFonts w:ascii="Times New Roman" w:hAnsi="Times New Roman" w:cs="Times New Roman"/>
          <w:sz w:val="20"/>
          <w:szCs w:val="20"/>
        </w:rPr>
        <w:tab/>
      </w:r>
      <w:r w:rsidR="0051743E">
        <w:rPr>
          <w:rFonts w:ascii="Times New Roman" w:hAnsi="Times New Roman" w:cs="Times New Roman"/>
          <w:sz w:val="20"/>
          <w:szCs w:val="20"/>
        </w:rPr>
        <w:tab/>
        <w:t>0.430</w:t>
      </w:r>
      <w:r w:rsidR="0051743E">
        <w:rPr>
          <w:rFonts w:ascii="Times New Roman" w:hAnsi="Times New Roman" w:cs="Times New Roman"/>
          <w:sz w:val="20"/>
          <w:szCs w:val="20"/>
          <w:vertAlign w:val="superscript"/>
        </w:rPr>
        <w:t>**</w:t>
      </w:r>
    </w:p>
    <w:p w:rsidR="0051743E" w:rsidRPr="00BA7BFE" w:rsidRDefault="0051743E"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(0.180)</w:t>
      </w:r>
      <w:r>
        <w:rPr>
          <w:rFonts w:ascii="Times New Roman" w:hAnsi="Times New Roman" w:cs="Times New Roman"/>
          <w:sz w:val="20"/>
          <w:szCs w:val="20"/>
        </w:rPr>
        <w:tab/>
      </w:r>
      <w:r>
        <w:rPr>
          <w:rFonts w:ascii="Times New Roman" w:hAnsi="Times New Roman" w:cs="Times New Roman"/>
          <w:sz w:val="20"/>
          <w:szCs w:val="20"/>
        </w:rPr>
        <w:tab/>
        <w:t>(0.087)</w:t>
      </w:r>
      <w:r>
        <w:rPr>
          <w:rFonts w:ascii="Times New Roman" w:hAnsi="Times New Roman" w:cs="Times New Roman"/>
          <w:sz w:val="20"/>
          <w:szCs w:val="20"/>
        </w:rPr>
        <w:tab/>
      </w:r>
      <w:r>
        <w:rPr>
          <w:rFonts w:ascii="Times New Roman" w:hAnsi="Times New Roman" w:cs="Times New Roman"/>
          <w:sz w:val="20"/>
          <w:szCs w:val="20"/>
        </w:rPr>
        <w:tab/>
        <w:t>(0.716)</w:t>
      </w:r>
      <w:r>
        <w:rPr>
          <w:rFonts w:ascii="Times New Roman" w:hAnsi="Times New Roman" w:cs="Times New Roman"/>
          <w:sz w:val="20"/>
          <w:szCs w:val="20"/>
        </w:rPr>
        <w:tab/>
      </w:r>
      <w:r>
        <w:rPr>
          <w:rFonts w:ascii="Times New Roman" w:hAnsi="Times New Roman" w:cs="Times New Roman"/>
          <w:sz w:val="20"/>
          <w:szCs w:val="20"/>
        </w:rPr>
        <w:tab/>
        <w:t>(0.020)</w:t>
      </w:r>
      <w:r>
        <w:rPr>
          <w:rFonts w:ascii="Times New Roman" w:hAnsi="Times New Roman" w:cs="Times New Roman"/>
          <w:sz w:val="20"/>
          <w:szCs w:val="20"/>
        </w:rPr>
        <w:tab/>
      </w:r>
      <w:r>
        <w:rPr>
          <w:rFonts w:ascii="Times New Roman" w:hAnsi="Times New Roman" w:cs="Times New Roman"/>
          <w:sz w:val="20"/>
          <w:szCs w:val="20"/>
        </w:rPr>
        <w:tab/>
        <w:t>(0.217)</w:t>
      </w:r>
    </w:p>
    <w:p w:rsidR="007B3B10" w:rsidRPr="00355C63" w:rsidRDefault="007B3B10" w:rsidP="007B3B10">
      <w:pPr>
        <w:autoSpaceDE w:val="0"/>
        <w:autoSpaceDN w:val="0"/>
        <w:adjustRightInd w:val="0"/>
        <w:spacing w:after="0" w:line="240" w:lineRule="auto"/>
        <w:jc w:val="both"/>
        <w:rPr>
          <w:rFonts w:ascii="Times New Roman" w:hAnsi="Times New Roman" w:cs="Times New Roman"/>
          <w:sz w:val="20"/>
          <w:szCs w:val="20"/>
          <w:vertAlign w:val="superscript"/>
        </w:rPr>
      </w:pPr>
      <w:r w:rsidRPr="005D067A">
        <w:rPr>
          <w:rFonts w:ascii="Times New Roman" w:hAnsi="Times New Roman" w:cs="Times New Roman"/>
          <w:position w:val="-10"/>
          <w:sz w:val="20"/>
          <w:szCs w:val="20"/>
        </w:rPr>
        <w:object w:dxaOrig="240" w:dyaOrig="300">
          <v:shape id="_x0000_i1283" type="#_x0000_t75" style="width:12.75pt;height:15.75pt" o:ole="">
            <v:imagedata r:id="rId339" o:title=""/>
          </v:shape>
          <o:OLEObject Type="Embed" ProgID="Equation.3" ShapeID="_x0000_i1283" DrawAspect="Content" ObjectID="_1644064459" r:id="rId455"/>
        </w:object>
      </w:r>
      <w:r w:rsidRPr="005D067A">
        <w:rPr>
          <w:rFonts w:ascii="Times New Roman" w:hAnsi="Times New Roman" w:cs="Times New Roman"/>
          <w:sz w:val="20"/>
          <w:szCs w:val="20"/>
        </w:rPr>
        <w:tab/>
      </w:r>
      <w:r w:rsidRPr="005D067A">
        <w:rPr>
          <w:rFonts w:ascii="Times New Roman" w:hAnsi="Times New Roman" w:cs="Times New Roman"/>
          <w:sz w:val="20"/>
          <w:szCs w:val="20"/>
        </w:rPr>
        <w:tab/>
      </w:r>
      <w:r w:rsidR="0051743E">
        <w:rPr>
          <w:rFonts w:ascii="Times New Roman" w:hAnsi="Times New Roman" w:cs="Times New Roman"/>
          <w:sz w:val="20"/>
          <w:szCs w:val="20"/>
        </w:rPr>
        <w:t>16</w:t>
      </w:r>
      <w:r w:rsidRPr="005D067A">
        <w:rPr>
          <w:rFonts w:ascii="Times New Roman" w:hAnsi="Times New Roman" w:cs="Times New Roman"/>
          <w:sz w:val="20"/>
          <w:szCs w:val="20"/>
        </w:rPr>
        <w:t>.</w:t>
      </w:r>
      <w:r w:rsidR="0051743E">
        <w:rPr>
          <w:rFonts w:ascii="Times New Roman" w:hAnsi="Times New Roman" w:cs="Times New Roman"/>
          <w:sz w:val="20"/>
          <w:szCs w:val="20"/>
        </w:rPr>
        <w:t>376</w:t>
      </w:r>
      <w:r w:rsidR="0051743E">
        <w:rPr>
          <w:rFonts w:ascii="Times New Roman" w:hAnsi="Times New Roman" w:cs="Times New Roman"/>
          <w:sz w:val="20"/>
          <w:szCs w:val="20"/>
        </w:rPr>
        <w:tab/>
      </w:r>
      <w:r>
        <w:rPr>
          <w:rFonts w:ascii="Times New Roman" w:hAnsi="Times New Roman" w:cs="Times New Roman"/>
          <w:sz w:val="20"/>
          <w:szCs w:val="20"/>
        </w:rPr>
        <w:tab/>
      </w:r>
      <w:r w:rsidR="0051743E">
        <w:rPr>
          <w:rFonts w:ascii="Times New Roman" w:hAnsi="Times New Roman" w:cs="Times New Roman"/>
          <w:sz w:val="20"/>
          <w:szCs w:val="20"/>
        </w:rPr>
        <w:t>11</w:t>
      </w:r>
      <w:r>
        <w:rPr>
          <w:rFonts w:ascii="Times New Roman" w:hAnsi="Times New Roman" w:cs="Times New Roman"/>
          <w:sz w:val="20"/>
          <w:szCs w:val="20"/>
        </w:rPr>
        <w:t>.</w:t>
      </w:r>
      <w:r w:rsidR="0051743E">
        <w:rPr>
          <w:rFonts w:ascii="Times New Roman" w:hAnsi="Times New Roman" w:cs="Times New Roman"/>
          <w:sz w:val="20"/>
          <w:szCs w:val="20"/>
        </w:rPr>
        <w:t>986</w:t>
      </w:r>
      <w:r>
        <w:rPr>
          <w:rFonts w:ascii="Times New Roman" w:hAnsi="Times New Roman" w:cs="Times New Roman"/>
          <w:sz w:val="20"/>
          <w:szCs w:val="20"/>
        </w:rPr>
        <w:tab/>
      </w:r>
      <w:r>
        <w:rPr>
          <w:rFonts w:ascii="Times New Roman" w:hAnsi="Times New Roman" w:cs="Times New Roman"/>
          <w:sz w:val="20"/>
          <w:szCs w:val="20"/>
        </w:rPr>
        <w:tab/>
      </w:r>
      <w:r w:rsidR="0051743E">
        <w:rPr>
          <w:rFonts w:ascii="Times New Roman" w:hAnsi="Times New Roman" w:cs="Times New Roman"/>
          <w:sz w:val="20"/>
          <w:szCs w:val="20"/>
        </w:rPr>
        <w:t>13</w:t>
      </w:r>
      <w:r>
        <w:rPr>
          <w:rFonts w:ascii="Times New Roman" w:hAnsi="Times New Roman" w:cs="Times New Roman"/>
          <w:sz w:val="20"/>
          <w:szCs w:val="20"/>
        </w:rPr>
        <w:t>.</w:t>
      </w:r>
      <w:r w:rsidR="0051743E">
        <w:rPr>
          <w:rFonts w:ascii="Times New Roman" w:hAnsi="Times New Roman" w:cs="Times New Roman"/>
          <w:sz w:val="20"/>
          <w:szCs w:val="20"/>
        </w:rPr>
        <w:t>991</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0051743E">
        <w:rPr>
          <w:rFonts w:ascii="Times New Roman" w:hAnsi="Times New Roman" w:cs="Times New Roman"/>
          <w:sz w:val="20"/>
          <w:szCs w:val="20"/>
        </w:rPr>
        <w:t>5</w:t>
      </w:r>
      <w:r>
        <w:rPr>
          <w:rFonts w:ascii="Times New Roman" w:hAnsi="Times New Roman" w:cs="Times New Roman"/>
          <w:sz w:val="20"/>
          <w:szCs w:val="20"/>
        </w:rPr>
        <w:t>.</w:t>
      </w:r>
      <w:r w:rsidR="0051743E">
        <w:rPr>
          <w:rFonts w:ascii="Times New Roman" w:hAnsi="Times New Roman" w:cs="Times New Roman"/>
          <w:sz w:val="20"/>
          <w:szCs w:val="20"/>
        </w:rPr>
        <w:t>029</w:t>
      </w:r>
      <w:r>
        <w:rPr>
          <w:rFonts w:ascii="Times New Roman" w:hAnsi="Times New Roman" w:cs="Times New Roman"/>
          <w:sz w:val="20"/>
          <w:szCs w:val="20"/>
          <w:vertAlign w:val="superscript"/>
        </w:rPr>
        <w:t>*</w:t>
      </w:r>
      <w:r w:rsidR="0051743E">
        <w:rPr>
          <w:rFonts w:ascii="Times New Roman" w:hAnsi="Times New Roman" w:cs="Times New Roman"/>
          <w:sz w:val="20"/>
          <w:szCs w:val="20"/>
          <w:vertAlign w:val="superscript"/>
        </w:rPr>
        <w:t>*</w:t>
      </w:r>
      <w:r>
        <w:rPr>
          <w:rFonts w:ascii="Times New Roman" w:hAnsi="Times New Roman" w:cs="Times New Roman"/>
          <w:sz w:val="20"/>
          <w:szCs w:val="20"/>
          <w:vertAlign w:val="superscript"/>
        </w:rPr>
        <w:t>*</w:t>
      </w:r>
      <w:r>
        <w:rPr>
          <w:rFonts w:ascii="Times New Roman" w:hAnsi="Times New Roman" w:cs="Times New Roman"/>
          <w:sz w:val="20"/>
          <w:szCs w:val="20"/>
        </w:rPr>
        <w:tab/>
      </w:r>
      <w:r>
        <w:rPr>
          <w:rFonts w:ascii="Times New Roman" w:hAnsi="Times New Roman" w:cs="Times New Roman"/>
          <w:sz w:val="20"/>
          <w:szCs w:val="20"/>
        </w:rPr>
        <w:tab/>
      </w:r>
      <w:r w:rsidR="0051743E">
        <w:rPr>
          <w:rFonts w:ascii="Times New Roman" w:hAnsi="Times New Roman" w:cs="Times New Roman"/>
          <w:sz w:val="20"/>
          <w:szCs w:val="20"/>
        </w:rPr>
        <w:t>8</w:t>
      </w:r>
      <w:r>
        <w:rPr>
          <w:rFonts w:ascii="Times New Roman" w:hAnsi="Times New Roman" w:cs="Times New Roman"/>
          <w:sz w:val="20"/>
          <w:szCs w:val="20"/>
        </w:rPr>
        <w:t>.55</w:t>
      </w:r>
      <w:r w:rsidR="0051743E">
        <w:rPr>
          <w:rFonts w:ascii="Times New Roman" w:hAnsi="Times New Roman" w:cs="Times New Roman"/>
          <w:sz w:val="20"/>
          <w:szCs w:val="20"/>
        </w:rPr>
        <w:t>9</w:t>
      </w:r>
    </w:p>
    <w:p w:rsidR="007B3B10" w:rsidRPr="005D067A" w:rsidRDefault="007B3B10" w:rsidP="007B3B10">
      <w:pPr>
        <w:autoSpaceDE w:val="0"/>
        <w:autoSpaceDN w:val="0"/>
        <w:adjustRightInd w:val="0"/>
        <w:spacing w:after="0" w:line="240" w:lineRule="auto"/>
        <w:jc w:val="both"/>
        <w:rPr>
          <w:rFonts w:ascii="Times New Roman" w:hAnsi="Times New Roman" w:cs="Times New Roman"/>
          <w:sz w:val="20"/>
          <w:szCs w:val="20"/>
        </w:rPr>
      </w:pPr>
      <w:r w:rsidRPr="005D067A">
        <w:rPr>
          <w:rFonts w:ascii="Times New Roman" w:hAnsi="Times New Roman" w:cs="Times New Roman"/>
          <w:sz w:val="20"/>
          <w:szCs w:val="20"/>
        </w:rPr>
        <w:tab/>
      </w:r>
      <w:r w:rsidRPr="005D067A">
        <w:rPr>
          <w:rFonts w:ascii="Times New Roman" w:hAnsi="Times New Roman" w:cs="Times New Roman"/>
          <w:sz w:val="20"/>
          <w:szCs w:val="20"/>
        </w:rPr>
        <w:tab/>
        <w:t>(</w:t>
      </w:r>
      <w:r w:rsidR="0051743E">
        <w:rPr>
          <w:rFonts w:ascii="Times New Roman" w:hAnsi="Times New Roman" w:cs="Times New Roman"/>
          <w:sz w:val="20"/>
          <w:szCs w:val="20"/>
        </w:rPr>
        <w:t>18</w:t>
      </w:r>
      <w:r w:rsidRPr="005D067A">
        <w:rPr>
          <w:rFonts w:ascii="Times New Roman" w:hAnsi="Times New Roman" w:cs="Times New Roman"/>
          <w:sz w:val="20"/>
          <w:szCs w:val="20"/>
        </w:rPr>
        <w:t>.</w:t>
      </w:r>
      <w:r w:rsidR="0051743E">
        <w:rPr>
          <w:rFonts w:ascii="Times New Roman" w:hAnsi="Times New Roman" w:cs="Times New Roman"/>
          <w:sz w:val="20"/>
          <w:szCs w:val="20"/>
        </w:rPr>
        <w:t>396</w:t>
      </w:r>
      <w:r w:rsidRPr="005D067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51743E">
        <w:rPr>
          <w:rFonts w:ascii="Times New Roman" w:hAnsi="Times New Roman" w:cs="Times New Roman"/>
          <w:sz w:val="20"/>
          <w:szCs w:val="20"/>
        </w:rPr>
        <w:t>8</w:t>
      </w:r>
      <w:r>
        <w:rPr>
          <w:rFonts w:ascii="Times New Roman" w:hAnsi="Times New Roman" w:cs="Times New Roman"/>
          <w:sz w:val="20"/>
          <w:szCs w:val="20"/>
        </w:rPr>
        <w:t>.</w:t>
      </w:r>
      <w:r w:rsidR="0051743E">
        <w:rPr>
          <w:rFonts w:ascii="Times New Roman" w:hAnsi="Times New Roman" w:cs="Times New Roman"/>
          <w:sz w:val="20"/>
          <w:szCs w:val="20"/>
        </w:rPr>
        <w:t>853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51743E">
        <w:rPr>
          <w:rFonts w:ascii="Times New Roman" w:hAnsi="Times New Roman" w:cs="Times New Roman"/>
          <w:sz w:val="20"/>
          <w:szCs w:val="20"/>
        </w:rPr>
        <w:t>73</w:t>
      </w:r>
      <w:r>
        <w:rPr>
          <w:rFonts w:ascii="Times New Roman" w:hAnsi="Times New Roman" w:cs="Times New Roman"/>
          <w:sz w:val="20"/>
          <w:szCs w:val="20"/>
        </w:rPr>
        <w:t>.</w:t>
      </w:r>
      <w:r w:rsidR="0051743E">
        <w:rPr>
          <w:rFonts w:ascii="Times New Roman" w:hAnsi="Times New Roman" w:cs="Times New Roman"/>
          <w:sz w:val="20"/>
          <w:szCs w:val="20"/>
        </w:rPr>
        <w:t>100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51743E">
        <w:rPr>
          <w:rFonts w:ascii="Times New Roman" w:hAnsi="Times New Roman" w:cs="Times New Roman"/>
          <w:sz w:val="20"/>
          <w:szCs w:val="20"/>
        </w:rPr>
        <w:t>2</w:t>
      </w:r>
      <w:r>
        <w:rPr>
          <w:rFonts w:ascii="Times New Roman" w:hAnsi="Times New Roman" w:cs="Times New Roman"/>
          <w:sz w:val="20"/>
          <w:szCs w:val="20"/>
        </w:rPr>
        <w:t>.</w:t>
      </w:r>
      <w:r w:rsidR="0051743E">
        <w:rPr>
          <w:rFonts w:ascii="Times New Roman" w:hAnsi="Times New Roman" w:cs="Times New Roman"/>
          <w:sz w:val="20"/>
          <w:szCs w:val="20"/>
        </w:rPr>
        <w:t>018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51743E">
        <w:rPr>
          <w:rFonts w:ascii="Times New Roman" w:hAnsi="Times New Roman" w:cs="Times New Roman"/>
          <w:sz w:val="20"/>
          <w:szCs w:val="20"/>
        </w:rPr>
        <w:t>22</w:t>
      </w:r>
      <w:r>
        <w:rPr>
          <w:rFonts w:ascii="Times New Roman" w:hAnsi="Times New Roman" w:cs="Times New Roman"/>
          <w:sz w:val="20"/>
          <w:szCs w:val="20"/>
        </w:rPr>
        <w:t>.</w:t>
      </w:r>
      <w:r w:rsidR="0051743E">
        <w:rPr>
          <w:rFonts w:ascii="Times New Roman" w:hAnsi="Times New Roman" w:cs="Times New Roman"/>
          <w:sz w:val="20"/>
          <w:szCs w:val="20"/>
        </w:rPr>
        <w:t>163</w:t>
      </w:r>
      <w:r>
        <w:rPr>
          <w:rFonts w:ascii="Times New Roman" w:hAnsi="Times New Roman" w:cs="Times New Roman"/>
          <w:sz w:val="20"/>
          <w:szCs w:val="20"/>
        </w:rPr>
        <w:t>)</w:t>
      </w:r>
    </w:p>
    <w:p w:rsidR="00AA2289" w:rsidRPr="004D0F28" w:rsidRDefault="00B11DA8"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9C464A">
        <w:rPr>
          <w:position w:val="-12"/>
          <w:sz w:val="20"/>
          <w:szCs w:val="20"/>
        </w:rPr>
        <w:object w:dxaOrig="480" w:dyaOrig="360">
          <v:shape id="_x0000_i1284" type="#_x0000_t75" style="width:24.75pt;height:19.5pt" o:ole="">
            <v:imagedata r:id="rId419" o:title=""/>
          </v:shape>
          <o:OLEObject Type="Embed" ProgID="Equation.3" ShapeID="_x0000_i1284" DrawAspect="Content" ObjectID="_1644064460" r:id="rId456"/>
        </w:objec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51743E">
        <w:rPr>
          <w:rFonts w:ascii="Times New Roman" w:hAnsi="Times New Roman" w:cs="Times New Roman"/>
          <w:sz w:val="20"/>
          <w:szCs w:val="20"/>
        </w:rPr>
        <w:t>105</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51743E">
        <w:rPr>
          <w:rFonts w:ascii="Times New Roman" w:hAnsi="Times New Roman" w:cs="Times New Roman"/>
          <w:sz w:val="20"/>
          <w:szCs w:val="20"/>
        </w:rPr>
        <w:t>24</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51743E">
        <w:rPr>
          <w:rFonts w:ascii="Times New Roman" w:hAnsi="Times New Roman" w:cs="Times New Roman"/>
          <w:sz w:val="20"/>
          <w:szCs w:val="20"/>
        </w:rPr>
        <w:t>074</w:t>
      </w:r>
      <w:r w:rsidR="00AA2289">
        <w:rPr>
          <w:rFonts w:ascii="Times New Roman" w:hAnsi="Times New Roman" w:cs="Times New Roman"/>
          <w:sz w:val="20"/>
          <w:szCs w:val="20"/>
        </w:rPr>
        <w:tab/>
      </w:r>
      <w:r w:rsidR="00AA2289">
        <w:rPr>
          <w:rFonts w:ascii="Times New Roman" w:hAnsi="Times New Roman" w:cs="Times New Roman"/>
          <w:sz w:val="20"/>
          <w:szCs w:val="20"/>
        </w:rPr>
        <w:tab/>
      </w:r>
      <w:r w:rsidR="0051743E">
        <w:rPr>
          <w:rFonts w:ascii="Times New Roman" w:hAnsi="Times New Roman" w:cs="Times New Roman"/>
          <w:sz w:val="20"/>
          <w:szCs w:val="20"/>
        </w:rPr>
        <w:t>-</w:t>
      </w:r>
      <w:r w:rsidR="00AA2289">
        <w:rPr>
          <w:rFonts w:ascii="Times New Roman" w:hAnsi="Times New Roman" w:cs="Times New Roman"/>
          <w:sz w:val="20"/>
          <w:szCs w:val="20"/>
        </w:rPr>
        <w:t>0.00</w:t>
      </w:r>
      <w:r w:rsidR="0051743E">
        <w:rPr>
          <w:rFonts w:ascii="Times New Roman" w:hAnsi="Times New Roman" w:cs="Times New Roman"/>
          <w:sz w:val="20"/>
          <w:szCs w:val="20"/>
        </w:rPr>
        <w:t>8</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51743E">
        <w:rPr>
          <w:rFonts w:ascii="Times New Roman" w:hAnsi="Times New Roman" w:cs="Times New Roman"/>
          <w:sz w:val="20"/>
          <w:szCs w:val="20"/>
        </w:rPr>
        <w:t>042</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(0.0</w:t>
      </w:r>
      <w:r w:rsidR="0051743E">
        <w:rPr>
          <w:rFonts w:ascii="Times New Roman" w:hAnsi="Times New Roman" w:cs="Times New Roman"/>
          <w:sz w:val="20"/>
          <w:szCs w:val="20"/>
        </w:rPr>
        <w:t>74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w:t>
      </w:r>
      <w:r w:rsidR="0051743E">
        <w:rPr>
          <w:rFonts w:ascii="Times New Roman" w:hAnsi="Times New Roman" w:cs="Times New Roman"/>
          <w:sz w:val="20"/>
          <w:szCs w:val="20"/>
        </w:rPr>
        <w:t>36</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(0.2</w:t>
      </w:r>
      <w:r w:rsidR="0051743E">
        <w:rPr>
          <w:rFonts w:ascii="Times New Roman" w:hAnsi="Times New Roman" w:cs="Times New Roman"/>
          <w:sz w:val="20"/>
          <w:szCs w:val="20"/>
        </w:rPr>
        <w:t>94</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(0.00</w:t>
      </w:r>
      <w:r w:rsidR="0051743E">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51743E">
        <w:rPr>
          <w:rFonts w:ascii="Times New Roman" w:hAnsi="Times New Roman" w:cs="Times New Roman"/>
          <w:sz w:val="20"/>
          <w:szCs w:val="20"/>
        </w:rPr>
        <w:t>089</w:t>
      </w:r>
      <w:r>
        <w:rPr>
          <w:rFonts w:ascii="Times New Roman" w:hAnsi="Times New Roman" w:cs="Times New Roman"/>
          <w:sz w:val="20"/>
          <w:szCs w:val="20"/>
        </w:rPr>
        <w:t>)</w:t>
      </w:r>
    </w:p>
    <w:p w:rsidR="00AA2289" w:rsidRPr="00CF2E96" w:rsidRDefault="00B11DA8" w:rsidP="00AA2289">
      <w:pPr>
        <w:autoSpaceDE w:val="0"/>
        <w:autoSpaceDN w:val="0"/>
        <w:adjustRightInd w:val="0"/>
        <w:spacing w:after="0" w:line="240" w:lineRule="auto"/>
        <w:jc w:val="both"/>
        <w:rPr>
          <w:rFonts w:ascii="Times New Roman" w:hAnsi="Times New Roman" w:cs="Times New Roman"/>
          <w:sz w:val="20"/>
          <w:szCs w:val="20"/>
          <w:vertAlign w:val="superscript"/>
        </w:rPr>
      </w:pPr>
      <w:r w:rsidRPr="009C464A">
        <w:rPr>
          <w:position w:val="-10"/>
          <w:sz w:val="20"/>
          <w:szCs w:val="20"/>
        </w:rPr>
        <w:object w:dxaOrig="300" w:dyaOrig="340">
          <v:shape id="_x0000_i1285" type="#_x0000_t75" style="width:15.75pt;height:18pt" o:ole="">
            <v:imagedata r:id="rId421" o:title=""/>
          </v:shape>
          <o:OLEObject Type="Embed" ProgID="Equation.3" ShapeID="_x0000_i1285" DrawAspect="Content" ObjectID="_1644064461" r:id="rId457"/>
        </w:object>
      </w:r>
      <w:r w:rsidR="00AA2289">
        <w:rPr>
          <w:rFonts w:ascii="Times New Roman" w:hAnsi="Times New Roman" w:cs="Times New Roman"/>
          <w:sz w:val="20"/>
          <w:szCs w:val="20"/>
        </w:rPr>
        <w:tab/>
      </w:r>
      <w:r w:rsidR="00AA2289">
        <w:rPr>
          <w:rFonts w:ascii="Times New Roman" w:hAnsi="Times New Roman" w:cs="Times New Roman"/>
          <w:sz w:val="20"/>
          <w:szCs w:val="20"/>
        </w:rPr>
        <w:tab/>
      </w:r>
      <w:r w:rsidR="00795105">
        <w:rPr>
          <w:rFonts w:ascii="Times New Roman" w:hAnsi="Times New Roman" w:cs="Times New Roman"/>
          <w:sz w:val="20"/>
          <w:szCs w:val="20"/>
        </w:rPr>
        <w:t>-</w:t>
      </w:r>
      <w:r w:rsidR="00AA2289">
        <w:rPr>
          <w:rFonts w:ascii="Times New Roman" w:hAnsi="Times New Roman" w:cs="Times New Roman"/>
          <w:sz w:val="20"/>
          <w:szCs w:val="20"/>
        </w:rPr>
        <w:t>0.</w:t>
      </w:r>
      <w:r w:rsidR="00795105">
        <w:rPr>
          <w:rFonts w:ascii="Times New Roman" w:hAnsi="Times New Roman" w:cs="Times New Roman"/>
          <w:sz w:val="20"/>
          <w:szCs w:val="20"/>
        </w:rPr>
        <w:t>00</w:t>
      </w:r>
      <w:r w:rsidR="00AA2289">
        <w:rPr>
          <w:rFonts w:ascii="Times New Roman" w:hAnsi="Times New Roman" w:cs="Times New Roman"/>
          <w:sz w:val="20"/>
          <w:szCs w:val="20"/>
        </w:rPr>
        <w:t>7</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795105">
        <w:rPr>
          <w:rFonts w:ascii="Times New Roman" w:hAnsi="Times New Roman" w:cs="Times New Roman"/>
          <w:sz w:val="20"/>
          <w:szCs w:val="20"/>
        </w:rPr>
        <w:t>362</w:t>
      </w:r>
      <w:r w:rsidR="00AA2289">
        <w:rPr>
          <w:rFonts w:ascii="Times New Roman" w:hAnsi="Times New Roman" w:cs="Times New Roman"/>
          <w:sz w:val="20"/>
          <w:szCs w:val="20"/>
        </w:rPr>
        <w:tab/>
      </w:r>
      <w:r w:rsidR="00AA2289">
        <w:rPr>
          <w:rFonts w:ascii="Times New Roman" w:hAnsi="Times New Roman" w:cs="Times New Roman"/>
          <w:sz w:val="20"/>
          <w:szCs w:val="20"/>
        </w:rPr>
        <w:tab/>
        <w:t>-</w:t>
      </w:r>
      <w:r w:rsidR="00795105">
        <w:rPr>
          <w:rFonts w:ascii="Times New Roman" w:hAnsi="Times New Roman" w:cs="Times New Roman"/>
          <w:sz w:val="20"/>
          <w:szCs w:val="20"/>
        </w:rPr>
        <w:t>2</w:t>
      </w:r>
      <w:r w:rsidR="00AA2289">
        <w:rPr>
          <w:rFonts w:ascii="Times New Roman" w:hAnsi="Times New Roman" w:cs="Times New Roman"/>
          <w:sz w:val="20"/>
          <w:szCs w:val="20"/>
        </w:rPr>
        <w:t>.</w:t>
      </w:r>
      <w:r w:rsidR="00795105">
        <w:rPr>
          <w:rFonts w:ascii="Times New Roman" w:hAnsi="Times New Roman" w:cs="Times New Roman"/>
          <w:sz w:val="20"/>
          <w:szCs w:val="20"/>
        </w:rPr>
        <w:t>445</w:t>
      </w:r>
      <w:r w:rsidR="00AA2289">
        <w:rPr>
          <w:rFonts w:ascii="Times New Roman" w:hAnsi="Times New Roman" w:cs="Times New Roman"/>
          <w:sz w:val="20"/>
          <w:szCs w:val="20"/>
        </w:rPr>
        <w:tab/>
      </w:r>
      <w:r w:rsidR="00AA2289">
        <w:rPr>
          <w:rFonts w:ascii="Times New Roman" w:hAnsi="Times New Roman" w:cs="Times New Roman"/>
          <w:sz w:val="20"/>
          <w:szCs w:val="20"/>
        </w:rPr>
        <w:tab/>
      </w:r>
      <w:r w:rsidR="00795105">
        <w:rPr>
          <w:rFonts w:ascii="Times New Roman" w:hAnsi="Times New Roman" w:cs="Times New Roman"/>
          <w:sz w:val="20"/>
          <w:szCs w:val="20"/>
        </w:rPr>
        <w:t>-</w:t>
      </w:r>
      <w:r w:rsidR="00AA2289">
        <w:rPr>
          <w:rFonts w:ascii="Times New Roman" w:hAnsi="Times New Roman" w:cs="Times New Roman"/>
          <w:sz w:val="20"/>
          <w:szCs w:val="20"/>
        </w:rPr>
        <w:t>0.0</w:t>
      </w:r>
      <w:r w:rsidR="00795105">
        <w:rPr>
          <w:rFonts w:ascii="Times New Roman" w:hAnsi="Times New Roman" w:cs="Times New Roman"/>
          <w:sz w:val="20"/>
          <w:szCs w:val="20"/>
        </w:rPr>
        <w:t>10</w:t>
      </w:r>
      <w:r w:rsidR="00AA2289">
        <w:rPr>
          <w:rFonts w:ascii="Times New Roman" w:hAnsi="Times New Roman" w:cs="Times New Roman"/>
          <w:sz w:val="20"/>
          <w:szCs w:val="20"/>
        </w:rPr>
        <w:tab/>
      </w:r>
      <w:r w:rsidR="00AA2289">
        <w:rPr>
          <w:rFonts w:ascii="Times New Roman" w:hAnsi="Times New Roman" w:cs="Times New Roman"/>
          <w:sz w:val="20"/>
          <w:szCs w:val="20"/>
        </w:rPr>
        <w:tab/>
      </w:r>
      <w:r w:rsidR="00795105">
        <w:rPr>
          <w:rFonts w:ascii="Times New Roman" w:hAnsi="Times New Roman" w:cs="Times New Roman"/>
          <w:sz w:val="20"/>
          <w:szCs w:val="20"/>
        </w:rPr>
        <w:t>-1</w:t>
      </w:r>
      <w:r w:rsidR="00AA2289">
        <w:rPr>
          <w:rFonts w:ascii="Times New Roman" w:hAnsi="Times New Roman" w:cs="Times New Roman"/>
          <w:sz w:val="20"/>
          <w:szCs w:val="20"/>
        </w:rPr>
        <w:t>.</w:t>
      </w:r>
      <w:r w:rsidR="00795105">
        <w:rPr>
          <w:rFonts w:ascii="Times New Roman" w:hAnsi="Times New Roman" w:cs="Times New Roman"/>
          <w:sz w:val="20"/>
          <w:szCs w:val="20"/>
        </w:rPr>
        <w:t>604</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00795105">
        <w:rPr>
          <w:rFonts w:ascii="Times New Roman" w:hAnsi="Times New Roman" w:cs="Times New Roman"/>
          <w:sz w:val="20"/>
          <w:szCs w:val="20"/>
        </w:rPr>
        <w:t>1</w:t>
      </w:r>
      <w:r>
        <w:rPr>
          <w:rFonts w:ascii="Times New Roman" w:hAnsi="Times New Roman" w:cs="Times New Roman"/>
          <w:sz w:val="20"/>
          <w:szCs w:val="20"/>
        </w:rPr>
        <w:t>.</w:t>
      </w:r>
      <w:r w:rsidR="00795105">
        <w:rPr>
          <w:rFonts w:ascii="Times New Roman" w:hAnsi="Times New Roman" w:cs="Times New Roman"/>
          <w:sz w:val="20"/>
          <w:szCs w:val="20"/>
        </w:rPr>
        <w:t>748</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795105">
        <w:rPr>
          <w:rFonts w:ascii="Times New Roman" w:hAnsi="Times New Roman" w:cs="Times New Roman"/>
          <w:sz w:val="20"/>
          <w:szCs w:val="20"/>
        </w:rPr>
        <w:t>841</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w:t>
      </w:r>
      <w:r w:rsidR="00795105">
        <w:rPr>
          <w:rFonts w:ascii="Times New Roman" w:hAnsi="Times New Roman" w:cs="Times New Roman"/>
          <w:sz w:val="20"/>
          <w:szCs w:val="20"/>
        </w:rPr>
        <w:t>6</w:t>
      </w:r>
      <w:r>
        <w:rPr>
          <w:rFonts w:ascii="Times New Roman" w:hAnsi="Times New Roman" w:cs="Times New Roman"/>
          <w:sz w:val="20"/>
          <w:szCs w:val="20"/>
        </w:rPr>
        <w:t>.</w:t>
      </w:r>
      <w:r w:rsidR="00795105">
        <w:rPr>
          <w:rFonts w:ascii="Times New Roman" w:hAnsi="Times New Roman" w:cs="Times New Roman"/>
          <w:sz w:val="20"/>
          <w:szCs w:val="20"/>
        </w:rPr>
        <w:t>947</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(0.</w:t>
      </w:r>
      <w:r w:rsidR="00795105">
        <w:rPr>
          <w:rFonts w:ascii="Times New Roman" w:hAnsi="Times New Roman" w:cs="Times New Roman"/>
          <w:sz w:val="20"/>
          <w:szCs w:val="20"/>
        </w:rPr>
        <w:t>192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(2.</w:t>
      </w:r>
      <w:r w:rsidR="00795105">
        <w:rPr>
          <w:rFonts w:ascii="Times New Roman" w:hAnsi="Times New Roman" w:cs="Times New Roman"/>
          <w:sz w:val="20"/>
          <w:szCs w:val="20"/>
        </w:rPr>
        <w:t>106</w:t>
      </w:r>
      <w:r>
        <w:rPr>
          <w:rFonts w:ascii="Times New Roman" w:hAnsi="Times New Roman" w:cs="Times New Roman"/>
          <w:sz w:val="20"/>
          <w:szCs w:val="20"/>
        </w:rPr>
        <w:t>)</w:t>
      </w:r>
    </w:p>
    <w:p w:rsidR="00AA2289" w:rsidRDefault="00AA2289" w:rsidP="00AA2289">
      <w:pPr>
        <w:autoSpaceDE w:val="0"/>
        <w:autoSpaceDN w:val="0"/>
        <w:adjustRightInd w:val="0"/>
        <w:spacing w:after="0" w:line="240" w:lineRule="auto"/>
        <w:jc w:val="both"/>
        <w:rPr>
          <w:sz w:val="20"/>
          <w:szCs w:val="20"/>
        </w:rPr>
      </w:pP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300" w:dyaOrig="279">
          <v:shape id="_x0000_i1286" type="#_x0000_t75" style="width:15.75pt;height:14.25pt" o:ole="">
            <v:imagedata r:id="rId344" o:title=""/>
          </v:shape>
          <o:OLEObject Type="Embed" ProgID="Equation.3" ShapeID="_x0000_i1286" DrawAspect="Content" ObjectID="_1644064462" r:id="rId458"/>
        </w:object>
      </w:r>
      <w:r>
        <w:rPr>
          <w:rFonts w:ascii="Times New Roman" w:hAnsi="Times New Roman" w:cs="Times New Roman"/>
          <w:sz w:val="20"/>
          <w:szCs w:val="20"/>
        </w:rPr>
        <w:tab/>
      </w:r>
      <w:r>
        <w:rPr>
          <w:rFonts w:ascii="Times New Roman" w:hAnsi="Times New Roman" w:cs="Times New Roman"/>
          <w:sz w:val="20"/>
          <w:szCs w:val="20"/>
        </w:rPr>
        <w:tab/>
        <w:t>0.</w:t>
      </w:r>
      <w:r w:rsidR="00795105">
        <w:rPr>
          <w:rFonts w:ascii="Times New Roman" w:hAnsi="Times New Roman" w:cs="Times New Roman"/>
          <w:sz w:val="20"/>
          <w:szCs w:val="20"/>
        </w:rPr>
        <w:t>841</w:t>
      </w:r>
      <w:r>
        <w:rPr>
          <w:rFonts w:ascii="Times New Roman" w:hAnsi="Times New Roman" w:cs="Times New Roman"/>
          <w:sz w:val="20"/>
          <w:szCs w:val="20"/>
        </w:rPr>
        <w:tab/>
      </w:r>
      <w:r>
        <w:rPr>
          <w:rFonts w:ascii="Times New Roman" w:hAnsi="Times New Roman" w:cs="Times New Roman"/>
          <w:sz w:val="20"/>
          <w:szCs w:val="20"/>
        </w:rPr>
        <w:tab/>
        <w:t>0.</w:t>
      </w:r>
      <w:r w:rsidR="00795105">
        <w:rPr>
          <w:rFonts w:ascii="Times New Roman" w:hAnsi="Times New Roman" w:cs="Times New Roman"/>
          <w:sz w:val="20"/>
          <w:szCs w:val="20"/>
        </w:rPr>
        <w:t>858</w:t>
      </w:r>
      <w:r>
        <w:rPr>
          <w:rFonts w:ascii="Times New Roman" w:hAnsi="Times New Roman" w:cs="Times New Roman"/>
          <w:sz w:val="20"/>
          <w:szCs w:val="20"/>
        </w:rPr>
        <w:tab/>
      </w:r>
      <w:r>
        <w:rPr>
          <w:rFonts w:ascii="Times New Roman" w:hAnsi="Times New Roman" w:cs="Times New Roman"/>
          <w:sz w:val="20"/>
          <w:szCs w:val="20"/>
        </w:rPr>
        <w:tab/>
        <w:t>0.</w:t>
      </w:r>
      <w:r w:rsidR="00795105">
        <w:rPr>
          <w:rFonts w:ascii="Times New Roman" w:hAnsi="Times New Roman" w:cs="Times New Roman"/>
          <w:sz w:val="20"/>
          <w:szCs w:val="20"/>
        </w:rPr>
        <w:t>730</w:t>
      </w:r>
      <w:r>
        <w:rPr>
          <w:rFonts w:ascii="Times New Roman" w:hAnsi="Times New Roman" w:cs="Times New Roman"/>
          <w:sz w:val="20"/>
          <w:szCs w:val="20"/>
        </w:rPr>
        <w:tab/>
      </w:r>
      <w:r>
        <w:rPr>
          <w:rFonts w:ascii="Times New Roman" w:hAnsi="Times New Roman" w:cs="Times New Roman"/>
          <w:sz w:val="20"/>
          <w:szCs w:val="20"/>
        </w:rPr>
        <w:tab/>
        <w:t>0.9</w:t>
      </w:r>
      <w:r w:rsidR="00795105">
        <w:rPr>
          <w:rFonts w:ascii="Times New Roman" w:hAnsi="Times New Roman" w:cs="Times New Roman"/>
          <w:sz w:val="20"/>
          <w:szCs w:val="20"/>
        </w:rPr>
        <w:t>57</w:t>
      </w:r>
      <w:r>
        <w:rPr>
          <w:rFonts w:ascii="Times New Roman" w:hAnsi="Times New Roman" w:cs="Times New Roman"/>
          <w:sz w:val="20"/>
          <w:szCs w:val="20"/>
        </w:rPr>
        <w:tab/>
      </w:r>
      <w:r>
        <w:rPr>
          <w:rFonts w:ascii="Times New Roman" w:hAnsi="Times New Roman" w:cs="Times New Roman"/>
          <w:sz w:val="20"/>
          <w:szCs w:val="20"/>
        </w:rPr>
        <w:tab/>
        <w:t>0.9</w:t>
      </w:r>
      <w:r w:rsidR="00795105">
        <w:rPr>
          <w:rFonts w:ascii="Times New Roman" w:hAnsi="Times New Roman" w:cs="Times New Roman"/>
          <w:sz w:val="20"/>
          <w:szCs w:val="20"/>
        </w:rPr>
        <w:t>98</w:t>
      </w:r>
    </w:p>
    <w:p w:rsidR="00AA2289" w:rsidRDefault="00B11DA8"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440" w:dyaOrig="240">
          <v:shape id="_x0000_i1287" type="#_x0000_t75" style="width:22.5pt;height:12.75pt" o:ole="">
            <v:imagedata r:id="rId459" o:title=""/>
          </v:shape>
          <o:OLEObject Type="Embed" ProgID="Equation.3" ShapeID="_x0000_i1287" DrawAspect="Content" ObjectID="_1644064463" r:id="rId460"/>
        </w:object>
      </w:r>
      <w:r w:rsidR="00AA2289">
        <w:rPr>
          <w:sz w:val="20"/>
          <w:szCs w:val="20"/>
        </w:rPr>
        <w:tab/>
      </w:r>
      <w:r w:rsidR="00AA2289">
        <w:rPr>
          <w:rFonts w:ascii="Times New Roman" w:hAnsi="Times New Roman" w:cs="Times New Roman"/>
          <w:sz w:val="20"/>
          <w:szCs w:val="20"/>
        </w:rPr>
        <w:tab/>
        <w:t>0.0</w:t>
      </w:r>
      <w:r w:rsidR="00795105">
        <w:rPr>
          <w:rFonts w:ascii="Times New Roman" w:hAnsi="Times New Roman" w:cs="Times New Roman"/>
          <w:sz w:val="20"/>
          <w:szCs w:val="20"/>
        </w:rPr>
        <w:t>36</w:t>
      </w:r>
      <w:r w:rsidR="00AA2289">
        <w:rPr>
          <w:rFonts w:ascii="Times New Roman" w:hAnsi="Times New Roman" w:cs="Times New Roman"/>
          <w:sz w:val="20"/>
          <w:szCs w:val="20"/>
        </w:rPr>
        <w:tab/>
      </w:r>
      <w:r w:rsidR="00AA2289">
        <w:rPr>
          <w:rFonts w:ascii="Times New Roman" w:hAnsi="Times New Roman" w:cs="Times New Roman"/>
          <w:sz w:val="20"/>
          <w:szCs w:val="20"/>
        </w:rPr>
        <w:tab/>
        <w:t>0.0</w:t>
      </w:r>
      <w:r w:rsidR="00795105">
        <w:rPr>
          <w:rFonts w:ascii="Times New Roman" w:hAnsi="Times New Roman" w:cs="Times New Roman"/>
          <w:sz w:val="20"/>
          <w:szCs w:val="20"/>
        </w:rPr>
        <w:t>17</w:t>
      </w:r>
      <w:r w:rsidR="00AA2289">
        <w:rPr>
          <w:rFonts w:ascii="Times New Roman" w:hAnsi="Times New Roman" w:cs="Times New Roman"/>
          <w:sz w:val="20"/>
          <w:szCs w:val="20"/>
        </w:rPr>
        <w:tab/>
      </w:r>
      <w:r w:rsidR="00AA2289">
        <w:rPr>
          <w:rFonts w:ascii="Times New Roman" w:hAnsi="Times New Roman" w:cs="Times New Roman"/>
          <w:sz w:val="20"/>
          <w:szCs w:val="20"/>
        </w:rPr>
        <w:tab/>
        <w:t>0.1</w:t>
      </w:r>
      <w:r w:rsidR="00795105">
        <w:rPr>
          <w:rFonts w:ascii="Times New Roman" w:hAnsi="Times New Roman" w:cs="Times New Roman"/>
          <w:sz w:val="20"/>
          <w:szCs w:val="20"/>
        </w:rPr>
        <w:t>43</w:t>
      </w:r>
      <w:r w:rsidR="00AA2289">
        <w:rPr>
          <w:rFonts w:ascii="Times New Roman" w:hAnsi="Times New Roman" w:cs="Times New Roman"/>
          <w:sz w:val="20"/>
          <w:szCs w:val="20"/>
        </w:rPr>
        <w:tab/>
      </w:r>
      <w:r w:rsidR="00AA2289">
        <w:rPr>
          <w:rFonts w:ascii="Times New Roman" w:hAnsi="Times New Roman" w:cs="Times New Roman"/>
          <w:sz w:val="20"/>
          <w:szCs w:val="20"/>
        </w:rPr>
        <w:tab/>
        <w:t>0.00</w:t>
      </w:r>
      <w:r w:rsidR="00795105">
        <w:rPr>
          <w:rFonts w:ascii="Times New Roman" w:hAnsi="Times New Roman" w:cs="Times New Roman"/>
          <w:sz w:val="20"/>
          <w:szCs w:val="20"/>
        </w:rPr>
        <w:t>4</w:t>
      </w:r>
      <w:r w:rsidR="00AA2289">
        <w:rPr>
          <w:rFonts w:ascii="Times New Roman" w:hAnsi="Times New Roman" w:cs="Times New Roman"/>
          <w:sz w:val="20"/>
          <w:szCs w:val="20"/>
        </w:rPr>
        <w:tab/>
      </w:r>
      <w:r w:rsidR="00AA2289">
        <w:rPr>
          <w:rFonts w:ascii="Times New Roman" w:hAnsi="Times New Roman" w:cs="Times New Roman"/>
          <w:sz w:val="20"/>
          <w:szCs w:val="20"/>
        </w:rPr>
        <w:tab/>
        <w:t>0.</w:t>
      </w:r>
      <w:r w:rsidR="00795105">
        <w:rPr>
          <w:rFonts w:ascii="Times New Roman" w:hAnsi="Times New Roman" w:cs="Times New Roman"/>
          <w:sz w:val="20"/>
          <w:szCs w:val="20"/>
        </w:rPr>
        <w:t>043</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BA7BFE">
        <w:rPr>
          <w:position w:val="-4"/>
          <w:sz w:val="20"/>
          <w:szCs w:val="20"/>
        </w:rPr>
        <w:object w:dxaOrig="220" w:dyaOrig="220">
          <v:shape id="_x0000_i1288" type="#_x0000_t75" style="width:11.25pt;height:11.25pt" o:ole="">
            <v:imagedata r:id="rId348" o:title=""/>
          </v:shape>
          <o:OLEObject Type="Embed" ProgID="Equation.3" ShapeID="_x0000_i1288" DrawAspect="Content" ObjectID="_1644064464" r:id="rId461"/>
        </w:object>
      </w:r>
      <w:r>
        <w:rPr>
          <w:rFonts w:ascii="Times New Roman" w:hAnsi="Times New Roman" w:cs="Times New Roman"/>
          <w:sz w:val="20"/>
          <w:szCs w:val="20"/>
        </w:rPr>
        <w:tab/>
      </w:r>
      <w:r>
        <w:rPr>
          <w:rFonts w:ascii="Times New Roman" w:hAnsi="Times New Roman" w:cs="Times New Roman"/>
          <w:sz w:val="20"/>
          <w:szCs w:val="20"/>
        </w:rPr>
        <w:tab/>
        <w:t>1</w:t>
      </w:r>
      <w:r w:rsidR="00795105">
        <w:rPr>
          <w:rFonts w:ascii="Times New Roman" w:hAnsi="Times New Roman" w:cs="Times New Roman"/>
          <w:sz w:val="20"/>
          <w:szCs w:val="20"/>
        </w:rPr>
        <w:t>0</w:t>
      </w:r>
      <w:r>
        <w:rPr>
          <w:rFonts w:ascii="Times New Roman" w:hAnsi="Times New Roman" w:cs="Times New Roman"/>
          <w:sz w:val="20"/>
          <w:szCs w:val="20"/>
        </w:rPr>
        <w:t>.</w:t>
      </w:r>
      <w:r w:rsidR="00795105">
        <w:rPr>
          <w:rFonts w:ascii="Times New Roman" w:hAnsi="Times New Roman" w:cs="Times New Roman"/>
          <w:sz w:val="20"/>
          <w:szCs w:val="20"/>
        </w:rPr>
        <w:t>606</w:t>
      </w:r>
      <w:r>
        <w:rPr>
          <w:rFonts w:ascii="Times New Roman" w:hAnsi="Times New Roman" w:cs="Times New Roman"/>
          <w:sz w:val="20"/>
          <w:szCs w:val="20"/>
        </w:rPr>
        <w:tab/>
      </w:r>
      <w:r>
        <w:rPr>
          <w:rFonts w:ascii="Times New Roman" w:hAnsi="Times New Roman" w:cs="Times New Roman"/>
          <w:sz w:val="20"/>
          <w:szCs w:val="20"/>
        </w:rPr>
        <w:tab/>
        <w:t>1</w:t>
      </w:r>
      <w:r w:rsidR="00795105">
        <w:rPr>
          <w:rFonts w:ascii="Times New Roman" w:hAnsi="Times New Roman" w:cs="Times New Roman"/>
          <w:sz w:val="20"/>
          <w:szCs w:val="20"/>
        </w:rPr>
        <w:t>2</w:t>
      </w:r>
      <w:r>
        <w:rPr>
          <w:rFonts w:ascii="Times New Roman" w:hAnsi="Times New Roman" w:cs="Times New Roman"/>
          <w:sz w:val="20"/>
          <w:szCs w:val="20"/>
        </w:rPr>
        <w:t>.</w:t>
      </w:r>
      <w:r w:rsidR="00795105">
        <w:rPr>
          <w:rFonts w:ascii="Times New Roman" w:hAnsi="Times New Roman" w:cs="Times New Roman"/>
          <w:sz w:val="20"/>
          <w:szCs w:val="20"/>
        </w:rPr>
        <w:t>061</w:t>
      </w:r>
      <w:r>
        <w:rPr>
          <w:rFonts w:ascii="Times New Roman" w:hAnsi="Times New Roman" w:cs="Times New Roman"/>
          <w:sz w:val="20"/>
          <w:szCs w:val="20"/>
        </w:rPr>
        <w:tab/>
      </w:r>
      <w:r>
        <w:rPr>
          <w:rFonts w:ascii="Times New Roman" w:hAnsi="Times New Roman" w:cs="Times New Roman"/>
          <w:sz w:val="20"/>
          <w:szCs w:val="20"/>
        </w:rPr>
        <w:tab/>
        <w:t>5.</w:t>
      </w:r>
      <w:r w:rsidR="00795105">
        <w:rPr>
          <w:rFonts w:ascii="Times New Roman" w:hAnsi="Times New Roman" w:cs="Times New Roman"/>
          <w:sz w:val="20"/>
          <w:szCs w:val="20"/>
        </w:rPr>
        <w:t>397</w:t>
      </w:r>
      <w:r>
        <w:rPr>
          <w:rFonts w:ascii="Times New Roman" w:hAnsi="Times New Roman" w:cs="Times New Roman"/>
          <w:sz w:val="20"/>
          <w:szCs w:val="20"/>
        </w:rPr>
        <w:tab/>
      </w:r>
      <w:r>
        <w:rPr>
          <w:rFonts w:ascii="Times New Roman" w:hAnsi="Times New Roman" w:cs="Times New Roman"/>
          <w:sz w:val="20"/>
          <w:szCs w:val="20"/>
        </w:rPr>
        <w:tab/>
      </w:r>
      <w:r w:rsidR="00795105">
        <w:rPr>
          <w:rFonts w:ascii="Times New Roman" w:hAnsi="Times New Roman" w:cs="Times New Roman"/>
          <w:sz w:val="20"/>
          <w:szCs w:val="20"/>
        </w:rPr>
        <w:t>44</w:t>
      </w:r>
      <w:r>
        <w:rPr>
          <w:rFonts w:ascii="Times New Roman" w:hAnsi="Times New Roman" w:cs="Times New Roman"/>
          <w:sz w:val="20"/>
          <w:szCs w:val="20"/>
        </w:rPr>
        <w:t>.</w:t>
      </w:r>
      <w:r w:rsidR="00795105">
        <w:rPr>
          <w:rFonts w:ascii="Times New Roman" w:hAnsi="Times New Roman" w:cs="Times New Roman"/>
          <w:sz w:val="20"/>
          <w:szCs w:val="20"/>
        </w:rPr>
        <w:t>577</w:t>
      </w:r>
      <w:r>
        <w:rPr>
          <w:rFonts w:ascii="Times New Roman" w:hAnsi="Times New Roman" w:cs="Times New Roman"/>
          <w:sz w:val="20"/>
          <w:szCs w:val="20"/>
        </w:rPr>
        <w:tab/>
      </w:r>
      <w:r>
        <w:rPr>
          <w:rFonts w:ascii="Times New Roman" w:hAnsi="Times New Roman" w:cs="Times New Roman"/>
          <w:sz w:val="20"/>
          <w:szCs w:val="20"/>
        </w:rPr>
        <w:tab/>
      </w:r>
      <w:r w:rsidR="00795105">
        <w:rPr>
          <w:rFonts w:ascii="Times New Roman" w:hAnsi="Times New Roman" w:cs="Times New Roman"/>
          <w:sz w:val="20"/>
          <w:szCs w:val="20"/>
        </w:rPr>
        <w:t>1067</w:t>
      </w:r>
      <w:r>
        <w:rPr>
          <w:rFonts w:ascii="Times New Roman" w:hAnsi="Times New Roman" w:cs="Times New Roman"/>
          <w:sz w:val="20"/>
          <w:szCs w:val="20"/>
        </w:rPr>
        <w:t>.</w:t>
      </w:r>
      <w:r w:rsidR="00795105">
        <w:rPr>
          <w:rFonts w:ascii="Times New Roman" w:hAnsi="Times New Roman" w:cs="Times New Roman"/>
          <w:sz w:val="20"/>
          <w:szCs w:val="20"/>
        </w:rPr>
        <w:t>823</w:t>
      </w:r>
    </w:p>
    <w:p w:rsidR="00AA2289" w:rsidRDefault="00AA2289" w:rsidP="00AA2289">
      <w:pPr>
        <w:autoSpaceDE w:val="0"/>
        <w:autoSpaceDN w:val="0"/>
        <w:adjustRightInd w:val="0"/>
        <w:spacing w:after="0" w:line="240" w:lineRule="auto"/>
        <w:jc w:val="both"/>
        <w:rPr>
          <w:rFonts w:ascii="Times New Roman" w:hAnsi="Times New Roman" w:cs="Times New Roman"/>
          <w:sz w:val="20"/>
          <w:szCs w:val="20"/>
        </w:rPr>
      </w:pPr>
      <w:r w:rsidRPr="00E37B03">
        <w:rPr>
          <w:position w:val="-6"/>
          <w:sz w:val="20"/>
          <w:szCs w:val="20"/>
        </w:rPr>
        <w:object w:dxaOrig="240" w:dyaOrig="240">
          <v:shape id="_x0000_i1289" type="#_x0000_t75" style="width:12.75pt;height:12.75pt" o:ole="">
            <v:imagedata r:id="rId350" o:title=""/>
          </v:shape>
          <o:OLEObject Type="Embed" ProgID="Equation.3" ShapeID="_x0000_i1289" DrawAspect="Content" ObjectID="_1644064465" r:id="rId462"/>
        </w:objec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r>
        <w:rPr>
          <w:rFonts w:ascii="Times New Roman" w:hAnsi="Times New Roman" w:cs="Times New Roman"/>
          <w:sz w:val="20"/>
          <w:szCs w:val="20"/>
        </w:rPr>
        <w:tab/>
      </w:r>
      <w:r>
        <w:rPr>
          <w:rFonts w:ascii="Times New Roman" w:hAnsi="Times New Roman" w:cs="Times New Roman"/>
          <w:sz w:val="20"/>
          <w:szCs w:val="20"/>
        </w:rPr>
        <w:tab/>
        <w:t>37</w:t>
      </w:r>
    </w:p>
    <w:p w:rsidR="00AA2289" w:rsidRPr="00BA7BFE" w:rsidRDefault="00AA2289"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sz w:val="20"/>
          <w:szCs w:val="20"/>
        </w:rPr>
        <w:tab/>
      </w:r>
    </w:p>
    <w:p w:rsidR="00AA2289" w:rsidRPr="0021587B"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sidRPr="0021587B">
        <w:rPr>
          <w:rFonts w:ascii="Times New Roman" w:hAnsi="Times New Roman" w:cs="Times New Roman"/>
          <w:bCs/>
          <w:color w:val="000000"/>
          <w:sz w:val="20"/>
          <w:szCs w:val="20"/>
        </w:rPr>
        <w:t xml:space="preserve">Note: </w:t>
      </w:r>
      <w:r w:rsidR="00B11DA8" w:rsidRPr="00E37B03">
        <w:rPr>
          <w:position w:val="-6"/>
          <w:sz w:val="20"/>
          <w:szCs w:val="20"/>
        </w:rPr>
        <w:object w:dxaOrig="440" w:dyaOrig="240">
          <v:shape id="_x0000_i1290" type="#_x0000_t75" style="width:22.5pt;height:12.75pt" o:ole="">
            <v:imagedata r:id="rId463" o:title=""/>
          </v:shape>
          <o:OLEObject Type="Embed" ProgID="Equation.3" ShapeID="_x0000_i1290" DrawAspect="Content" ObjectID="_1644064466" r:id="rId464"/>
        </w:object>
      </w:r>
      <w:r w:rsidRPr="0021587B">
        <w:rPr>
          <w:rFonts w:ascii="Times New Roman" w:hAnsi="Times New Roman" w:cs="Times New Roman"/>
          <w:sz w:val="20"/>
          <w:szCs w:val="20"/>
        </w:rPr>
        <w:t>= S.E.</w:t>
      </w:r>
      <w:r w:rsidR="00B11DA8">
        <w:rPr>
          <w:rFonts w:ascii="Times New Roman" w:hAnsi="Times New Roman" w:cs="Times New Roman"/>
          <w:sz w:val="20"/>
          <w:szCs w:val="20"/>
        </w:rPr>
        <w:t xml:space="preserve"> equation</w:t>
      </w:r>
      <w:r w:rsidRPr="0021587B">
        <w:rPr>
          <w:rFonts w:ascii="Times New Roman" w:hAnsi="Times New Roman" w:cs="Times New Roman"/>
          <w:sz w:val="20"/>
          <w:szCs w:val="20"/>
        </w:rPr>
        <w:t>.</w:t>
      </w:r>
      <w:r w:rsidRPr="0021587B">
        <w:rPr>
          <w:rFonts w:ascii="Times New Roman" w:hAnsi="Times New Roman" w:cs="Times New Roman"/>
          <w:bCs/>
          <w:color w:val="000000"/>
          <w:sz w:val="20"/>
          <w:szCs w:val="20"/>
        </w:rPr>
        <w:t xml:space="preserve"> See, Table</w:t>
      </w:r>
      <w:r w:rsidR="009C0DDF">
        <w:rPr>
          <w:rFonts w:ascii="Times New Roman" w:hAnsi="Times New Roman" w:cs="Times New Roman"/>
          <w:bCs/>
          <w:color w:val="000000"/>
          <w:sz w:val="20"/>
          <w:szCs w:val="20"/>
        </w:rPr>
        <w:t xml:space="preserve"> 3</w:t>
      </w:r>
      <w:r w:rsidRPr="0021587B">
        <w:rPr>
          <w:rFonts w:ascii="Times New Roman" w:hAnsi="Times New Roman" w:cs="Times New Roman"/>
          <w:bCs/>
          <w:color w:val="000000"/>
          <w:sz w:val="20"/>
          <w:szCs w:val="20"/>
        </w:rPr>
        <w:t>.</w:t>
      </w:r>
    </w:p>
    <w:p w:rsidR="00AA2289" w:rsidRPr="0021587B" w:rsidRDefault="00AA2289" w:rsidP="00AA2289">
      <w:pPr>
        <w:autoSpaceDE w:val="0"/>
        <w:autoSpaceDN w:val="0"/>
        <w:adjustRightInd w:val="0"/>
        <w:spacing w:after="0" w:line="240" w:lineRule="auto"/>
        <w:jc w:val="both"/>
        <w:rPr>
          <w:rFonts w:ascii="Times New Roman" w:hAnsi="Times New Roman" w:cs="Times New Roman"/>
          <w:bCs/>
          <w:color w:val="000000"/>
          <w:sz w:val="20"/>
          <w:szCs w:val="20"/>
        </w:rPr>
      </w:pPr>
      <w:r w:rsidRPr="0021587B">
        <w:rPr>
          <w:rFonts w:ascii="Times New Roman" w:hAnsi="Times New Roman" w:cs="Times New Roman"/>
          <w:bCs/>
          <w:color w:val="000000"/>
          <w:sz w:val="20"/>
          <w:szCs w:val="20"/>
        </w:rPr>
        <w:t xml:space="preserve">Source: See, Table </w:t>
      </w:r>
      <w:r w:rsidR="009C0DDF">
        <w:rPr>
          <w:rFonts w:ascii="Times New Roman" w:hAnsi="Times New Roman" w:cs="Times New Roman"/>
          <w:bCs/>
          <w:color w:val="000000"/>
          <w:sz w:val="20"/>
          <w:szCs w:val="20"/>
        </w:rPr>
        <w:t>2</w:t>
      </w:r>
      <w:r w:rsidRPr="0021587B">
        <w:rPr>
          <w:rFonts w:ascii="Times New Roman" w:hAnsi="Times New Roman" w:cs="Times New Roman"/>
          <w:bCs/>
          <w:color w:val="000000"/>
          <w:sz w:val="20"/>
          <w:szCs w:val="20"/>
        </w:rPr>
        <w:t>.</w:t>
      </w:r>
    </w:p>
    <w:p w:rsidR="00AA2289" w:rsidRDefault="00AA2289" w:rsidP="00AA2289">
      <w:pPr>
        <w:autoSpaceDE w:val="0"/>
        <w:autoSpaceDN w:val="0"/>
        <w:adjustRightInd w:val="0"/>
        <w:spacing w:after="0" w:line="240" w:lineRule="auto"/>
        <w:jc w:val="both"/>
        <w:rPr>
          <w:rFonts w:ascii="Times New Roman" w:hAnsi="Times New Roman" w:cs="Times New Roman"/>
          <w:sz w:val="24"/>
          <w:szCs w:val="24"/>
        </w:rPr>
      </w:pPr>
    </w:p>
    <w:p w:rsidR="00AA2289" w:rsidRPr="003936C7" w:rsidRDefault="00AA2289" w:rsidP="00F062B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ab/>
      </w:r>
      <w:r>
        <w:rPr>
          <w:rFonts w:ascii="Times New Roman" w:hAnsi="Times New Roman" w:cs="Times New Roman"/>
          <w:color w:val="000000"/>
          <w:sz w:val="24"/>
          <w:szCs w:val="24"/>
        </w:rPr>
        <w:t>We also test the Phillips curve for the two Eras</w:t>
      </w:r>
      <w:r w:rsidR="00186746">
        <w:rPr>
          <w:rFonts w:ascii="Times New Roman" w:hAnsi="Times New Roman" w:cs="Times New Roman"/>
          <w:color w:val="000000"/>
          <w:sz w:val="24"/>
          <w:szCs w:val="24"/>
        </w:rPr>
        <w:t xml:space="preserve"> and the two economies</w:t>
      </w:r>
      <w:r>
        <w:rPr>
          <w:rFonts w:ascii="Times New Roman" w:hAnsi="Times New Roman" w:cs="Times New Roman"/>
          <w:color w:val="000000"/>
          <w:sz w:val="24"/>
          <w:szCs w:val="24"/>
        </w:rPr>
        <w:t xml:space="preserve">. </w:t>
      </w:r>
      <w:r w:rsidRPr="003936C7">
        <w:rPr>
          <w:rFonts w:ascii="Times New Roman" w:hAnsi="Times New Roman" w:cs="Times New Roman"/>
          <w:color w:val="000000"/>
          <w:sz w:val="24"/>
          <w:szCs w:val="24"/>
        </w:rPr>
        <w:t xml:space="preserve">Low inflation together with high unemployment </w:t>
      </w:r>
      <w:r w:rsidR="00137C8F">
        <w:rPr>
          <w:rFonts w:ascii="Times New Roman" w:hAnsi="Times New Roman" w:cs="Times New Roman"/>
          <w:color w:val="000000"/>
          <w:sz w:val="24"/>
          <w:szCs w:val="24"/>
        </w:rPr>
        <w:t xml:space="preserve">must </w:t>
      </w:r>
      <w:r w:rsidRPr="003936C7">
        <w:rPr>
          <w:rFonts w:ascii="Times New Roman" w:hAnsi="Times New Roman" w:cs="Times New Roman"/>
          <w:color w:val="000000"/>
          <w:sz w:val="24"/>
          <w:szCs w:val="24"/>
        </w:rPr>
        <w:t>support the</w:t>
      </w:r>
      <w:r>
        <w:rPr>
          <w:rFonts w:ascii="Times New Roman" w:hAnsi="Times New Roman" w:cs="Times New Roman"/>
          <w:color w:val="000000"/>
          <w:sz w:val="24"/>
          <w:szCs w:val="24"/>
        </w:rPr>
        <w:t xml:space="preserve"> </w:t>
      </w:r>
      <w:r w:rsidRPr="003936C7">
        <w:rPr>
          <w:rFonts w:ascii="Times New Roman" w:hAnsi="Times New Roman" w:cs="Times New Roman"/>
          <w:color w:val="000000"/>
          <w:sz w:val="24"/>
          <w:szCs w:val="24"/>
        </w:rPr>
        <w:t>conventional wisdom that there is a Phillips curve, here; but, the data disc</w:t>
      </w:r>
      <w:r>
        <w:rPr>
          <w:rFonts w:ascii="Times New Roman" w:hAnsi="Times New Roman" w:cs="Times New Roman"/>
          <w:color w:val="000000"/>
          <w:sz w:val="24"/>
          <w:szCs w:val="24"/>
        </w:rPr>
        <w:t xml:space="preserve">redited the Phillips curve as a </w:t>
      </w:r>
      <w:r w:rsidRPr="003936C7">
        <w:rPr>
          <w:rFonts w:ascii="Times New Roman" w:hAnsi="Times New Roman" w:cs="Times New Roman"/>
          <w:color w:val="000000"/>
          <w:sz w:val="24"/>
          <w:szCs w:val="24"/>
        </w:rPr>
        <w:t>policy framework</w:t>
      </w:r>
      <w:r>
        <w:rPr>
          <w:rFonts w:ascii="Times New Roman" w:hAnsi="Times New Roman" w:cs="Times New Roman"/>
          <w:color w:val="000000"/>
          <w:sz w:val="24"/>
          <w:szCs w:val="24"/>
        </w:rPr>
        <w:t xml:space="preserve">, which is questionable. </w:t>
      </w:r>
      <w:r w:rsidR="009C0DDF">
        <w:rPr>
          <w:rFonts w:ascii="Times New Roman" w:hAnsi="Times New Roman" w:cs="Times New Roman"/>
          <w:color w:val="000000"/>
          <w:sz w:val="24"/>
          <w:szCs w:val="24"/>
        </w:rPr>
        <w:t>T</w:t>
      </w:r>
      <w:r>
        <w:rPr>
          <w:rFonts w:ascii="Times New Roman" w:hAnsi="Times New Roman" w:cs="Times New Roman"/>
          <w:color w:val="000000"/>
          <w:sz w:val="24"/>
          <w:szCs w:val="24"/>
        </w:rPr>
        <w:t>he only explanation can be that the high unemployment reduces personal income and affects negatively the aggregate demand (</w:t>
      </w:r>
      <w:r w:rsidRPr="00454444">
        <w:rPr>
          <w:position w:val="-6"/>
          <w:sz w:val="20"/>
          <w:szCs w:val="20"/>
        </w:rPr>
        <w:object w:dxaOrig="540" w:dyaOrig="279">
          <v:shape id="_x0000_i1291" type="#_x0000_t75" style="width:27.75pt;height:14.25pt" o:ole="">
            <v:imagedata r:id="rId465" o:title=""/>
          </v:shape>
          <o:OLEObject Type="Embed" ProgID="Equation.3" ShapeID="_x0000_i1291" DrawAspect="Content" ObjectID="_1644064467" r:id="rId466"/>
        </w:object>
      </w:r>
      <w:r>
        <w:rPr>
          <w:rFonts w:ascii="Times New Roman" w:hAnsi="Times New Roman" w:cs="Times New Roman"/>
          <w:color w:val="000000"/>
          <w:sz w:val="24"/>
          <w:szCs w:val="24"/>
        </w:rPr>
        <w:t>), then prices are falling or something wrong with the official measurement of inflation and unemployment.</w:t>
      </w:r>
    </w:p>
    <w:p w:rsidR="00AA2289" w:rsidRDefault="00AA2289" w:rsidP="00AA2289">
      <w:pPr>
        <w:pStyle w:val="FootnoteText"/>
        <w:ind w:firstLine="360"/>
        <w:jc w:val="both"/>
        <w:rPr>
          <w:rFonts w:ascii="Times New Roman" w:hAnsi="Times New Roman" w:cs="Times New Roman"/>
          <w:sz w:val="24"/>
          <w:szCs w:val="24"/>
        </w:rPr>
      </w:pPr>
    </w:p>
    <w:p w:rsidR="00AA2289" w:rsidRDefault="00AA2289" w:rsidP="00AA2289">
      <w:pPr>
        <w:pStyle w:val="FootnoteText"/>
        <w:ind w:firstLine="360"/>
        <w:jc w:val="both"/>
        <w:rPr>
          <w:rFonts w:ascii="Times New Roman" w:hAnsi="Times New Roman" w:cs="Times New Roman"/>
          <w:sz w:val="24"/>
          <w:szCs w:val="24"/>
        </w:rPr>
      </w:pPr>
      <w:r w:rsidRPr="000804F1">
        <w:rPr>
          <w:rFonts w:ascii="Times New Roman" w:hAnsi="Times New Roman" w:cs="Times New Roman"/>
          <w:sz w:val="24"/>
          <w:szCs w:val="24"/>
        </w:rPr>
        <w:t xml:space="preserve">By testing the Phillips curve equation, </w:t>
      </w:r>
      <w:r>
        <w:rPr>
          <w:rFonts w:ascii="Times New Roman" w:hAnsi="Times New Roman" w:cs="Times New Roman"/>
          <w:sz w:val="24"/>
          <w:szCs w:val="24"/>
        </w:rPr>
        <w:t>eq. (</w:t>
      </w:r>
      <w:r w:rsidR="00F062B8">
        <w:rPr>
          <w:rFonts w:ascii="Times New Roman" w:hAnsi="Times New Roman" w:cs="Times New Roman"/>
          <w:sz w:val="24"/>
          <w:szCs w:val="24"/>
        </w:rPr>
        <w:t>6</w:t>
      </w:r>
      <w:r>
        <w:rPr>
          <w:rFonts w:ascii="Times New Roman" w:hAnsi="Times New Roman" w:cs="Times New Roman"/>
          <w:sz w:val="24"/>
          <w:szCs w:val="24"/>
        </w:rPr>
        <w:t xml:space="preserve">), </w:t>
      </w:r>
      <w:r w:rsidRPr="000804F1">
        <w:rPr>
          <w:rFonts w:ascii="Times New Roman" w:hAnsi="Times New Roman" w:cs="Times New Roman"/>
          <w:sz w:val="24"/>
          <w:szCs w:val="24"/>
        </w:rPr>
        <w:t>we found as results:</w:t>
      </w:r>
    </w:p>
    <w:p w:rsidR="00AA2289" w:rsidRPr="000804F1" w:rsidRDefault="00AA2289" w:rsidP="00AA2289">
      <w:pPr>
        <w:pStyle w:val="FootnoteText"/>
        <w:ind w:firstLine="360"/>
        <w:jc w:val="both"/>
        <w:rPr>
          <w:rFonts w:ascii="Times New Roman" w:hAnsi="Times New Roman" w:cs="Times New Roman"/>
          <w:sz w:val="24"/>
          <w:szCs w:val="24"/>
        </w:rPr>
      </w:pPr>
    </w:p>
    <w:p w:rsidR="00AA2289" w:rsidRDefault="00AA2289" w:rsidP="00AA2289">
      <w:pPr>
        <w:pStyle w:val="FootnoteText"/>
        <w:numPr>
          <w:ilvl w:val="0"/>
          <w:numId w:val="2"/>
        </w:numPr>
        <w:jc w:val="both"/>
        <w:rPr>
          <w:rFonts w:ascii="Times New Roman" w:hAnsi="Times New Roman" w:cs="Times New Roman"/>
          <w:sz w:val="24"/>
          <w:szCs w:val="24"/>
        </w:rPr>
      </w:pPr>
      <w:r>
        <w:rPr>
          <w:rFonts w:ascii="Times New Roman" w:hAnsi="Times New Roman" w:cs="Times New Roman"/>
          <w:sz w:val="24"/>
          <w:szCs w:val="24"/>
        </w:rPr>
        <w:t>1950</w:t>
      </w:r>
      <w:r w:rsidRPr="000804F1">
        <w:rPr>
          <w:rFonts w:ascii="Times New Roman" w:hAnsi="Times New Roman" w:cs="Times New Roman"/>
          <w:sz w:val="24"/>
          <w:szCs w:val="24"/>
        </w:rPr>
        <w:t>:</w:t>
      </w:r>
      <w:r>
        <w:rPr>
          <w:rFonts w:ascii="Times New Roman" w:hAnsi="Times New Roman" w:cs="Times New Roman"/>
          <w:sz w:val="24"/>
          <w:szCs w:val="24"/>
        </w:rPr>
        <w:t>12</w:t>
      </w:r>
      <w:r w:rsidRPr="000804F1">
        <w:rPr>
          <w:rFonts w:ascii="Times New Roman" w:hAnsi="Times New Roman" w:cs="Times New Roman"/>
          <w:sz w:val="24"/>
          <w:szCs w:val="24"/>
        </w:rPr>
        <w:t>-201</w:t>
      </w:r>
      <w:r>
        <w:rPr>
          <w:rFonts w:ascii="Times New Roman" w:hAnsi="Times New Roman" w:cs="Times New Roman"/>
          <w:sz w:val="24"/>
          <w:szCs w:val="24"/>
        </w:rPr>
        <w:t>8</w:t>
      </w:r>
      <w:r w:rsidRPr="000804F1">
        <w:rPr>
          <w:rFonts w:ascii="Times New Roman" w:hAnsi="Times New Roman" w:cs="Times New Roman"/>
          <w:sz w:val="24"/>
          <w:szCs w:val="24"/>
        </w:rPr>
        <w:t>:</w:t>
      </w:r>
      <w:r>
        <w:rPr>
          <w:rFonts w:ascii="Times New Roman" w:hAnsi="Times New Roman" w:cs="Times New Roman"/>
          <w:sz w:val="24"/>
          <w:szCs w:val="24"/>
        </w:rPr>
        <w:t>12 (the last 68 years)</w:t>
      </w:r>
      <w:r w:rsidR="00C963DA">
        <w:rPr>
          <w:rFonts w:ascii="Times New Roman" w:hAnsi="Times New Roman" w:cs="Times New Roman"/>
          <w:sz w:val="24"/>
          <w:szCs w:val="24"/>
        </w:rPr>
        <w:t>.</w:t>
      </w:r>
    </w:p>
    <w:p w:rsidR="00C963DA" w:rsidRDefault="00C963DA" w:rsidP="00C963DA">
      <w:pPr>
        <w:pStyle w:val="FootnoteText"/>
        <w:numPr>
          <w:ilvl w:val="0"/>
          <w:numId w:val="10"/>
        </w:numPr>
        <w:jc w:val="both"/>
        <w:rPr>
          <w:rFonts w:ascii="Times New Roman" w:hAnsi="Times New Roman" w:cs="Times New Roman"/>
          <w:sz w:val="24"/>
          <w:szCs w:val="24"/>
        </w:rPr>
      </w:pPr>
      <w:r>
        <w:rPr>
          <w:rFonts w:ascii="Times New Roman" w:hAnsi="Times New Roman" w:cs="Times New Roman"/>
          <w:sz w:val="24"/>
          <w:szCs w:val="24"/>
        </w:rPr>
        <w:t>U.S.A.:</w:t>
      </w:r>
    </w:p>
    <w:p w:rsidR="00AA2289" w:rsidRPr="000804F1" w:rsidRDefault="00AA2289" w:rsidP="00AA2289">
      <w:pPr>
        <w:pStyle w:val="FootnoteText"/>
        <w:ind w:left="720"/>
        <w:jc w:val="both"/>
        <w:rPr>
          <w:sz w:val="24"/>
          <w:szCs w:val="24"/>
        </w:rPr>
      </w:pPr>
      <w:r w:rsidRPr="000804F1">
        <w:rPr>
          <w:rFonts w:ascii="Times New Roman" w:eastAsia="Times New Roman" w:hAnsi="Times New Roman" w:cs="Times New Roman"/>
          <w:color w:val="333333"/>
          <w:position w:val="-44"/>
          <w:sz w:val="24"/>
          <w:szCs w:val="24"/>
        </w:rPr>
        <w:object w:dxaOrig="4160" w:dyaOrig="980">
          <v:shape id="_x0000_i1292" type="#_x0000_t75" style="width:214.5pt;height:50.25pt" o:ole="">
            <v:imagedata r:id="rId467" o:title=""/>
          </v:shape>
          <o:OLEObject Type="Embed" ProgID="Equation.3" ShapeID="_x0000_i1292" DrawAspect="Content" ObjectID="_1644064468" r:id="rId468"/>
        </w:object>
      </w:r>
    </w:p>
    <w:p w:rsidR="00AA2289" w:rsidRDefault="00C963DA" w:rsidP="00C963DA">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963DA">
        <w:rPr>
          <w:rFonts w:ascii="Times New Roman" w:hAnsi="Times New Roman" w:cs="Times New Roman"/>
          <w:sz w:val="24"/>
          <w:szCs w:val="24"/>
        </w:rPr>
        <w:t>Euro-zone</w:t>
      </w:r>
    </w:p>
    <w:p w:rsidR="00C963DA" w:rsidRPr="006C2E3B" w:rsidRDefault="006C2E3B" w:rsidP="006C2E3B">
      <w:pPr>
        <w:autoSpaceDE w:val="0"/>
        <w:autoSpaceDN w:val="0"/>
        <w:adjustRightInd w:val="0"/>
        <w:spacing w:after="0" w:line="240" w:lineRule="auto"/>
        <w:ind w:left="720"/>
        <w:jc w:val="both"/>
        <w:rPr>
          <w:rFonts w:ascii="Times New Roman" w:hAnsi="Times New Roman" w:cs="Times New Roman"/>
          <w:sz w:val="24"/>
          <w:szCs w:val="24"/>
        </w:rPr>
      </w:pPr>
      <w:r w:rsidRPr="000804F1">
        <w:rPr>
          <w:rFonts w:ascii="Times New Roman" w:eastAsia="Times New Roman" w:hAnsi="Times New Roman" w:cs="Times New Roman"/>
          <w:color w:val="333333"/>
          <w:position w:val="-44"/>
          <w:sz w:val="24"/>
          <w:szCs w:val="24"/>
        </w:rPr>
        <w:object w:dxaOrig="4140" w:dyaOrig="980">
          <v:shape id="_x0000_i1293" type="#_x0000_t75" style="width:213.75pt;height:50.25pt" o:ole="">
            <v:imagedata r:id="rId469" o:title=""/>
          </v:shape>
          <o:OLEObject Type="Embed" ProgID="Equation.3" ShapeID="_x0000_i1293" DrawAspect="Content" ObjectID="_1644064469" r:id="rId470"/>
        </w:object>
      </w:r>
    </w:p>
    <w:p w:rsidR="00C963DA" w:rsidRPr="00C963DA" w:rsidRDefault="00C963DA" w:rsidP="00C963DA">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AA2289" w:rsidRDefault="00AA2289" w:rsidP="00AA2289">
      <w:pPr>
        <w:pStyle w:val="FootnoteText"/>
        <w:numPr>
          <w:ilvl w:val="0"/>
          <w:numId w:val="2"/>
        </w:numPr>
        <w:jc w:val="both"/>
        <w:rPr>
          <w:rFonts w:ascii="Times New Roman" w:hAnsi="Times New Roman" w:cs="Times New Roman"/>
          <w:sz w:val="24"/>
          <w:szCs w:val="24"/>
        </w:rPr>
      </w:pPr>
      <w:r>
        <w:rPr>
          <w:rFonts w:ascii="Times New Roman" w:hAnsi="Times New Roman" w:cs="Times New Roman"/>
          <w:sz w:val="24"/>
          <w:szCs w:val="24"/>
        </w:rPr>
        <w:t>2008</w:t>
      </w:r>
      <w:r w:rsidRPr="000804F1">
        <w:rPr>
          <w:rFonts w:ascii="Times New Roman" w:hAnsi="Times New Roman" w:cs="Times New Roman"/>
          <w:sz w:val="24"/>
          <w:szCs w:val="24"/>
        </w:rPr>
        <w:t>:</w:t>
      </w:r>
      <w:r>
        <w:rPr>
          <w:rFonts w:ascii="Times New Roman" w:hAnsi="Times New Roman" w:cs="Times New Roman"/>
          <w:sz w:val="24"/>
          <w:szCs w:val="24"/>
        </w:rPr>
        <w:t>12</w:t>
      </w:r>
      <w:r w:rsidRPr="000804F1">
        <w:rPr>
          <w:rFonts w:ascii="Times New Roman" w:hAnsi="Times New Roman" w:cs="Times New Roman"/>
          <w:sz w:val="24"/>
          <w:szCs w:val="24"/>
        </w:rPr>
        <w:t>-20</w:t>
      </w:r>
      <w:r>
        <w:rPr>
          <w:rFonts w:ascii="Times New Roman" w:hAnsi="Times New Roman" w:cs="Times New Roman"/>
          <w:sz w:val="24"/>
          <w:szCs w:val="24"/>
        </w:rPr>
        <w:t>15</w:t>
      </w:r>
      <w:r w:rsidRPr="000804F1">
        <w:rPr>
          <w:rFonts w:ascii="Times New Roman" w:hAnsi="Times New Roman" w:cs="Times New Roman"/>
          <w:sz w:val="24"/>
          <w:szCs w:val="24"/>
        </w:rPr>
        <w:t>:11</w:t>
      </w:r>
      <w:r>
        <w:rPr>
          <w:rFonts w:ascii="Times New Roman" w:hAnsi="Times New Roman" w:cs="Times New Roman"/>
          <w:sz w:val="24"/>
          <w:szCs w:val="24"/>
        </w:rPr>
        <w:t xml:space="preserve"> (ZIRP Regime)</w:t>
      </w:r>
      <w:r w:rsidR="00C963DA">
        <w:rPr>
          <w:rFonts w:ascii="Times New Roman" w:hAnsi="Times New Roman" w:cs="Times New Roman"/>
          <w:sz w:val="24"/>
          <w:szCs w:val="24"/>
        </w:rPr>
        <w:t>.</w:t>
      </w:r>
    </w:p>
    <w:p w:rsidR="00C963DA" w:rsidRPr="000804F1" w:rsidRDefault="00C963DA" w:rsidP="00C963DA">
      <w:pPr>
        <w:pStyle w:val="FootnoteText"/>
        <w:numPr>
          <w:ilvl w:val="0"/>
          <w:numId w:val="11"/>
        </w:numPr>
        <w:jc w:val="both"/>
        <w:rPr>
          <w:rFonts w:ascii="Times New Roman" w:hAnsi="Times New Roman" w:cs="Times New Roman"/>
          <w:sz w:val="24"/>
          <w:szCs w:val="24"/>
        </w:rPr>
      </w:pPr>
      <w:r>
        <w:rPr>
          <w:rFonts w:ascii="Times New Roman" w:hAnsi="Times New Roman" w:cs="Times New Roman"/>
          <w:sz w:val="24"/>
          <w:szCs w:val="24"/>
        </w:rPr>
        <w:t>U.S.A.:</w:t>
      </w:r>
    </w:p>
    <w:p w:rsidR="00AA2289" w:rsidRPr="000804F1" w:rsidRDefault="00AA2289" w:rsidP="00AA2289">
      <w:pPr>
        <w:pStyle w:val="FootnoteText"/>
        <w:ind w:left="720"/>
        <w:jc w:val="both"/>
        <w:rPr>
          <w:rFonts w:ascii="Times New Roman" w:hAnsi="Times New Roman" w:cs="Times New Roman"/>
          <w:sz w:val="24"/>
          <w:szCs w:val="24"/>
        </w:rPr>
      </w:pPr>
      <w:r w:rsidRPr="000804F1">
        <w:rPr>
          <w:rFonts w:ascii="Times New Roman" w:eastAsia="Times New Roman" w:hAnsi="Times New Roman" w:cs="Times New Roman"/>
          <w:color w:val="333333"/>
          <w:position w:val="-44"/>
          <w:sz w:val="24"/>
          <w:szCs w:val="24"/>
        </w:rPr>
        <w:object w:dxaOrig="4060" w:dyaOrig="980">
          <v:shape id="_x0000_i1294" type="#_x0000_t75" style="width:209.25pt;height:50.25pt" o:ole="">
            <v:imagedata r:id="rId471" o:title=""/>
          </v:shape>
          <o:OLEObject Type="Embed" ProgID="Equation.3" ShapeID="_x0000_i1294" DrawAspect="Content" ObjectID="_1644064470" r:id="rId472"/>
        </w:object>
      </w:r>
    </w:p>
    <w:p w:rsidR="00AA2289" w:rsidRDefault="00C963DA" w:rsidP="00C963DA">
      <w:pPr>
        <w:pStyle w:val="FootnoteText"/>
        <w:numPr>
          <w:ilvl w:val="0"/>
          <w:numId w:val="11"/>
        </w:numPr>
        <w:jc w:val="both"/>
        <w:rPr>
          <w:rFonts w:ascii="Times New Roman" w:hAnsi="Times New Roman" w:cs="Times New Roman"/>
          <w:sz w:val="24"/>
          <w:szCs w:val="24"/>
        </w:rPr>
      </w:pPr>
      <w:r>
        <w:rPr>
          <w:rFonts w:ascii="Times New Roman" w:hAnsi="Times New Roman" w:cs="Times New Roman"/>
          <w:sz w:val="24"/>
          <w:szCs w:val="24"/>
        </w:rPr>
        <w:t>Euro-zone:</w:t>
      </w:r>
    </w:p>
    <w:p w:rsidR="00C963DA" w:rsidRDefault="006C2E3B" w:rsidP="006C2E3B">
      <w:pPr>
        <w:pStyle w:val="FootnoteText"/>
        <w:ind w:left="720"/>
        <w:jc w:val="both"/>
        <w:rPr>
          <w:rFonts w:ascii="Times New Roman" w:hAnsi="Times New Roman" w:cs="Times New Roman"/>
          <w:sz w:val="24"/>
          <w:szCs w:val="24"/>
        </w:rPr>
      </w:pPr>
      <w:r w:rsidRPr="000804F1">
        <w:rPr>
          <w:rFonts w:ascii="Times New Roman" w:eastAsia="Times New Roman" w:hAnsi="Times New Roman" w:cs="Times New Roman"/>
          <w:color w:val="333333"/>
          <w:position w:val="-44"/>
          <w:sz w:val="24"/>
          <w:szCs w:val="24"/>
        </w:rPr>
        <w:object w:dxaOrig="4040" w:dyaOrig="980">
          <v:shape id="_x0000_i1295" type="#_x0000_t75" style="width:208.5pt;height:50.25pt" o:ole="">
            <v:imagedata r:id="rId473" o:title=""/>
          </v:shape>
          <o:OLEObject Type="Embed" ProgID="Equation.3" ShapeID="_x0000_i1295" DrawAspect="Content" ObjectID="_1644064471" r:id="rId474"/>
        </w:object>
      </w:r>
    </w:p>
    <w:p w:rsidR="00C963DA" w:rsidRPr="000804F1" w:rsidRDefault="00C963DA" w:rsidP="00C963DA">
      <w:pPr>
        <w:pStyle w:val="FootnoteText"/>
        <w:jc w:val="both"/>
        <w:rPr>
          <w:rFonts w:ascii="Times New Roman" w:hAnsi="Times New Roman" w:cs="Times New Roman"/>
          <w:sz w:val="24"/>
          <w:szCs w:val="24"/>
        </w:rPr>
      </w:pPr>
    </w:p>
    <w:p w:rsidR="00AA2289" w:rsidRDefault="00AA2289" w:rsidP="00AA2289">
      <w:pPr>
        <w:pStyle w:val="FootnoteText"/>
        <w:numPr>
          <w:ilvl w:val="0"/>
          <w:numId w:val="2"/>
        </w:numPr>
        <w:jc w:val="both"/>
        <w:rPr>
          <w:rFonts w:ascii="Times New Roman" w:hAnsi="Times New Roman" w:cs="Times New Roman"/>
          <w:sz w:val="24"/>
          <w:szCs w:val="24"/>
        </w:rPr>
      </w:pPr>
      <w:r w:rsidRPr="000804F1">
        <w:rPr>
          <w:rFonts w:ascii="Times New Roman" w:hAnsi="Times New Roman" w:cs="Times New Roman"/>
          <w:sz w:val="24"/>
          <w:szCs w:val="24"/>
        </w:rPr>
        <w:t>20</w:t>
      </w:r>
      <w:r>
        <w:rPr>
          <w:rFonts w:ascii="Times New Roman" w:hAnsi="Times New Roman" w:cs="Times New Roman"/>
          <w:sz w:val="24"/>
          <w:szCs w:val="24"/>
        </w:rPr>
        <w:t>15</w:t>
      </w:r>
      <w:r w:rsidRPr="000804F1">
        <w:rPr>
          <w:rFonts w:ascii="Times New Roman" w:hAnsi="Times New Roman" w:cs="Times New Roman"/>
          <w:sz w:val="24"/>
          <w:szCs w:val="24"/>
        </w:rPr>
        <w:t>:12-201</w:t>
      </w:r>
      <w:r>
        <w:rPr>
          <w:rFonts w:ascii="Times New Roman" w:hAnsi="Times New Roman" w:cs="Times New Roman"/>
          <w:sz w:val="24"/>
          <w:szCs w:val="24"/>
        </w:rPr>
        <w:t>8</w:t>
      </w:r>
      <w:r w:rsidRPr="000804F1">
        <w:rPr>
          <w:rFonts w:ascii="Times New Roman" w:hAnsi="Times New Roman" w:cs="Times New Roman"/>
          <w:sz w:val="24"/>
          <w:szCs w:val="24"/>
        </w:rPr>
        <w:t>:</w:t>
      </w:r>
      <w:r>
        <w:rPr>
          <w:rFonts w:ascii="Times New Roman" w:hAnsi="Times New Roman" w:cs="Times New Roman"/>
          <w:sz w:val="24"/>
          <w:szCs w:val="24"/>
        </w:rPr>
        <w:t>12 (New Regime)</w:t>
      </w:r>
      <w:r w:rsidR="00C963DA">
        <w:rPr>
          <w:rFonts w:ascii="Times New Roman" w:hAnsi="Times New Roman" w:cs="Times New Roman"/>
          <w:sz w:val="24"/>
          <w:szCs w:val="24"/>
        </w:rPr>
        <w:t>.</w:t>
      </w:r>
    </w:p>
    <w:p w:rsidR="00C963DA" w:rsidRPr="000804F1" w:rsidRDefault="00C963DA" w:rsidP="00C963DA">
      <w:pPr>
        <w:pStyle w:val="FootnoteText"/>
        <w:numPr>
          <w:ilvl w:val="0"/>
          <w:numId w:val="12"/>
        </w:numPr>
        <w:jc w:val="both"/>
        <w:rPr>
          <w:rFonts w:ascii="Times New Roman" w:hAnsi="Times New Roman" w:cs="Times New Roman"/>
          <w:sz w:val="24"/>
          <w:szCs w:val="24"/>
        </w:rPr>
      </w:pPr>
      <w:r>
        <w:rPr>
          <w:rFonts w:ascii="Times New Roman" w:hAnsi="Times New Roman" w:cs="Times New Roman"/>
          <w:sz w:val="24"/>
          <w:szCs w:val="24"/>
        </w:rPr>
        <w:t>U.S.A.:</w:t>
      </w:r>
    </w:p>
    <w:p w:rsidR="00AA2289" w:rsidRPr="000804F1" w:rsidRDefault="00AA2289" w:rsidP="00AA2289">
      <w:pPr>
        <w:pStyle w:val="FootnoteText"/>
        <w:ind w:left="720"/>
        <w:jc w:val="both"/>
        <w:rPr>
          <w:rFonts w:ascii="Times New Roman" w:hAnsi="Times New Roman" w:cs="Times New Roman"/>
          <w:sz w:val="24"/>
          <w:szCs w:val="24"/>
        </w:rPr>
      </w:pPr>
      <w:r w:rsidRPr="000804F1">
        <w:rPr>
          <w:rFonts w:ascii="Times New Roman" w:eastAsia="Times New Roman" w:hAnsi="Times New Roman" w:cs="Times New Roman"/>
          <w:color w:val="333333"/>
          <w:position w:val="-44"/>
          <w:sz w:val="24"/>
          <w:szCs w:val="24"/>
        </w:rPr>
        <w:object w:dxaOrig="4060" w:dyaOrig="980">
          <v:shape id="_x0000_i1296" type="#_x0000_t75" style="width:209.25pt;height:50.25pt" o:ole="">
            <v:imagedata r:id="rId475" o:title=""/>
          </v:shape>
          <o:OLEObject Type="Embed" ProgID="Equation.3" ShapeID="_x0000_i1296" DrawAspect="Content" ObjectID="_1644064472" r:id="rId476"/>
        </w:object>
      </w:r>
    </w:p>
    <w:p w:rsidR="00AA2289" w:rsidRDefault="00C963DA" w:rsidP="00C963DA">
      <w:pPr>
        <w:pStyle w:val="FootnoteText"/>
        <w:numPr>
          <w:ilvl w:val="0"/>
          <w:numId w:val="12"/>
        </w:numPr>
        <w:jc w:val="both"/>
        <w:rPr>
          <w:rFonts w:ascii="Times New Roman" w:hAnsi="Times New Roman" w:cs="Times New Roman"/>
          <w:sz w:val="24"/>
          <w:szCs w:val="24"/>
        </w:rPr>
      </w:pPr>
      <w:r>
        <w:rPr>
          <w:rFonts w:ascii="Times New Roman" w:hAnsi="Times New Roman" w:cs="Times New Roman"/>
          <w:sz w:val="24"/>
          <w:szCs w:val="24"/>
        </w:rPr>
        <w:t>Euro-zone:</w:t>
      </w:r>
    </w:p>
    <w:p w:rsidR="00C963DA" w:rsidRDefault="00315F8A" w:rsidP="006C2E3B">
      <w:pPr>
        <w:pStyle w:val="FootnoteText"/>
        <w:ind w:left="720"/>
        <w:jc w:val="both"/>
        <w:rPr>
          <w:rFonts w:ascii="Times New Roman" w:hAnsi="Times New Roman" w:cs="Times New Roman"/>
          <w:sz w:val="24"/>
          <w:szCs w:val="24"/>
        </w:rPr>
      </w:pPr>
      <w:r w:rsidRPr="000804F1">
        <w:rPr>
          <w:rFonts w:ascii="Times New Roman" w:eastAsia="Times New Roman" w:hAnsi="Times New Roman" w:cs="Times New Roman"/>
          <w:color w:val="333333"/>
          <w:position w:val="-44"/>
          <w:sz w:val="24"/>
          <w:szCs w:val="24"/>
        </w:rPr>
        <w:object w:dxaOrig="4040" w:dyaOrig="980">
          <v:shape id="_x0000_i1297" type="#_x0000_t75" style="width:208.5pt;height:50.25pt" o:ole="">
            <v:imagedata r:id="rId477" o:title=""/>
          </v:shape>
          <o:OLEObject Type="Embed" ProgID="Equation.3" ShapeID="_x0000_i1297" DrawAspect="Content" ObjectID="_1644064473" r:id="rId478"/>
        </w:object>
      </w:r>
    </w:p>
    <w:p w:rsidR="00C963DA" w:rsidRPr="000804F1" w:rsidRDefault="00C963DA" w:rsidP="00C963DA">
      <w:pPr>
        <w:pStyle w:val="FootnoteText"/>
        <w:jc w:val="both"/>
        <w:rPr>
          <w:rFonts w:ascii="Times New Roman" w:hAnsi="Times New Roman" w:cs="Times New Roman"/>
          <w:sz w:val="24"/>
          <w:szCs w:val="24"/>
        </w:rPr>
      </w:pPr>
    </w:p>
    <w:p w:rsidR="00AA2289" w:rsidRPr="004A68AB" w:rsidRDefault="00AA2289" w:rsidP="00FD72C4">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 xml:space="preserve">The coefficient of </w:t>
      </w:r>
      <w:r w:rsidR="009C0DDF">
        <w:rPr>
          <w:rFonts w:ascii="Times New Roman" w:hAnsi="Times New Roman" w:cs="Times New Roman"/>
          <w:sz w:val="24"/>
          <w:szCs w:val="24"/>
        </w:rPr>
        <w:t xml:space="preserve">the U.S. </w:t>
      </w:r>
      <w:r>
        <w:rPr>
          <w:rFonts w:ascii="Times New Roman" w:hAnsi="Times New Roman" w:cs="Times New Roman"/>
          <w:sz w:val="24"/>
          <w:szCs w:val="24"/>
        </w:rPr>
        <w:t>unemployment (</w:t>
      </w:r>
      <w:r w:rsidRPr="000E2F4E">
        <w:rPr>
          <w:rFonts w:ascii="Times New Roman" w:hAnsi="Times New Roman" w:cs="Times New Roman"/>
          <w:position w:val="-10"/>
          <w:sz w:val="24"/>
          <w:szCs w:val="24"/>
        </w:rPr>
        <w:object w:dxaOrig="220" w:dyaOrig="240">
          <v:shape id="_x0000_i1298" type="#_x0000_t75" style="width:11.25pt;height:12pt" o:ole="">
            <v:imagedata r:id="rId479" o:title=""/>
          </v:shape>
          <o:OLEObject Type="Embed" ProgID="Equation.3" ShapeID="_x0000_i1298" DrawAspect="Content" ObjectID="_1644064474" r:id="rId480"/>
        </w:object>
      </w:r>
      <w:r>
        <w:rPr>
          <w:rFonts w:ascii="Times New Roman" w:hAnsi="Times New Roman" w:cs="Times New Roman"/>
          <w:sz w:val="24"/>
          <w:szCs w:val="24"/>
        </w:rPr>
        <w:t>), for the entire period (1950:12-2018:12), is negative</w:t>
      </w:r>
      <w:r w:rsidRPr="00E205C3">
        <w:rPr>
          <w:rFonts w:ascii="Times New Roman" w:hAnsi="Times New Roman" w:cs="Times New Roman"/>
          <w:sz w:val="24"/>
          <w:szCs w:val="24"/>
        </w:rPr>
        <w:t xml:space="preserve"> (</w:t>
      </w:r>
      <w:r w:rsidRPr="000E2F4E">
        <w:rPr>
          <w:rFonts w:ascii="Times New Roman" w:hAnsi="Times New Roman" w:cs="Times New Roman"/>
          <w:position w:val="-10"/>
          <w:sz w:val="24"/>
          <w:szCs w:val="24"/>
        </w:rPr>
        <w:object w:dxaOrig="520" w:dyaOrig="279">
          <v:shape id="_x0000_i1299" type="#_x0000_t75" style="width:26.25pt;height:14.25pt" o:ole="">
            <v:imagedata r:id="rId481" o:title=""/>
          </v:shape>
          <o:OLEObject Type="Embed" ProgID="Equation.3" ShapeID="_x0000_i1299" DrawAspect="Content" ObjectID="_1644064475" r:id="rId482"/>
        </w:object>
      </w:r>
      <w:r w:rsidRPr="00E205C3">
        <w:rPr>
          <w:rFonts w:ascii="Times New Roman" w:hAnsi="Times New Roman" w:cs="Times New Roman"/>
          <w:sz w:val="24"/>
          <w:szCs w:val="24"/>
        </w:rPr>
        <w:t>)</w:t>
      </w:r>
      <w:r>
        <w:rPr>
          <w:rFonts w:ascii="Times New Roman" w:hAnsi="Times New Roman" w:cs="Times New Roman"/>
          <w:sz w:val="24"/>
          <w:szCs w:val="24"/>
        </w:rPr>
        <w:t>, but statistically insignificant.</w:t>
      </w:r>
      <w:r w:rsidR="009C0DDF">
        <w:rPr>
          <w:rFonts w:ascii="Times New Roman" w:hAnsi="Times New Roman" w:cs="Times New Roman"/>
          <w:sz w:val="24"/>
          <w:szCs w:val="24"/>
        </w:rPr>
        <w:t xml:space="preserve"> For the Euro-zone</w:t>
      </w:r>
      <w:r w:rsidR="00903130">
        <w:rPr>
          <w:rFonts w:ascii="Times New Roman" w:hAnsi="Times New Roman" w:cs="Times New Roman"/>
          <w:sz w:val="24"/>
          <w:szCs w:val="24"/>
        </w:rPr>
        <w:t>, it is negative and significant at the 5% level.</w:t>
      </w:r>
      <w:r>
        <w:rPr>
          <w:rFonts w:ascii="Times New Roman" w:hAnsi="Times New Roman" w:cs="Times New Roman"/>
          <w:sz w:val="24"/>
          <w:szCs w:val="24"/>
        </w:rPr>
        <w:t xml:space="preserve"> During the ZIRP period (2008:12-2015:11) the </w:t>
      </w:r>
      <w:r w:rsidR="009C0DDF">
        <w:rPr>
          <w:rFonts w:ascii="Times New Roman" w:hAnsi="Times New Roman" w:cs="Times New Roman"/>
          <w:sz w:val="24"/>
          <w:szCs w:val="24"/>
        </w:rPr>
        <w:t xml:space="preserve">U.S. </w:t>
      </w:r>
      <w:r>
        <w:rPr>
          <w:rFonts w:ascii="Times New Roman" w:hAnsi="Times New Roman" w:cs="Times New Roman"/>
          <w:sz w:val="24"/>
          <w:szCs w:val="24"/>
        </w:rPr>
        <w:t xml:space="preserve">unemployment coefficient </w:t>
      </w:r>
      <w:r>
        <w:rPr>
          <w:rFonts w:ascii="Times New Roman" w:hAnsi="Times New Roman" w:cs="Times New Roman"/>
          <w:sz w:val="24"/>
          <w:szCs w:val="24"/>
        </w:rPr>
        <w:lastRenderedPageBreak/>
        <w:t>became positive</w:t>
      </w:r>
      <w:r w:rsidRPr="00E205C3">
        <w:rPr>
          <w:rFonts w:ascii="Times New Roman" w:hAnsi="Times New Roman" w:cs="Times New Roman"/>
          <w:sz w:val="24"/>
          <w:szCs w:val="24"/>
        </w:rPr>
        <w:t xml:space="preserve"> (</w:t>
      </w:r>
      <w:r w:rsidRPr="000E2F4E">
        <w:rPr>
          <w:rFonts w:ascii="Times New Roman" w:hAnsi="Times New Roman" w:cs="Times New Roman"/>
          <w:position w:val="-10"/>
          <w:sz w:val="24"/>
          <w:szCs w:val="24"/>
        </w:rPr>
        <w:object w:dxaOrig="520" w:dyaOrig="279">
          <v:shape id="_x0000_i1300" type="#_x0000_t75" style="width:26.25pt;height:14.25pt" o:ole="">
            <v:imagedata r:id="rId483" o:title=""/>
          </v:shape>
          <o:OLEObject Type="Embed" ProgID="Equation.3" ShapeID="_x0000_i1300" DrawAspect="Content" ObjectID="_1644064476" r:id="rId484"/>
        </w:object>
      </w:r>
      <w:r w:rsidRPr="00E205C3">
        <w:rPr>
          <w:rFonts w:ascii="Times New Roman" w:hAnsi="Times New Roman" w:cs="Times New Roman"/>
          <w:sz w:val="24"/>
          <w:szCs w:val="24"/>
        </w:rPr>
        <w:t>)</w:t>
      </w:r>
      <w:r>
        <w:rPr>
          <w:rFonts w:ascii="Times New Roman" w:hAnsi="Times New Roman" w:cs="Times New Roman"/>
          <w:sz w:val="24"/>
          <w:szCs w:val="24"/>
        </w:rPr>
        <w:t xml:space="preserve"> but insignificant.</w:t>
      </w:r>
      <w:r w:rsidR="009C0DDF">
        <w:rPr>
          <w:rFonts w:ascii="Times New Roman" w:hAnsi="Times New Roman" w:cs="Times New Roman"/>
          <w:sz w:val="24"/>
          <w:szCs w:val="24"/>
        </w:rPr>
        <w:t xml:space="preserve"> For the Euro-zone</w:t>
      </w:r>
      <w:r w:rsidR="00903130">
        <w:rPr>
          <w:rFonts w:ascii="Times New Roman" w:hAnsi="Times New Roman" w:cs="Times New Roman"/>
          <w:sz w:val="24"/>
          <w:szCs w:val="24"/>
        </w:rPr>
        <w:t>, it is negative but insignificant</w:t>
      </w:r>
      <w:r w:rsidR="00CB62D1">
        <w:rPr>
          <w:rFonts w:ascii="Times New Roman" w:hAnsi="Times New Roman" w:cs="Times New Roman"/>
          <w:sz w:val="24"/>
          <w:szCs w:val="24"/>
        </w:rPr>
        <w:t>, too</w:t>
      </w:r>
      <w:r w:rsidR="00903130">
        <w:rPr>
          <w:rFonts w:ascii="Times New Roman" w:hAnsi="Times New Roman" w:cs="Times New Roman"/>
          <w:sz w:val="24"/>
          <w:szCs w:val="24"/>
        </w:rPr>
        <w:t>.</w:t>
      </w:r>
      <w:r>
        <w:rPr>
          <w:rFonts w:ascii="Times New Roman" w:hAnsi="Times New Roman" w:cs="Times New Roman"/>
          <w:sz w:val="24"/>
          <w:szCs w:val="24"/>
        </w:rPr>
        <w:t xml:space="preserve"> Currently with the New Regime (2015:12-2018:12) the sign of </w:t>
      </w:r>
      <w:r w:rsidR="009C0DDF">
        <w:rPr>
          <w:rFonts w:ascii="Times New Roman" w:hAnsi="Times New Roman" w:cs="Times New Roman"/>
          <w:sz w:val="24"/>
          <w:szCs w:val="24"/>
        </w:rPr>
        <w:t xml:space="preserve">the U.S. </w:t>
      </w:r>
      <w:r>
        <w:rPr>
          <w:rFonts w:ascii="Times New Roman" w:hAnsi="Times New Roman" w:cs="Times New Roman"/>
          <w:sz w:val="24"/>
          <w:szCs w:val="24"/>
        </w:rPr>
        <w:t xml:space="preserve">unemployment coefficient became again negative </w:t>
      </w:r>
      <w:r w:rsidRPr="00E205C3">
        <w:rPr>
          <w:rFonts w:ascii="Times New Roman" w:hAnsi="Times New Roman" w:cs="Times New Roman"/>
          <w:sz w:val="24"/>
          <w:szCs w:val="24"/>
        </w:rPr>
        <w:t>(</w:t>
      </w:r>
      <w:r w:rsidRPr="000E2F4E">
        <w:rPr>
          <w:rFonts w:ascii="Times New Roman" w:hAnsi="Times New Roman" w:cs="Times New Roman"/>
          <w:position w:val="-10"/>
          <w:sz w:val="24"/>
          <w:szCs w:val="24"/>
        </w:rPr>
        <w:object w:dxaOrig="520" w:dyaOrig="279">
          <v:shape id="_x0000_i1301" type="#_x0000_t75" style="width:26.25pt;height:14.25pt" o:ole="">
            <v:imagedata r:id="rId485" o:title=""/>
          </v:shape>
          <o:OLEObject Type="Embed" ProgID="Equation.3" ShapeID="_x0000_i1301" DrawAspect="Content" ObjectID="_1644064477" r:id="rId486"/>
        </w:object>
      </w:r>
      <w:r w:rsidRPr="00E205C3">
        <w:rPr>
          <w:rFonts w:ascii="Times New Roman" w:hAnsi="Times New Roman" w:cs="Times New Roman"/>
          <w:sz w:val="24"/>
          <w:szCs w:val="24"/>
        </w:rPr>
        <w:t xml:space="preserve">) </w:t>
      </w:r>
      <w:r>
        <w:rPr>
          <w:rFonts w:ascii="Times New Roman" w:hAnsi="Times New Roman" w:cs="Times New Roman"/>
          <w:sz w:val="24"/>
          <w:szCs w:val="24"/>
        </w:rPr>
        <w:t xml:space="preserve">but it is insignificant. </w:t>
      </w:r>
      <w:r w:rsidR="009C0DDF">
        <w:rPr>
          <w:rFonts w:ascii="Times New Roman" w:hAnsi="Times New Roman" w:cs="Times New Roman"/>
          <w:sz w:val="24"/>
          <w:szCs w:val="24"/>
        </w:rPr>
        <w:t>For the Euro-zone</w:t>
      </w:r>
      <w:r w:rsidR="00903130">
        <w:rPr>
          <w:rFonts w:ascii="Times New Roman" w:hAnsi="Times New Roman" w:cs="Times New Roman"/>
          <w:sz w:val="24"/>
          <w:szCs w:val="24"/>
        </w:rPr>
        <w:t xml:space="preserve">, the unemployment coefficient is negative but insignificant. </w:t>
      </w:r>
      <w:r>
        <w:rPr>
          <w:rFonts w:ascii="Times New Roman" w:hAnsi="Times New Roman" w:cs="Times New Roman"/>
          <w:sz w:val="24"/>
          <w:szCs w:val="24"/>
        </w:rPr>
        <w:t>Thus, t</w:t>
      </w:r>
      <w:r w:rsidRPr="000804F1">
        <w:rPr>
          <w:rFonts w:ascii="Times New Roman" w:hAnsi="Times New Roman" w:cs="Times New Roman"/>
          <w:sz w:val="24"/>
          <w:szCs w:val="24"/>
        </w:rPr>
        <w:t>hese results show that the Phillips curve does not hold any more</w:t>
      </w:r>
      <w:r>
        <w:rPr>
          <w:rFonts w:ascii="Times New Roman" w:hAnsi="Times New Roman" w:cs="Times New Roman"/>
          <w:sz w:val="24"/>
          <w:szCs w:val="24"/>
        </w:rPr>
        <w:t xml:space="preserve"> and especially, during the ZIRP regime</w:t>
      </w:r>
      <w:r w:rsidR="00903130">
        <w:rPr>
          <w:rFonts w:ascii="Times New Roman" w:hAnsi="Times New Roman" w:cs="Times New Roman"/>
          <w:sz w:val="24"/>
          <w:szCs w:val="24"/>
        </w:rPr>
        <w:t xml:space="preserve"> for the U.S.</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r>
        <w:rPr>
          <w:rFonts w:ascii="Times New Roman" w:hAnsi="Times New Roman" w:cs="Times New Roman"/>
          <w:i/>
          <w:sz w:val="24"/>
          <w:szCs w:val="24"/>
        </w:rPr>
        <w:t>sic</w:t>
      </w:r>
      <w:r>
        <w:rPr>
          <w:rFonts w:ascii="Times New Roman" w:hAnsi="Times New Roman" w:cs="Times New Roman"/>
          <w:sz w:val="24"/>
          <w:szCs w:val="24"/>
        </w:rPr>
        <w:t>).</w:t>
      </w:r>
      <w:r w:rsidR="00C963DA">
        <w:rPr>
          <w:rFonts w:ascii="Times New Roman" w:hAnsi="Times New Roman" w:cs="Times New Roman"/>
          <w:sz w:val="24"/>
          <w:szCs w:val="24"/>
        </w:rPr>
        <w:t xml:space="preserve"> </w:t>
      </w:r>
      <w:r w:rsidR="00903130">
        <w:rPr>
          <w:rFonts w:ascii="Times New Roman" w:hAnsi="Times New Roman" w:cs="Times New Roman"/>
          <w:sz w:val="24"/>
          <w:szCs w:val="24"/>
        </w:rPr>
        <w:t>For the Euro-zone, the Phillips curve exists for the long term; during the periods of 2008-2018, still it give a negative sign, but it is insignificant.</w:t>
      </w:r>
    </w:p>
    <w:p w:rsidR="00903130" w:rsidRDefault="00903130" w:rsidP="00AA2289">
      <w:pPr>
        <w:spacing w:line="240" w:lineRule="auto"/>
        <w:jc w:val="both"/>
        <w:rPr>
          <w:rFonts w:ascii="Times New Roman" w:hAnsi="Times New Roman" w:cs="Times New Roman"/>
          <w:sz w:val="24"/>
          <w:szCs w:val="24"/>
        </w:rPr>
      </w:pPr>
    </w:p>
    <w:p w:rsidR="00AA2289" w:rsidRDefault="00AA2289" w:rsidP="00AA2289">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we use the Taylor’s rule to see if the target federal funds rate was the appropriate according to the rule. </w:t>
      </w:r>
      <w:r w:rsidRPr="000804F1">
        <w:rPr>
          <w:rFonts w:ascii="Times New Roman" w:hAnsi="Times New Roman" w:cs="Times New Roman"/>
          <w:sz w:val="24"/>
          <w:szCs w:val="24"/>
        </w:rPr>
        <w:t xml:space="preserve">Taylor’s rule can be modified by using unemployment instead of GDP: </w:t>
      </w:r>
    </w:p>
    <w:p w:rsidR="00AA2289" w:rsidRPr="00CF049C" w:rsidRDefault="00AA2289" w:rsidP="00AA2289">
      <w:pPr>
        <w:jc w:val="both"/>
        <w:rPr>
          <w:rFonts w:ascii="Times New Roman" w:hAnsi="Times New Roman" w:cs="Times New Roman"/>
          <w:sz w:val="24"/>
          <w:szCs w:val="24"/>
        </w:rPr>
      </w:pPr>
      <w:r w:rsidRPr="000804F1">
        <w:rPr>
          <w:rFonts w:ascii="Times New Roman" w:hAnsi="Times New Roman" w:cs="Times New Roman"/>
          <w:color w:val="333333"/>
          <w:position w:val="-14"/>
          <w:sz w:val="24"/>
          <w:szCs w:val="24"/>
        </w:rPr>
        <w:object w:dxaOrig="3555" w:dyaOrig="420">
          <v:shape id="_x0000_i1302" type="#_x0000_t75" style="width:177.75pt;height:21pt" o:ole="">
            <v:imagedata r:id="rId104" o:title=""/>
          </v:shape>
          <o:OLEObject Type="Embed" ProgID="Equation.3" ShapeID="_x0000_i1302" DrawAspect="Content" ObjectID="_1644064478" r:id="rId487"/>
        </w:object>
      </w:r>
      <w:r w:rsidRPr="000804F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l-GR"/>
        </w:rPr>
        <w:t>΄</w:t>
      </w:r>
      <w:r>
        <w:rPr>
          <w:rFonts w:ascii="Times New Roman" w:hAnsi="Times New Roman" w:cs="Times New Roman"/>
          <w:sz w:val="24"/>
          <w:szCs w:val="24"/>
        </w:rPr>
        <w:t>)</w:t>
      </w:r>
    </w:p>
    <w:p w:rsidR="00AA2289" w:rsidRDefault="00AA2289" w:rsidP="00AA2289">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coefficients are: </w:t>
      </w:r>
      <w:r w:rsidRPr="001B4E7C">
        <w:rPr>
          <w:rFonts w:ascii="Times New Roman" w:eastAsia="Times New Roman" w:hAnsi="Times New Roman" w:cs="Times New Roman"/>
          <w:color w:val="333333"/>
          <w:position w:val="-10"/>
          <w:sz w:val="24"/>
          <w:szCs w:val="24"/>
        </w:rPr>
        <w:object w:dxaOrig="780" w:dyaOrig="300">
          <v:shape id="_x0000_i1303" type="#_x0000_t75" style="width:40.5pt;height:15pt" o:ole="">
            <v:imagedata r:id="rId488" o:title=""/>
          </v:shape>
          <o:OLEObject Type="Embed" ProgID="Equation.3" ShapeID="_x0000_i1303" DrawAspect="Content" ObjectID="_1644064479" r:id="rId489"/>
        </w:object>
      </w:r>
      <w:r>
        <w:rPr>
          <w:rFonts w:ascii="Times New Roman" w:hAnsi="Times New Roman" w:cs="Times New Roman"/>
          <w:sz w:val="24"/>
          <w:szCs w:val="24"/>
        </w:rPr>
        <w:t xml:space="preserve">  and </w:t>
      </w:r>
      <w:r w:rsidRPr="001B4E7C">
        <w:rPr>
          <w:rFonts w:ascii="Times New Roman" w:eastAsia="Times New Roman" w:hAnsi="Times New Roman" w:cs="Times New Roman"/>
          <w:color w:val="333333"/>
          <w:position w:val="-10"/>
          <w:sz w:val="24"/>
          <w:szCs w:val="24"/>
        </w:rPr>
        <w:object w:dxaOrig="859" w:dyaOrig="300">
          <v:shape id="_x0000_i1304" type="#_x0000_t75" style="width:43.5pt;height:15pt" o:ole="">
            <v:imagedata r:id="rId490" o:title=""/>
          </v:shape>
          <o:OLEObject Type="Embed" ProgID="Equation.3" ShapeID="_x0000_i1304" DrawAspect="Content" ObjectID="_1644064480" r:id="rId491"/>
        </w:object>
      </w:r>
      <w:r>
        <w:rPr>
          <w:rFonts w:ascii="Times New Roman" w:hAnsi="Times New Roman" w:cs="Times New Roman"/>
          <w:sz w:val="24"/>
          <w:szCs w:val="24"/>
        </w:rPr>
        <w:t xml:space="preserve">, the other variables are </w:t>
      </w:r>
      <w:r w:rsidRPr="001B4E7C">
        <w:rPr>
          <w:rFonts w:ascii="Times New Roman" w:eastAsia="Times New Roman" w:hAnsi="Times New Roman" w:cs="Times New Roman"/>
          <w:color w:val="333333"/>
          <w:position w:val="-10"/>
          <w:sz w:val="24"/>
          <w:szCs w:val="24"/>
        </w:rPr>
        <w:object w:dxaOrig="720" w:dyaOrig="340">
          <v:shape id="_x0000_i1305" type="#_x0000_t75" style="width:36.75pt;height:16.5pt" o:ole="">
            <v:imagedata r:id="rId492" o:title=""/>
          </v:shape>
          <o:OLEObject Type="Embed" ProgID="Equation.3" ShapeID="_x0000_i1305" DrawAspect="Content" ObjectID="_1644064481" r:id="rId493"/>
        </w:object>
      </w:r>
      <w:r>
        <w:rPr>
          <w:rFonts w:ascii="Times New Roman" w:hAnsi="Times New Roman" w:cs="Times New Roman"/>
          <w:sz w:val="24"/>
          <w:szCs w:val="24"/>
        </w:rPr>
        <w:t xml:space="preserve">,  </w:t>
      </w:r>
      <w:r w:rsidRPr="001B4E7C">
        <w:rPr>
          <w:rFonts w:ascii="Times New Roman" w:eastAsia="Times New Roman" w:hAnsi="Times New Roman" w:cs="Times New Roman"/>
          <w:color w:val="333333"/>
          <w:position w:val="-10"/>
          <w:sz w:val="24"/>
          <w:szCs w:val="24"/>
        </w:rPr>
        <w:object w:dxaOrig="780" w:dyaOrig="340">
          <v:shape id="_x0000_i1306" type="#_x0000_t75" style="width:40.5pt;height:16.5pt" o:ole="">
            <v:imagedata r:id="rId494" o:title=""/>
          </v:shape>
          <o:OLEObject Type="Embed" ProgID="Equation.3" ShapeID="_x0000_i1306" DrawAspect="Content" ObjectID="_1644064482" r:id="rId495"/>
        </w:object>
      </w:r>
      <w:r>
        <w:rPr>
          <w:rFonts w:ascii="Times New Roman" w:eastAsia="Times New Roman" w:hAnsi="Times New Roman" w:cs="Times New Roman"/>
          <w:color w:val="333333"/>
          <w:sz w:val="24"/>
          <w:szCs w:val="24"/>
        </w:rPr>
        <w:t>,</w:t>
      </w:r>
      <w:r>
        <w:rPr>
          <w:rFonts w:ascii="Times New Roman" w:hAnsi="Times New Roman" w:cs="Times New Roman"/>
          <w:sz w:val="24"/>
          <w:szCs w:val="24"/>
        </w:rPr>
        <w:t xml:space="preserve"> and </w:t>
      </w:r>
      <w:r w:rsidRPr="001B4E7C">
        <w:rPr>
          <w:rFonts w:ascii="Times New Roman" w:eastAsia="Times New Roman" w:hAnsi="Times New Roman" w:cs="Times New Roman"/>
          <w:color w:val="333333"/>
          <w:position w:val="-10"/>
          <w:sz w:val="24"/>
          <w:szCs w:val="24"/>
        </w:rPr>
        <w:object w:dxaOrig="820" w:dyaOrig="340">
          <v:shape id="_x0000_i1307" type="#_x0000_t75" style="width:42pt;height:16.5pt" o:ole="">
            <v:imagedata r:id="rId496" o:title=""/>
          </v:shape>
          <o:OLEObject Type="Embed" ProgID="Equation.3" ShapeID="_x0000_i1307" DrawAspect="Content" ObjectID="_1644064483" r:id="rId497"/>
        </w:object>
      </w:r>
      <w:r>
        <w:rPr>
          <w:rFonts w:ascii="Times New Roman" w:hAnsi="Times New Roman" w:cs="Times New Roman"/>
          <w:sz w:val="24"/>
          <w:szCs w:val="24"/>
        </w:rPr>
        <w:t xml:space="preserve">, </w:t>
      </w:r>
      <w:r w:rsidRPr="001B4E7C">
        <w:rPr>
          <w:rFonts w:ascii="Times New Roman" w:eastAsia="Times New Roman" w:hAnsi="Times New Roman" w:cs="Times New Roman"/>
          <w:color w:val="333333"/>
          <w:position w:val="-10"/>
          <w:sz w:val="24"/>
          <w:szCs w:val="24"/>
        </w:rPr>
        <w:object w:dxaOrig="240" w:dyaOrig="300">
          <v:shape id="_x0000_i1308" type="#_x0000_t75" style="width:12.75pt;height:15pt" o:ole="">
            <v:imagedata r:id="rId498" o:title=""/>
          </v:shape>
          <o:OLEObject Type="Embed" ProgID="Equation.3" ShapeID="_x0000_i1308" DrawAspect="Content" ObjectID="_1644064484" r:id="rId499"/>
        </w:object>
      </w:r>
      <w:r>
        <w:rPr>
          <w:rFonts w:ascii="Times New Roman" w:hAnsi="Times New Roman" w:cs="Times New Roman"/>
          <w:sz w:val="24"/>
          <w:szCs w:val="24"/>
        </w:rPr>
        <w:t xml:space="preserve">, and </w:t>
      </w:r>
      <w:r w:rsidRPr="001B4E7C">
        <w:rPr>
          <w:rFonts w:ascii="Times New Roman" w:eastAsia="Times New Roman" w:hAnsi="Times New Roman" w:cs="Times New Roman"/>
          <w:color w:val="333333"/>
          <w:position w:val="-10"/>
          <w:sz w:val="24"/>
          <w:szCs w:val="24"/>
        </w:rPr>
        <w:object w:dxaOrig="220" w:dyaOrig="300">
          <v:shape id="_x0000_i1309" type="#_x0000_t75" style="width:11.25pt;height:15pt" o:ole="">
            <v:imagedata r:id="rId500" o:title=""/>
          </v:shape>
          <o:OLEObject Type="Embed" ProgID="Equation.3" ShapeID="_x0000_i1309" DrawAspect="Content" ObjectID="_1644064485" r:id="rId501"/>
        </w:object>
      </w:r>
      <w:r>
        <w:rPr>
          <w:rFonts w:ascii="Times New Roman" w:hAnsi="Times New Roman" w:cs="Times New Roman"/>
          <w:sz w:val="24"/>
          <w:szCs w:val="24"/>
        </w:rPr>
        <w:t xml:space="preserve"> are the averages of each period. The target federal funds rate was between (0.00%-0.25%) for the period 2008:12 to 2015:11.</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Thus, </w:t>
      </w:r>
      <w:r w:rsidRPr="00FE67EA">
        <w:rPr>
          <w:rFonts w:ascii="Times New Roman" w:hAnsi="Times New Roman" w:cs="Times New Roman"/>
          <w:position w:val="-10"/>
          <w:sz w:val="24"/>
          <w:szCs w:val="24"/>
        </w:rPr>
        <w:object w:dxaOrig="320" w:dyaOrig="300">
          <v:shape id="_x0000_i1310" type="#_x0000_t75" style="width:16.5pt;height:16.5pt" o:ole="">
            <v:imagedata r:id="rId502" o:title=""/>
          </v:shape>
          <o:OLEObject Type="Embed" ProgID="Equation.3" ShapeID="_x0000_i1310" DrawAspect="Content" ObjectID="_1644064486" r:id="rId503"/>
        </w:object>
      </w:r>
      <w:r>
        <w:rPr>
          <w:rFonts w:ascii="Times New Roman" w:hAnsi="Times New Roman" w:cs="Times New Roman"/>
          <w:sz w:val="24"/>
          <w:szCs w:val="24"/>
        </w:rPr>
        <w:t xml:space="preserve"> must have been:</w:t>
      </w:r>
    </w:p>
    <w:p w:rsidR="00AA2289" w:rsidRDefault="00AA2289" w:rsidP="00AA2289">
      <w:pPr>
        <w:ind w:firstLine="720"/>
        <w:jc w:val="both"/>
        <w:rPr>
          <w:rFonts w:ascii="Times New Roman" w:hAnsi="Times New Roman" w:cs="Times New Roman"/>
          <w:sz w:val="24"/>
          <w:szCs w:val="24"/>
        </w:rPr>
      </w:pPr>
      <w:r w:rsidRPr="001B4E7C">
        <w:rPr>
          <w:rFonts w:ascii="Times New Roman" w:eastAsia="Times New Roman" w:hAnsi="Times New Roman" w:cs="Times New Roman"/>
          <w:color w:val="333333"/>
          <w:position w:val="-10"/>
          <w:sz w:val="24"/>
          <w:szCs w:val="24"/>
        </w:rPr>
        <w:object w:dxaOrig="5620" w:dyaOrig="300">
          <v:shape id="_x0000_i1311" type="#_x0000_t75" style="width:4in;height:15pt" o:ole="">
            <v:imagedata r:id="rId504" o:title=""/>
          </v:shape>
          <o:OLEObject Type="Embed" ProgID="Equation.3" ShapeID="_x0000_i1311" DrawAspect="Content" ObjectID="_1644064487" r:id="rId505"/>
        </w:object>
      </w:r>
      <w:r>
        <w:rPr>
          <w:rFonts w:ascii="Times New Roman" w:hAnsi="Times New Roman" w:cs="Times New Roman"/>
          <w:sz w:val="24"/>
          <w:szCs w:val="24"/>
        </w:rPr>
        <w:t xml:space="preserve">; but, it was between 0% and 0.25% (average </w:t>
      </w:r>
      <w:r w:rsidRPr="001B4E7C">
        <w:rPr>
          <w:rFonts w:ascii="Times New Roman" w:eastAsia="Times New Roman" w:hAnsi="Times New Roman" w:cs="Times New Roman"/>
          <w:color w:val="333333"/>
          <w:position w:val="-10"/>
          <w:sz w:val="24"/>
          <w:szCs w:val="24"/>
        </w:rPr>
        <w:object w:dxaOrig="1200" w:dyaOrig="340">
          <v:shape id="_x0000_i1312" type="#_x0000_t75" style="width:61.5pt;height:16.5pt" o:ole="">
            <v:imagedata r:id="rId506" o:title=""/>
          </v:shape>
          <o:OLEObject Type="Embed" ProgID="Equation.3" ShapeID="_x0000_i1312" DrawAspect="Content" ObjectID="_1644064488" r:id="rId507"/>
        </w:object>
      </w:r>
      <w:r>
        <w:rPr>
          <w:rFonts w:ascii="Times New Roman" w:hAnsi="Times New Roman" w:cs="Times New Roman"/>
          <w:sz w:val="24"/>
          <w:szCs w:val="24"/>
        </w:rPr>
        <w:t>), which was low.</w:t>
      </w:r>
    </w:p>
    <w:p w:rsidR="00AA2289" w:rsidRDefault="00AA2289" w:rsidP="00AA2289">
      <w:pPr>
        <w:ind w:firstLine="720"/>
        <w:jc w:val="both"/>
        <w:rPr>
          <w:rFonts w:ascii="Times New Roman" w:hAnsi="Times New Roman" w:cs="Times New Roman"/>
          <w:sz w:val="24"/>
          <w:szCs w:val="24"/>
        </w:rPr>
      </w:pPr>
      <w:r>
        <w:rPr>
          <w:rFonts w:ascii="Times New Roman" w:hAnsi="Times New Roman" w:cs="Times New Roman"/>
          <w:sz w:val="24"/>
          <w:szCs w:val="24"/>
        </w:rPr>
        <w:t xml:space="preserve">From 2015:12 to 2018:12 the </w:t>
      </w:r>
      <w:r w:rsidRPr="00FE67EA">
        <w:rPr>
          <w:rFonts w:ascii="Times New Roman" w:hAnsi="Times New Roman" w:cs="Times New Roman"/>
          <w:position w:val="-10"/>
          <w:sz w:val="24"/>
          <w:szCs w:val="24"/>
        </w:rPr>
        <w:object w:dxaOrig="320" w:dyaOrig="300">
          <v:shape id="_x0000_i1313" type="#_x0000_t75" style="width:16.5pt;height:16.5pt" o:ole="">
            <v:imagedata r:id="rId502" o:title=""/>
          </v:shape>
          <o:OLEObject Type="Embed" ProgID="Equation.3" ShapeID="_x0000_i1313" DrawAspect="Content" ObjectID="_1644064489" r:id="rId508"/>
        </w:object>
      </w:r>
      <w:r>
        <w:rPr>
          <w:rFonts w:ascii="Times New Roman" w:hAnsi="Times New Roman" w:cs="Times New Roman"/>
          <w:sz w:val="24"/>
          <w:szCs w:val="24"/>
        </w:rPr>
        <w:t xml:space="preserve"> must have been:</w:t>
      </w:r>
    </w:p>
    <w:p w:rsidR="00AA2289" w:rsidRDefault="00AA2289" w:rsidP="00AA2289">
      <w:pPr>
        <w:ind w:firstLine="720"/>
        <w:jc w:val="both"/>
        <w:rPr>
          <w:rFonts w:ascii="Times New Roman" w:hAnsi="Times New Roman" w:cs="Times New Roman"/>
          <w:sz w:val="24"/>
          <w:szCs w:val="24"/>
        </w:rPr>
      </w:pPr>
      <w:r w:rsidRPr="001B4E7C">
        <w:rPr>
          <w:rFonts w:ascii="Times New Roman" w:eastAsia="Times New Roman" w:hAnsi="Times New Roman" w:cs="Times New Roman"/>
          <w:color w:val="333333"/>
          <w:position w:val="-10"/>
          <w:sz w:val="24"/>
          <w:szCs w:val="24"/>
        </w:rPr>
        <w:object w:dxaOrig="5820" w:dyaOrig="300">
          <v:shape id="_x0000_i1314" type="#_x0000_t75" style="width:298.5pt;height:15pt" o:ole="">
            <v:imagedata r:id="rId509" o:title=""/>
          </v:shape>
          <o:OLEObject Type="Embed" ProgID="Equation.3" ShapeID="_x0000_i1314" DrawAspect="Content" ObjectID="_1644064490" r:id="rId510"/>
        </w:object>
      </w:r>
      <w:r>
        <w:rPr>
          <w:rFonts w:ascii="Times New Roman" w:hAnsi="Times New Roman" w:cs="Times New Roman"/>
          <w:sz w:val="24"/>
          <w:szCs w:val="24"/>
        </w:rPr>
        <w:t>; but it was between 0.25% and 2.50% (average</w:t>
      </w:r>
      <w:r w:rsidRPr="001B4E7C">
        <w:rPr>
          <w:rFonts w:ascii="Times New Roman" w:eastAsia="Times New Roman" w:hAnsi="Times New Roman" w:cs="Times New Roman"/>
          <w:color w:val="333333"/>
          <w:position w:val="-10"/>
          <w:sz w:val="24"/>
          <w:szCs w:val="24"/>
        </w:rPr>
        <w:object w:dxaOrig="1180" w:dyaOrig="340">
          <v:shape id="_x0000_i1315" type="#_x0000_t75" style="width:60.75pt;height:16.5pt" o:ole="">
            <v:imagedata r:id="rId511" o:title=""/>
          </v:shape>
          <o:OLEObject Type="Embed" ProgID="Equation.3" ShapeID="_x0000_i1315" DrawAspect="Content" ObjectID="_1644064491" r:id="rId512"/>
        </w:object>
      </w:r>
      <w:r>
        <w:rPr>
          <w:rFonts w:ascii="Times New Roman" w:eastAsia="Times New Roman" w:hAnsi="Times New Roman" w:cs="Times New Roman"/>
          <w:color w:val="333333"/>
          <w:sz w:val="24"/>
          <w:szCs w:val="24"/>
        </w:rPr>
        <w:t>)</w:t>
      </w:r>
      <w:r>
        <w:rPr>
          <w:rFonts w:ascii="Times New Roman" w:hAnsi="Times New Roman" w:cs="Times New Roman"/>
          <w:sz w:val="24"/>
          <w:szCs w:val="24"/>
        </w:rPr>
        <w:t xml:space="preserve">, which was too low. </w:t>
      </w:r>
    </w:p>
    <w:p w:rsidR="00AA2289" w:rsidRDefault="00AA2289" w:rsidP="00AA2289">
      <w:pPr>
        <w:ind w:firstLine="720"/>
        <w:jc w:val="both"/>
        <w:rPr>
          <w:rFonts w:ascii="Times New Roman" w:hAnsi="Times New Roman" w:cs="Times New Roman"/>
          <w:sz w:val="24"/>
          <w:szCs w:val="24"/>
        </w:rPr>
      </w:pPr>
      <w:r>
        <w:rPr>
          <w:rFonts w:ascii="Times New Roman" w:hAnsi="Times New Roman" w:cs="Times New Roman"/>
          <w:sz w:val="24"/>
          <w:szCs w:val="24"/>
        </w:rPr>
        <w:t>Thus, Taylor’s rule recommends higher federal funds rate.</w:t>
      </w:r>
    </w:p>
    <w:p w:rsidR="00C963DA" w:rsidRDefault="00C963DA" w:rsidP="00AA2289">
      <w:pPr>
        <w:ind w:firstLine="720"/>
        <w:jc w:val="both"/>
        <w:rPr>
          <w:rFonts w:ascii="Times New Roman" w:hAnsi="Times New Roman" w:cs="Times New Roman"/>
          <w:sz w:val="24"/>
          <w:szCs w:val="24"/>
        </w:rPr>
      </w:pPr>
      <w:r>
        <w:rPr>
          <w:rFonts w:ascii="Times New Roman" w:hAnsi="Times New Roman" w:cs="Times New Roman"/>
          <w:sz w:val="24"/>
          <w:szCs w:val="24"/>
        </w:rPr>
        <w:t>For the Euro-zone, the results are:</w:t>
      </w:r>
    </w:p>
    <w:p w:rsidR="008D6D5F" w:rsidRPr="008D6D5F" w:rsidRDefault="008D6D5F" w:rsidP="008D6D5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For the period 2008:12 to 2015:11, the </w:t>
      </w:r>
      <w:r w:rsidRPr="008D6D5F">
        <w:rPr>
          <w:rFonts w:ascii="Times New Roman" w:eastAsia="Times New Roman" w:hAnsi="Times New Roman" w:cs="Times New Roman"/>
          <w:color w:val="333333"/>
          <w:position w:val="-10"/>
          <w:sz w:val="24"/>
          <w:szCs w:val="24"/>
        </w:rPr>
        <w:object w:dxaOrig="420" w:dyaOrig="320">
          <v:shape id="_x0000_i1316" type="#_x0000_t75" style="width:21.75pt;height:15.75pt" o:ole="">
            <v:imagedata r:id="rId513" o:title=""/>
          </v:shape>
          <o:OLEObject Type="Embed" ProgID="Equation.3" ShapeID="_x0000_i1316" DrawAspect="Content" ObjectID="_1644064492" r:id="rId514"/>
        </w:object>
      </w:r>
      <w:r w:rsidR="0059539D">
        <w:rPr>
          <w:rFonts w:ascii="Times New Roman" w:eastAsia="Times New Roman" w:hAnsi="Times New Roman" w:cs="Times New Roman"/>
          <w:color w:val="333333"/>
          <w:sz w:val="24"/>
          <w:szCs w:val="24"/>
        </w:rPr>
        <w:t>must have been:</w:t>
      </w:r>
    </w:p>
    <w:p w:rsidR="008D6D5F" w:rsidRDefault="008D6D5F" w:rsidP="008D6D5F">
      <w:pPr>
        <w:ind w:firstLine="720"/>
        <w:jc w:val="both"/>
        <w:rPr>
          <w:rFonts w:ascii="Times New Roman" w:hAnsi="Times New Roman" w:cs="Times New Roman"/>
          <w:sz w:val="24"/>
          <w:szCs w:val="24"/>
        </w:rPr>
      </w:pPr>
      <w:r w:rsidRPr="001B4E7C">
        <w:rPr>
          <w:rFonts w:ascii="Times New Roman" w:eastAsia="Times New Roman" w:hAnsi="Times New Roman" w:cs="Times New Roman"/>
          <w:color w:val="333333"/>
          <w:position w:val="-10"/>
          <w:sz w:val="24"/>
          <w:szCs w:val="24"/>
        </w:rPr>
        <w:object w:dxaOrig="6020" w:dyaOrig="300">
          <v:shape id="_x0000_i1317" type="#_x0000_t75" style="width:308.25pt;height:15pt" o:ole="">
            <v:imagedata r:id="rId515" o:title=""/>
          </v:shape>
          <o:OLEObject Type="Embed" ProgID="Equation.3" ShapeID="_x0000_i1317" DrawAspect="Content" ObjectID="_1644064493" r:id="rId516"/>
        </w:object>
      </w:r>
      <w:r>
        <w:rPr>
          <w:rFonts w:ascii="Times New Roman" w:eastAsia="Times New Roman" w:hAnsi="Times New Roman" w:cs="Times New Roman"/>
          <w:color w:val="333333"/>
          <w:sz w:val="24"/>
          <w:szCs w:val="24"/>
        </w:rPr>
        <w:t>; it was 0.527%, which was very high</w:t>
      </w:r>
      <w:r w:rsidR="0059539D">
        <w:rPr>
          <w:rFonts w:ascii="Times New Roman" w:eastAsia="Times New Roman" w:hAnsi="Times New Roman" w:cs="Times New Roman"/>
          <w:color w:val="333333"/>
          <w:sz w:val="24"/>
          <w:szCs w:val="24"/>
        </w:rPr>
        <w:t>.</w:t>
      </w:r>
    </w:p>
    <w:p w:rsidR="00C963DA" w:rsidRDefault="0059539D" w:rsidP="0059539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From 2015:12 to 2018:12 the </w:t>
      </w:r>
      <w:r w:rsidRPr="008D6D5F">
        <w:rPr>
          <w:rFonts w:ascii="Times New Roman" w:eastAsia="Times New Roman" w:hAnsi="Times New Roman" w:cs="Times New Roman"/>
          <w:color w:val="333333"/>
          <w:position w:val="-10"/>
          <w:sz w:val="24"/>
          <w:szCs w:val="24"/>
        </w:rPr>
        <w:object w:dxaOrig="420" w:dyaOrig="320">
          <v:shape id="_x0000_i1318" type="#_x0000_t75" style="width:21.75pt;height:15.75pt" o:ole="">
            <v:imagedata r:id="rId513" o:title=""/>
          </v:shape>
          <o:OLEObject Type="Embed" ProgID="Equation.3" ShapeID="_x0000_i1318" DrawAspect="Content" ObjectID="_1644064494" r:id="rId517"/>
        </w:object>
      </w:r>
      <w:r>
        <w:rPr>
          <w:rFonts w:ascii="Times New Roman" w:hAnsi="Times New Roman" w:cs="Times New Roman"/>
          <w:sz w:val="24"/>
          <w:szCs w:val="24"/>
        </w:rPr>
        <w:t>must have been:</w:t>
      </w:r>
    </w:p>
    <w:p w:rsidR="0059539D" w:rsidRPr="0059539D" w:rsidRDefault="0059539D" w:rsidP="0059539D">
      <w:pPr>
        <w:ind w:firstLine="720"/>
        <w:jc w:val="both"/>
        <w:rPr>
          <w:rFonts w:ascii="Times New Roman" w:hAnsi="Times New Roman" w:cs="Times New Roman"/>
          <w:sz w:val="24"/>
          <w:szCs w:val="24"/>
        </w:rPr>
      </w:pPr>
      <w:r w:rsidRPr="001B4E7C">
        <w:rPr>
          <w:position w:val="-10"/>
        </w:rPr>
        <w:object w:dxaOrig="5940" w:dyaOrig="300">
          <v:shape id="_x0000_i1319" type="#_x0000_t75" style="width:304.5pt;height:15pt" o:ole="">
            <v:imagedata r:id="rId518" o:title=""/>
          </v:shape>
          <o:OLEObject Type="Embed" ProgID="Equation.3" ShapeID="_x0000_i1319" DrawAspect="Content" ObjectID="_1644064495" r:id="rId519"/>
        </w:object>
      </w:r>
      <w:r w:rsidRPr="0059539D">
        <w:rPr>
          <w:rFonts w:ascii="Times New Roman" w:eastAsia="Times New Roman" w:hAnsi="Times New Roman" w:cs="Times New Roman"/>
          <w:color w:val="333333"/>
          <w:sz w:val="24"/>
          <w:szCs w:val="24"/>
        </w:rPr>
        <w:t>; but it was -0.035%, which was high.</w:t>
      </w:r>
    </w:p>
    <w:p w:rsidR="00AA2289" w:rsidRDefault="00C963DA" w:rsidP="00AA2289">
      <w:pPr>
        <w:ind w:firstLine="720"/>
        <w:jc w:val="both"/>
        <w:rPr>
          <w:rFonts w:ascii="Times New Roman" w:hAnsi="Times New Roman" w:cs="Times New Roman"/>
          <w:sz w:val="24"/>
          <w:szCs w:val="24"/>
        </w:rPr>
      </w:pPr>
      <w:r>
        <w:rPr>
          <w:rFonts w:ascii="Times New Roman" w:hAnsi="Times New Roman" w:cs="Times New Roman"/>
          <w:sz w:val="24"/>
          <w:szCs w:val="24"/>
        </w:rPr>
        <w:t>Then</w:t>
      </w:r>
      <w:r w:rsidR="00AA2289">
        <w:rPr>
          <w:rFonts w:ascii="Times New Roman" w:hAnsi="Times New Roman" w:cs="Times New Roman"/>
          <w:sz w:val="24"/>
          <w:szCs w:val="24"/>
        </w:rPr>
        <w:t>, by using the Bullard rule, we have:</w:t>
      </w:r>
    </w:p>
    <w:p w:rsidR="00AA2289" w:rsidRDefault="00AA2289" w:rsidP="00AA2289">
      <w:pPr>
        <w:ind w:firstLine="720"/>
        <w:jc w:val="both"/>
        <w:rPr>
          <w:rFonts w:ascii="Times New Roman" w:hAnsi="Times New Roman" w:cs="Times New Roman"/>
          <w:sz w:val="24"/>
          <w:szCs w:val="24"/>
        </w:rPr>
      </w:pPr>
      <w:r w:rsidRPr="005C560B">
        <w:rPr>
          <w:rFonts w:ascii="Times New Roman" w:hAnsi="Times New Roman" w:cs="Times New Roman"/>
          <w:color w:val="333333"/>
          <w:position w:val="-14"/>
          <w:sz w:val="24"/>
          <w:szCs w:val="24"/>
        </w:rPr>
        <w:object w:dxaOrig="4920" w:dyaOrig="380">
          <v:shape id="_x0000_i1320" type="#_x0000_t75" style="width:246pt;height:19.5pt" o:ole="">
            <v:imagedata r:id="rId520" o:title=""/>
          </v:shape>
          <o:OLEObject Type="Embed" ProgID="Equation.3" ShapeID="_x0000_i1320" DrawAspect="Content" ObjectID="_1644064496" r:id="rId521"/>
        </w:objec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(3</w:t>
      </w:r>
      <w:r w:rsidR="00C963DA">
        <w:rPr>
          <w:rFonts w:ascii="Times New Roman" w:hAnsi="Times New Roman" w:cs="Times New Roman"/>
          <w:color w:val="333333"/>
          <w:sz w:val="24"/>
          <w:szCs w:val="24"/>
          <w:lang w:val="el-GR"/>
        </w:rPr>
        <w:t>΄</w:t>
      </w:r>
      <w:r>
        <w:rPr>
          <w:rFonts w:ascii="Times New Roman" w:hAnsi="Times New Roman" w:cs="Times New Roman"/>
          <w:color w:val="333333"/>
          <w:sz w:val="24"/>
          <w:szCs w:val="24"/>
        </w:rPr>
        <w:t>)</w:t>
      </w:r>
    </w:p>
    <w:p w:rsidR="00AA2289" w:rsidRDefault="00AA2289" w:rsidP="00AA2289">
      <w:pPr>
        <w:ind w:firstLine="720"/>
        <w:jc w:val="both"/>
        <w:rPr>
          <w:rFonts w:ascii="Times New Roman" w:hAnsi="Times New Roman" w:cs="Times New Roman"/>
          <w:sz w:val="24"/>
          <w:szCs w:val="24"/>
        </w:rPr>
      </w:pPr>
      <w:r>
        <w:rPr>
          <w:rFonts w:ascii="Times New Roman" w:hAnsi="Times New Roman" w:cs="Times New Roman"/>
          <w:sz w:val="24"/>
          <w:szCs w:val="24"/>
        </w:rPr>
        <w:t xml:space="preserve">For the ZIRR (2008:12-2015:11) the </w:t>
      </w:r>
      <w:r w:rsidRPr="00FE67EA">
        <w:rPr>
          <w:rFonts w:ascii="Times New Roman" w:hAnsi="Times New Roman" w:cs="Times New Roman"/>
          <w:position w:val="-10"/>
          <w:sz w:val="24"/>
          <w:szCs w:val="24"/>
        </w:rPr>
        <w:object w:dxaOrig="320" w:dyaOrig="300">
          <v:shape id="_x0000_i1321" type="#_x0000_t75" style="width:16.5pt;height:16.5pt" o:ole="">
            <v:imagedata r:id="rId502" o:title=""/>
          </v:shape>
          <o:OLEObject Type="Embed" ProgID="Equation.3" ShapeID="_x0000_i1321" DrawAspect="Content" ObjectID="_1644064497" r:id="rId522"/>
        </w:object>
      </w:r>
      <w:r>
        <w:rPr>
          <w:rFonts w:ascii="Times New Roman" w:hAnsi="Times New Roman" w:cs="Times New Roman"/>
          <w:sz w:val="24"/>
          <w:szCs w:val="24"/>
        </w:rPr>
        <w:t xml:space="preserve"> must have been:</w:t>
      </w:r>
    </w:p>
    <w:p w:rsidR="00AA2289" w:rsidRDefault="00AA2289" w:rsidP="00AA2289">
      <w:pPr>
        <w:ind w:firstLine="720"/>
        <w:jc w:val="both"/>
        <w:rPr>
          <w:rFonts w:ascii="Times New Roman" w:eastAsia="Times New Roman" w:hAnsi="Times New Roman" w:cs="Times New Roman"/>
          <w:color w:val="333333"/>
          <w:sz w:val="24"/>
          <w:szCs w:val="24"/>
        </w:rPr>
      </w:pPr>
      <w:r w:rsidRPr="001B4E7C">
        <w:rPr>
          <w:rFonts w:ascii="Times New Roman" w:eastAsia="Times New Roman" w:hAnsi="Times New Roman" w:cs="Times New Roman"/>
          <w:color w:val="333333"/>
          <w:position w:val="-10"/>
          <w:sz w:val="24"/>
          <w:szCs w:val="24"/>
        </w:rPr>
        <w:object w:dxaOrig="6979" w:dyaOrig="300">
          <v:shape id="_x0000_i1322" type="#_x0000_t75" style="width:358.5pt;height:15pt" o:ole="">
            <v:imagedata r:id="rId523" o:title=""/>
          </v:shape>
          <o:OLEObject Type="Embed" ProgID="Equation.3" ShapeID="_x0000_i1322" DrawAspect="Content" ObjectID="_1644064498" r:id="rId524"/>
        </w:object>
      </w:r>
      <w:r>
        <w:rPr>
          <w:rFonts w:ascii="Times New Roman" w:eastAsia="Times New Roman" w:hAnsi="Times New Roman" w:cs="Times New Roman"/>
          <w:color w:val="333333"/>
          <w:sz w:val="24"/>
          <w:szCs w:val="24"/>
        </w:rPr>
        <w:t>; but it was 0.129%, very low.</w:t>
      </w:r>
    </w:p>
    <w:p w:rsidR="00AA2289" w:rsidRDefault="00AA2289" w:rsidP="00AA2289">
      <w:pPr>
        <w:ind w:firstLine="720"/>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For the NR (2015:12-2018:12) the </w:t>
      </w:r>
      <w:r w:rsidRPr="00FE67EA">
        <w:rPr>
          <w:rFonts w:ascii="Times New Roman" w:hAnsi="Times New Roman" w:cs="Times New Roman"/>
          <w:position w:val="-10"/>
          <w:sz w:val="24"/>
          <w:szCs w:val="24"/>
        </w:rPr>
        <w:object w:dxaOrig="320" w:dyaOrig="300">
          <v:shape id="_x0000_i1323" type="#_x0000_t75" style="width:16.5pt;height:16.5pt" o:ole="">
            <v:imagedata r:id="rId502" o:title=""/>
          </v:shape>
          <o:OLEObject Type="Embed" ProgID="Equation.3" ShapeID="_x0000_i1323" DrawAspect="Content" ObjectID="_1644064499" r:id="rId525"/>
        </w:object>
      </w:r>
      <w:r>
        <w:rPr>
          <w:rFonts w:ascii="Times New Roman" w:hAnsi="Times New Roman" w:cs="Times New Roman"/>
          <w:sz w:val="24"/>
          <w:szCs w:val="24"/>
        </w:rPr>
        <w:t xml:space="preserve"> must have been:</w:t>
      </w:r>
    </w:p>
    <w:p w:rsidR="00AA2289" w:rsidRPr="003749FC" w:rsidRDefault="00AA2289" w:rsidP="00AA22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W</w:t>
      </w:r>
      <w:r w:rsidRPr="003749FC">
        <w:rPr>
          <w:rFonts w:ascii="Times New Roman" w:hAnsi="Times New Roman" w:cs="Times New Roman"/>
          <w:sz w:val="24"/>
          <w:szCs w:val="24"/>
        </w:rPr>
        <w:t>hen</w:t>
      </w:r>
      <w:r w:rsidRPr="003749FC">
        <w:rPr>
          <w:position w:val="-10"/>
        </w:rPr>
        <w:object w:dxaOrig="1080" w:dyaOrig="320">
          <v:shape id="_x0000_i1324" type="#_x0000_t75" style="width:54.75pt;height:18pt" o:ole="">
            <v:imagedata r:id="rId526" o:title=""/>
          </v:shape>
          <o:OLEObject Type="Embed" ProgID="Equation.3" ShapeID="_x0000_i1324" DrawAspect="Content" ObjectID="_1644064500" r:id="rId527"/>
        </w:object>
      </w:r>
      <w:r w:rsidRPr="003749FC">
        <w:rPr>
          <w:rFonts w:ascii="Times New Roman" w:hAnsi="Times New Roman" w:cs="Times New Roman"/>
          <w:sz w:val="24"/>
          <w:szCs w:val="24"/>
        </w:rPr>
        <w:t xml:space="preserve">: </w:t>
      </w:r>
    </w:p>
    <w:p w:rsidR="00AA2289" w:rsidRDefault="00AA2289" w:rsidP="00AA2289">
      <w:pPr>
        <w:pStyle w:val="ListParagraph"/>
        <w:ind w:left="1440"/>
        <w:jc w:val="both"/>
        <w:rPr>
          <w:rFonts w:ascii="Times New Roman" w:eastAsia="Times New Roman" w:hAnsi="Times New Roman" w:cs="Times New Roman"/>
          <w:color w:val="333333"/>
          <w:sz w:val="24"/>
          <w:szCs w:val="24"/>
        </w:rPr>
      </w:pPr>
      <w:r w:rsidRPr="003749FC">
        <w:rPr>
          <w:position w:val="-10"/>
        </w:rPr>
        <w:object w:dxaOrig="6440" w:dyaOrig="300">
          <v:shape id="_x0000_i1325" type="#_x0000_t75" style="width:330.75pt;height:15pt" o:ole="">
            <v:imagedata r:id="rId528" o:title=""/>
          </v:shape>
          <o:OLEObject Type="Embed" ProgID="Equation.3" ShapeID="_x0000_i1325" DrawAspect="Content" ObjectID="_1644064501" r:id="rId529"/>
        </w:object>
      </w:r>
      <w:r>
        <w:rPr>
          <w:rFonts w:ascii="Times New Roman" w:eastAsia="Times New Roman" w:hAnsi="Times New Roman" w:cs="Times New Roman"/>
          <w:color w:val="333333"/>
          <w:sz w:val="24"/>
          <w:szCs w:val="24"/>
        </w:rPr>
        <w:t>, which was low.</w:t>
      </w:r>
    </w:p>
    <w:p w:rsidR="00AA2289" w:rsidRDefault="00AA2289" w:rsidP="00AA22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When </w:t>
      </w:r>
      <w:r w:rsidRPr="003749FC">
        <w:rPr>
          <w:position w:val="-10"/>
        </w:rPr>
        <w:object w:dxaOrig="1080" w:dyaOrig="320">
          <v:shape id="_x0000_i1326" type="#_x0000_t75" style="width:54.75pt;height:18pt" o:ole="">
            <v:imagedata r:id="rId530" o:title=""/>
          </v:shape>
          <o:OLEObject Type="Embed" ProgID="Equation.3" ShapeID="_x0000_i1326" DrawAspect="Content" ObjectID="_1644064502" r:id="rId531"/>
        </w:object>
      </w:r>
      <w:r>
        <w:rPr>
          <w:rFonts w:ascii="Times New Roman" w:hAnsi="Times New Roman" w:cs="Times New Roman"/>
          <w:sz w:val="24"/>
          <w:szCs w:val="24"/>
        </w:rPr>
        <w:t>:</w:t>
      </w:r>
    </w:p>
    <w:p w:rsidR="00AA2289" w:rsidRDefault="00AA2289" w:rsidP="00AA2289">
      <w:pPr>
        <w:pStyle w:val="ListParagraph"/>
        <w:ind w:left="1440"/>
        <w:jc w:val="both"/>
        <w:rPr>
          <w:rFonts w:ascii="Times New Roman" w:eastAsia="Times New Roman" w:hAnsi="Times New Roman" w:cs="Times New Roman"/>
          <w:color w:val="333333"/>
          <w:sz w:val="24"/>
          <w:szCs w:val="24"/>
        </w:rPr>
      </w:pPr>
      <w:r w:rsidRPr="003749FC">
        <w:rPr>
          <w:position w:val="-10"/>
        </w:rPr>
        <w:object w:dxaOrig="6900" w:dyaOrig="300">
          <v:shape id="_x0000_i1327" type="#_x0000_t75" style="width:354.75pt;height:15pt" o:ole="">
            <v:imagedata r:id="rId532" o:title=""/>
          </v:shape>
          <o:OLEObject Type="Embed" ProgID="Equation.3" ShapeID="_x0000_i1327" DrawAspect="Content" ObjectID="_1644064503" r:id="rId533"/>
        </w:object>
      </w:r>
      <w:r>
        <w:rPr>
          <w:rFonts w:ascii="Times New Roman" w:eastAsia="Times New Roman" w:hAnsi="Times New Roman" w:cs="Times New Roman"/>
          <w:color w:val="333333"/>
          <w:sz w:val="24"/>
          <w:szCs w:val="24"/>
        </w:rPr>
        <w:t>, which was low.</w:t>
      </w:r>
    </w:p>
    <w:p w:rsidR="00AA2289" w:rsidRDefault="00AA2289" w:rsidP="00AA2289">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When </w:t>
      </w:r>
      <w:r w:rsidRPr="003749FC">
        <w:rPr>
          <w:position w:val="-10"/>
        </w:rPr>
        <w:object w:dxaOrig="1080" w:dyaOrig="320">
          <v:shape id="_x0000_i1328" type="#_x0000_t75" style="width:54.75pt;height:18pt" o:ole="">
            <v:imagedata r:id="rId534" o:title=""/>
          </v:shape>
          <o:OLEObject Type="Embed" ProgID="Equation.3" ShapeID="_x0000_i1328" DrawAspect="Content" ObjectID="_1644064504" r:id="rId535"/>
        </w:object>
      </w:r>
      <w:r>
        <w:rPr>
          <w:rFonts w:ascii="Times New Roman" w:hAnsi="Times New Roman" w:cs="Times New Roman"/>
          <w:sz w:val="24"/>
          <w:szCs w:val="24"/>
        </w:rPr>
        <w:t>:</w:t>
      </w:r>
    </w:p>
    <w:p w:rsidR="00AA2289" w:rsidRDefault="00AA2289" w:rsidP="00AA2289">
      <w:pPr>
        <w:pStyle w:val="ListParagraph"/>
        <w:ind w:left="1440"/>
        <w:jc w:val="both"/>
        <w:rPr>
          <w:rFonts w:ascii="Times New Roman" w:eastAsia="Times New Roman" w:hAnsi="Times New Roman" w:cs="Times New Roman"/>
          <w:color w:val="333333"/>
          <w:sz w:val="24"/>
          <w:szCs w:val="24"/>
        </w:rPr>
      </w:pPr>
      <w:r w:rsidRPr="003749FC">
        <w:rPr>
          <w:position w:val="-10"/>
        </w:rPr>
        <w:object w:dxaOrig="6900" w:dyaOrig="300">
          <v:shape id="_x0000_i1329" type="#_x0000_t75" style="width:354.75pt;height:15pt" o:ole="">
            <v:imagedata r:id="rId536" o:title=""/>
          </v:shape>
          <o:OLEObject Type="Embed" ProgID="Equation.3" ShapeID="_x0000_i1329" DrawAspect="Content" ObjectID="_1644064505" r:id="rId537"/>
        </w:object>
      </w:r>
      <w:r>
        <w:rPr>
          <w:rFonts w:ascii="Times New Roman" w:eastAsia="Times New Roman" w:hAnsi="Times New Roman" w:cs="Times New Roman"/>
          <w:color w:val="333333"/>
          <w:sz w:val="24"/>
          <w:szCs w:val="24"/>
        </w:rPr>
        <w:t xml:space="preserve">, which </w:t>
      </w:r>
      <w:r w:rsidR="0059539D">
        <w:rPr>
          <w:rFonts w:ascii="Times New Roman" w:eastAsia="Times New Roman" w:hAnsi="Times New Roman" w:cs="Times New Roman"/>
          <w:color w:val="333333"/>
          <w:sz w:val="24"/>
          <w:szCs w:val="24"/>
        </w:rPr>
        <w:t>wa</w:t>
      </w:r>
      <w:r>
        <w:rPr>
          <w:rFonts w:ascii="Times New Roman" w:eastAsia="Times New Roman" w:hAnsi="Times New Roman" w:cs="Times New Roman"/>
          <w:color w:val="333333"/>
          <w:sz w:val="24"/>
          <w:szCs w:val="24"/>
        </w:rPr>
        <w:t>s relatively good.</w:t>
      </w:r>
    </w:p>
    <w:p w:rsidR="0059539D" w:rsidRPr="009C3996" w:rsidRDefault="0059539D" w:rsidP="0059539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When </w:t>
      </w:r>
      <w:r w:rsidR="009C3996" w:rsidRPr="003749FC">
        <w:rPr>
          <w:position w:val="-10"/>
        </w:rPr>
        <w:object w:dxaOrig="1060" w:dyaOrig="320">
          <v:shape id="_x0000_i1330" type="#_x0000_t75" style="width:53.25pt;height:18pt" o:ole="">
            <v:imagedata r:id="rId538" o:title=""/>
          </v:shape>
          <o:OLEObject Type="Embed" ProgID="Equation.3" ShapeID="_x0000_i1330" DrawAspect="Content" ObjectID="_1644064506" r:id="rId539"/>
        </w:object>
      </w:r>
      <w:r w:rsidR="009C3996">
        <w:t>:</w:t>
      </w:r>
    </w:p>
    <w:p w:rsidR="009C3996" w:rsidRPr="009C3996" w:rsidRDefault="009C3996" w:rsidP="009C3996">
      <w:pPr>
        <w:pStyle w:val="ListParagraph"/>
        <w:ind w:left="1440"/>
        <w:jc w:val="both"/>
        <w:rPr>
          <w:rFonts w:ascii="Times New Roman" w:hAnsi="Times New Roman" w:cs="Times New Roman"/>
          <w:sz w:val="24"/>
          <w:szCs w:val="24"/>
        </w:rPr>
      </w:pPr>
      <w:r w:rsidRPr="003749FC">
        <w:rPr>
          <w:position w:val="-10"/>
        </w:rPr>
        <w:object w:dxaOrig="6960" w:dyaOrig="300">
          <v:shape id="_x0000_i1331" type="#_x0000_t75" style="width:357.75pt;height:15pt" o:ole="">
            <v:imagedata r:id="rId540" o:title=""/>
          </v:shape>
          <o:OLEObject Type="Embed" ProgID="Equation.3" ShapeID="_x0000_i1331" DrawAspect="Content" ObjectID="_1644064507" r:id="rId541"/>
        </w:object>
      </w:r>
      <w:r>
        <w:t xml:space="preserve">, </w:t>
      </w:r>
      <w:r w:rsidRPr="009C3996">
        <w:rPr>
          <w:rFonts w:ascii="Times New Roman" w:hAnsi="Times New Roman" w:cs="Times New Roman"/>
          <w:sz w:val="24"/>
          <w:szCs w:val="24"/>
        </w:rPr>
        <w:t>which is very low (1</w:t>
      </w:r>
      <w:r>
        <w:rPr>
          <w:rFonts w:ascii="Times New Roman" w:hAnsi="Times New Roman" w:cs="Times New Roman"/>
          <w:sz w:val="24"/>
          <w:szCs w:val="24"/>
        </w:rPr>
        <w:t>.</w:t>
      </w:r>
      <w:r w:rsidRPr="009C3996">
        <w:rPr>
          <w:rFonts w:ascii="Times New Roman" w:hAnsi="Times New Roman" w:cs="Times New Roman"/>
          <w:sz w:val="24"/>
          <w:szCs w:val="24"/>
        </w:rPr>
        <w:t>75%).</w:t>
      </w:r>
    </w:p>
    <w:p w:rsidR="00AA2289" w:rsidRDefault="00AA2289" w:rsidP="00AA228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5D04A6">
        <w:rPr>
          <w:rFonts w:ascii="Times New Roman" w:hAnsi="Times New Roman" w:cs="Times New Roman"/>
          <w:bCs/>
          <w:color w:val="000000"/>
          <w:sz w:val="24"/>
          <w:szCs w:val="24"/>
        </w:rPr>
        <w:t>Even</w:t>
      </w:r>
      <w:r>
        <w:rPr>
          <w:rFonts w:ascii="Times New Roman" w:hAnsi="Times New Roman" w:cs="Times New Roman"/>
          <w:bCs/>
          <w:color w:val="000000"/>
          <w:sz w:val="24"/>
          <w:szCs w:val="24"/>
        </w:rPr>
        <w:t xml:space="preserve"> Bullard’s rule shows that the target federal funds rate is relatively low.</w:t>
      </w:r>
      <w:r w:rsidRPr="005D04A6">
        <w:rPr>
          <w:rFonts w:ascii="Times New Roman" w:hAnsi="Times New Roman" w:cs="Times New Roman"/>
          <w:bCs/>
          <w:color w:val="000000"/>
          <w:sz w:val="24"/>
          <w:szCs w:val="24"/>
        </w:rPr>
        <w:t xml:space="preserve"> </w:t>
      </w:r>
    </w:p>
    <w:p w:rsidR="009C3996" w:rsidRDefault="009C3996" w:rsidP="00AA2289">
      <w:pPr>
        <w:autoSpaceDE w:val="0"/>
        <w:autoSpaceDN w:val="0"/>
        <w:adjustRightInd w:val="0"/>
        <w:spacing w:after="0" w:line="240" w:lineRule="auto"/>
        <w:jc w:val="both"/>
        <w:rPr>
          <w:rFonts w:ascii="Times New Roman" w:hAnsi="Times New Roman" w:cs="Times New Roman"/>
          <w:bCs/>
          <w:color w:val="000000"/>
          <w:sz w:val="24"/>
          <w:szCs w:val="24"/>
        </w:rPr>
      </w:pPr>
    </w:p>
    <w:p w:rsidR="009C3996" w:rsidRDefault="009C3996" w:rsidP="00AA228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For the Euro –zone, the Bullard rule gives:</w:t>
      </w:r>
    </w:p>
    <w:p w:rsidR="009C3996" w:rsidRDefault="009C3996" w:rsidP="00AA2289">
      <w:pPr>
        <w:autoSpaceDE w:val="0"/>
        <w:autoSpaceDN w:val="0"/>
        <w:adjustRightInd w:val="0"/>
        <w:spacing w:after="0" w:line="240" w:lineRule="auto"/>
        <w:jc w:val="both"/>
        <w:rPr>
          <w:rFonts w:ascii="Times New Roman" w:hAnsi="Times New Roman" w:cs="Times New Roman"/>
          <w:bCs/>
          <w:color w:val="000000"/>
          <w:sz w:val="24"/>
          <w:szCs w:val="24"/>
        </w:rPr>
      </w:pPr>
    </w:p>
    <w:p w:rsidR="009C3996" w:rsidRDefault="009C3996" w:rsidP="009C3996">
      <w:pPr>
        <w:pStyle w:val="ListParagraph"/>
        <w:numPr>
          <w:ilvl w:val="0"/>
          <w:numId w:val="14"/>
        </w:numPr>
        <w:jc w:val="both"/>
        <w:rPr>
          <w:rFonts w:ascii="Times New Roman" w:hAnsi="Times New Roman" w:cs="Times New Roman"/>
          <w:sz w:val="24"/>
          <w:szCs w:val="24"/>
        </w:rPr>
      </w:pPr>
      <w:r w:rsidRPr="009C3996">
        <w:rPr>
          <w:rFonts w:ascii="Times New Roman" w:hAnsi="Times New Roman" w:cs="Times New Roman"/>
          <w:sz w:val="24"/>
          <w:szCs w:val="24"/>
        </w:rPr>
        <w:t xml:space="preserve">For the ZIRR (2008:12-2015:11) the </w:t>
      </w:r>
      <w:r w:rsidRPr="00FE67EA">
        <w:rPr>
          <w:position w:val="-10"/>
        </w:rPr>
        <w:object w:dxaOrig="420" w:dyaOrig="300">
          <v:shape id="_x0000_i1332" type="#_x0000_t75" style="width:21pt;height:16.5pt" o:ole="">
            <v:imagedata r:id="rId542" o:title=""/>
          </v:shape>
          <o:OLEObject Type="Embed" ProgID="Equation.3" ShapeID="_x0000_i1332" DrawAspect="Content" ObjectID="_1644064508" r:id="rId543"/>
        </w:object>
      </w:r>
      <w:r w:rsidRPr="009C3996">
        <w:rPr>
          <w:rFonts w:ascii="Times New Roman" w:hAnsi="Times New Roman" w:cs="Times New Roman"/>
          <w:sz w:val="24"/>
          <w:szCs w:val="24"/>
        </w:rPr>
        <w:t xml:space="preserve"> must have been:</w:t>
      </w:r>
    </w:p>
    <w:p w:rsidR="009C3996" w:rsidRDefault="009C3996" w:rsidP="009C3996">
      <w:pPr>
        <w:pStyle w:val="ListParagraph"/>
        <w:ind w:left="1080"/>
        <w:jc w:val="both"/>
        <w:rPr>
          <w:rFonts w:ascii="Times New Roman" w:hAnsi="Times New Roman" w:cs="Times New Roman"/>
          <w:sz w:val="24"/>
          <w:szCs w:val="24"/>
        </w:rPr>
      </w:pPr>
    </w:p>
    <w:p w:rsidR="009C3996" w:rsidRDefault="007E5B1E" w:rsidP="009C3996">
      <w:pPr>
        <w:pStyle w:val="ListParagraph"/>
        <w:ind w:left="1080"/>
        <w:jc w:val="both"/>
        <w:rPr>
          <w:rFonts w:ascii="Times New Roman" w:hAnsi="Times New Roman" w:cs="Times New Roman"/>
          <w:sz w:val="24"/>
          <w:szCs w:val="24"/>
        </w:rPr>
      </w:pPr>
      <w:r w:rsidRPr="003749FC">
        <w:rPr>
          <w:position w:val="-10"/>
        </w:rPr>
        <w:object w:dxaOrig="7140" w:dyaOrig="300">
          <v:shape id="_x0000_i1333" type="#_x0000_t75" style="width:367.5pt;height:15pt" o:ole="">
            <v:imagedata r:id="rId544" o:title=""/>
          </v:shape>
          <o:OLEObject Type="Embed" ProgID="Equation.3" ShapeID="_x0000_i1333" DrawAspect="Content" ObjectID="_1644064509" r:id="rId545"/>
        </w:object>
      </w:r>
      <w:r>
        <w:t xml:space="preserve">, </w:t>
      </w:r>
      <w:r w:rsidRPr="007E5B1E">
        <w:rPr>
          <w:rFonts w:ascii="Times New Roman" w:hAnsi="Times New Roman" w:cs="Times New Roman"/>
          <w:sz w:val="24"/>
          <w:szCs w:val="24"/>
        </w:rPr>
        <w:t>which was low (2%).</w:t>
      </w:r>
    </w:p>
    <w:p w:rsidR="007E5B1E" w:rsidRPr="007E5B1E" w:rsidRDefault="007E5B1E" w:rsidP="009C3996">
      <w:pPr>
        <w:pStyle w:val="ListParagraph"/>
        <w:ind w:left="1080"/>
        <w:jc w:val="both"/>
        <w:rPr>
          <w:rFonts w:ascii="Times New Roman" w:hAnsi="Times New Roman" w:cs="Times New Roman"/>
          <w:sz w:val="24"/>
          <w:szCs w:val="24"/>
        </w:rPr>
      </w:pPr>
    </w:p>
    <w:p w:rsidR="007E5B1E" w:rsidRDefault="007E5B1E" w:rsidP="007E5B1E">
      <w:pPr>
        <w:pStyle w:val="ListParagraph"/>
        <w:numPr>
          <w:ilvl w:val="0"/>
          <w:numId w:val="14"/>
        </w:numPr>
        <w:jc w:val="both"/>
        <w:rPr>
          <w:rFonts w:ascii="Times New Roman" w:hAnsi="Times New Roman" w:cs="Times New Roman"/>
          <w:sz w:val="24"/>
          <w:szCs w:val="24"/>
        </w:rPr>
      </w:pPr>
      <w:r w:rsidRPr="007E5B1E">
        <w:rPr>
          <w:rFonts w:ascii="Times New Roman" w:eastAsia="Times New Roman" w:hAnsi="Times New Roman" w:cs="Times New Roman"/>
          <w:color w:val="333333"/>
          <w:sz w:val="24"/>
          <w:szCs w:val="24"/>
        </w:rPr>
        <w:t xml:space="preserve">For the NR (2015:12-2018:12) the </w:t>
      </w:r>
      <w:r w:rsidRPr="00FE67EA">
        <w:rPr>
          <w:position w:val="-10"/>
        </w:rPr>
        <w:object w:dxaOrig="420" w:dyaOrig="300">
          <v:shape id="_x0000_i1334" type="#_x0000_t75" style="width:21pt;height:16.5pt" o:ole="">
            <v:imagedata r:id="rId546" o:title=""/>
          </v:shape>
          <o:OLEObject Type="Embed" ProgID="Equation.3" ShapeID="_x0000_i1334" DrawAspect="Content" ObjectID="_1644064510" r:id="rId547"/>
        </w:object>
      </w:r>
      <w:r w:rsidRPr="007E5B1E">
        <w:rPr>
          <w:rFonts w:ascii="Times New Roman" w:hAnsi="Times New Roman" w:cs="Times New Roman"/>
          <w:sz w:val="24"/>
          <w:szCs w:val="24"/>
        </w:rPr>
        <w:t xml:space="preserve"> must have been:</w:t>
      </w:r>
    </w:p>
    <w:p w:rsidR="007E5B1E" w:rsidRDefault="007E5B1E" w:rsidP="007E5B1E">
      <w:pPr>
        <w:pStyle w:val="ListParagraph"/>
        <w:ind w:left="1080"/>
        <w:jc w:val="both"/>
        <w:rPr>
          <w:rFonts w:ascii="Times New Roman" w:eastAsia="Times New Roman" w:hAnsi="Times New Roman" w:cs="Times New Roman"/>
          <w:color w:val="333333"/>
          <w:sz w:val="24"/>
          <w:szCs w:val="24"/>
        </w:rPr>
      </w:pPr>
    </w:p>
    <w:p w:rsidR="007E5B1E" w:rsidRPr="007E5B1E" w:rsidRDefault="007E5B1E" w:rsidP="007E5B1E">
      <w:pPr>
        <w:pStyle w:val="ListParagraph"/>
        <w:ind w:left="1080"/>
        <w:jc w:val="both"/>
        <w:rPr>
          <w:rFonts w:ascii="Times New Roman" w:hAnsi="Times New Roman" w:cs="Times New Roman"/>
          <w:sz w:val="24"/>
          <w:szCs w:val="24"/>
        </w:rPr>
      </w:pPr>
      <w:r w:rsidRPr="003749FC">
        <w:rPr>
          <w:position w:val="-10"/>
        </w:rPr>
        <w:object w:dxaOrig="7160" w:dyaOrig="300">
          <v:shape id="_x0000_i1335" type="#_x0000_t75" style="width:367.5pt;height:15pt" o:ole="">
            <v:imagedata r:id="rId548" o:title=""/>
          </v:shape>
          <o:OLEObject Type="Embed" ProgID="Equation.3" ShapeID="_x0000_i1335" DrawAspect="Content" ObjectID="_1644064511" r:id="rId549"/>
        </w:object>
      </w:r>
      <w:r>
        <w:rPr>
          <w:rFonts w:ascii="Times New Roman" w:hAnsi="Times New Roman" w:cs="Times New Roman"/>
          <w:sz w:val="24"/>
          <w:szCs w:val="24"/>
        </w:rPr>
        <w:t>, which is very low (-0.50%)</w:t>
      </w:r>
    </w:p>
    <w:p w:rsidR="00AA2289" w:rsidRPr="00F01F98" w:rsidRDefault="00AA2289" w:rsidP="00AA2289">
      <w:pPr>
        <w:autoSpaceDE w:val="0"/>
        <w:autoSpaceDN w:val="0"/>
        <w:adjustRightInd w:val="0"/>
        <w:spacing w:after="0" w:line="240" w:lineRule="auto"/>
        <w:jc w:val="both"/>
        <w:rPr>
          <w:rFonts w:ascii="Times New Roman" w:hAnsi="Times New Roman" w:cs="Times New Roman"/>
          <w:bCs/>
          <w:color w:val="000000"/>
          <w:sz w:val="24"/>
          <w:szCs w:val="24"/>
        </w:rPr>
      </w:pPr>
    </w:p>
    <w:p w:rsidR="00AA2289" w:rsidRDefault="00C963DA" w:rsidP="00C963DA">
      <w:pPr>
        <w:autoSpaceDE w:val="0"/>
        <w:autoSpaceDN w:val="0"/>
        <w:adjustRightInd w:val="0"/>
        <w:spacing w:after="0" w:line="240" w:lineRule="auto"/>
        <w:ind w:firstLine="720"/>
        <w:jc w:val="both"/>
        <w:rPr>
          <w:rFonts w:ascii="Times New Roman" w:hAnsi="Times New Roman" w:cs="Times New Roman"/>
          <w:bCs/>
          <w:color w:val="000000"/>
          <w:sz w:val="24"/>
          <w:szCs w:val="24"/>
        </w:rPr>
      </w:pPr>
      <w:r w:rsidRPr="00C963DA">
        <w:rPr>
          <w:rFonts w:ascii="Times New Roman" w:hAnsi="Times New Roman" w:cs="Times New Roman"/>
          <w:bCs/>
          <w:color w:val="000000"/>
          <w:sz w:val="24"/>
          <w:szCs w:val="24"/>
        </w:rPr>
        <w:t xml:space="preserve">Lastly, </w:t>
      </w:r>
      <w:r w:rsidR="004F20D2">
        <w:rPr>
          <w:rFonts w:ascii="Times New Roman" w:hAnsi="Times New Roman" w:cs="Times New Roman"/>
          <w:bCs/>
          <w:color w:val="000000"/>
          <w:sz w:val="24"/>
          <w:szCs w:val="24"/>
        </w:rPr>
        <w:t>the Kallianiotis rule:</w:t>
      </w:r>
    </w:p>
    <w:p w:rsidR="004F20D2" w:rsidRDefault="004F20D2" w:rsidP="00C963DA">
      <w:pPr>
        <w:autoSpaceDE w:val="0"/>
        <w:autoSpaceDN w:val="0"/>
        <w:adjustRightInd w:val="0"/>
        <w:spacing w:after="0" w:line="240" w:lineRule="auto"/>
        <w:ind w:firstLine="720"/>
        <w:jc w:val="both"/>
        <w:rPr>
          <w:rFonts w:ascii="Times New Roman" w:hAnsi="Times New Roman" w:cs="Times New Roman"/>
          <w:bCs/>
          <w:color w:val="000000"/>
          <w:sz w:val="24"/>
          <w:szCs w:val="24"/>
        </w:rPr>
      </w:pPr>
    </w:p>
    <w:p w:rsidR="004F20D2" w:rsidRDefault="004F20D2" w:rsidP="00C963DA">
      <w:pPr>
        <w:autoSpaceDE w:val="0"/>
        <w:autoSpaceDN w:val="0"/>
        <w:adjustRightInd w:val="0"/>
        <w:spacing w:after="0" w:line="240" w:lineRule="auto"/>
        <w:ind w:firstLine="720"/>
        <w:jc w:val="both"/>
        <w:rPr>
          <w:rFonts w:ascii="Times New Roman" w:hAnsi="Times New Roman" w:cs="Times New Roman"/>
          <w:sz w:val="24"/>
          <w:szCs w:val="24"/>
        </w:rPr>
      </w:pPr>
      <w:r w:rsidRPr="005F7229">
        <w:rPr>
          <w:position w:val="-14"/>
        </w:rPr>
        <w:object w:dxaOrig="5380" w:dyaOrig="380">
          <v:shape id="_x0000_i1336" type="#_x0000_t75" style="width:273.75pt;height:21.75pt" o:ole="">
            <v:imagedata r:id="rId110" o:title=""/>
          </v:shape>
          <o:OLEObject Type="Embed" ProgID="Equation.3" ShapeID="_x0000_i1336" DrawAspect="Content" ObjectID="_1644064512" r:id="rId550"/>
        </w:object>
      </w:r>
      <w:r>
        <w:tab/>
      </w:r>
      <w:r>
        <w:tab/>
      </w:r>
      <w:r>
        <w:tab/>
      </w:r>
      <w:r>
        <w:tab/>
      </w:r>
      <w:r w:rsidRPr="004F20D2">
        <w:rPr>
          <w:rFonts w:ascii="Times New Roman" w:hAnsi="Times New Roman" w:cs="Times New Roman"/>
          <w:sz w:val="24"/>
          <w:szCs w:val="24"/>
        </w:rPr>
        <w:t>(4</w:t>
      </w:r>
      <w:r w:rsidRPr="004F20D2">
        <w:rPr>
          <w:rFonts w:ascii="Times New Roman" w:hAnsi="Times New Roman" w:cs="Times New Roman"/>
          <w:sz w:val="24"/>
          <w:szCs w:val="24"/>
          <w:lang w:val="el-GR"/>
        </w:rPr>
        <w:t>΄</w:t>
      </w:r>
      <w:r w:rsidRPr="00054924">
        <w:rPr>
          <w:rFonts w:ascii="Times New Roman" w:hAnsi="Times New Roman" w:cs="Times New Roman"/>
          <w:sz w:val="24"/>
          <w:szCs w:val="24"/>
        </w:rPr>
        <w:t>)</w:t>
      </w:r>
    </w:p>
    <w:p w:rsidR="00227302" w:rsidRDefault="00227302" w:rsidP="00C963DA">
      <w:pPr>
        <w:autoSpaceDE w:val="0"/>
        <w:autoSpaceDN w:val="0"/>
        <w:adjustRightInd w:val="0"/>
        <w:spacing w:after="0" w:line="240" w:lineRule="auto"/>
        <w:ind w:firstLine="720"/>
        <w:jc w:val="both"/>
        <w:rPr>
          <w:rFonts w:ascii="Times New Roman" w:hAnsi="Times New Roman" w:cs="Times New Roman"/>
          <w:sz w:val="24"/>
          <w:szCs w:val="24"/>
        </w:rPr>
      </w:pPr>
    </w:p>
    <w:p w:rsidR="00227302" w:rsidRDefault="00227302" w:rsidP="00C963D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For the U.S., the Kallianiotis rule gives the following results:</w:t>
      </w:r>
    </w:p>
    <w:p w:rsidR="00227302" w:rsidRDefault="00227302" w:rsidP="00C963DA">
      <w:pPr>
        <w:autoSpaceDE w:val="0"/>
        <w:autoSpaceDN w:val="0"/>
        <w:adjustRightInd w:val="0"/>
        <w:spacing w:after="0" w:line="240" w:lineRule="auto"/>
        <w:ind w:firstLine="720"/>
        <w:jc w:val="both"/>
        <w:rPr>
          <w:rFonts w:ascii="Times New Roman" w:hAnsi="Times New Roman" w:cs="Times New Roman"/>
          <w:sz w:val="24"/>
          <w:szCs w:val="24"/>
        </w:rPr>
      </w:pPr>
    </w:p>
    <w:p w:rsidR="00227302" w:rsidRDefault="00227302" w:rsidP="00227302">
      <w:pPr>
        <w:pStyle w:val="ListParagraph"/>
        <w:numPr>
          <w:ilvl w:val="0"/>
          <w:numId w:val="15"/>
        </w:numPr>
        <w:jc w:val="both"/>
        <w:rPr>
          <w:rFonts w:ascii="Times New Roman" w:hAnsi="Times New Roman" w:cs="Times New Roman"/>
          <w:sz w:val="24"/>
          <w:szCs w:val="24"/>
        </w:rPr>
      </w:pPr>
      <w:r w:rsidRPr="009C3996">
        <w:rPr>
          <w:rFonts w:ascii="Times New Roman" w:hAnsi="Times New Roman" w:cs="Times New Roman"/>
          <w:sz w:val="24"/>
          <w:szCs w:val="24"/>
        </w:rPr>
        <w:lastRenderedPageBreak/>
        <w:t xml:space="preserve">For the ZIRR (2008:12-2015:11) the </w:t>
      </w:r>
      <w:r w:rsidRPr="00FE67EA">
        <w:rPr>
          <w:position w:val="-10"/>
        </w:rPr>
        <w:object w:dxaOrig="320" w:dyaOrig="300">
          <v:shape id="_x0000_i1337" type="#_x0000_t75" style="width:16.5pt;height:16.5pt" o:ole="">
            <v:imagedata r:id="rId551" o:title=""/>
          </v:shape>
          <o:OLEObject Type="Embed" ProgID="Equation.3" ShapeID="_x0000_i1337" DrawAspect="Content" ObjectID="_1644064513" r:id="rId552"/>
        </w:object>
      </w:r>
      <w:r w:rsidRPr="009C3996">
        <w:rPr>
          <w:rFonts w:ascii="Times New Roman" w:hAnsi="Times New Roman" w:cs="Times New Roman"/>
          <w:sz w:val="24"/>
          <w:szCs w:val="24"/>
        </w:rPr>
        <w:t xml:space="preserve"> must have been:</w:t>
      </w:r>
    </w:p>
    <w:p w:rsidR="00227302" w:rsidRDefault="00227302" w:rsidP="00227302">
      <w:pPr>
        <w:ind w:left="1080"/>
        <w:jc w:val="both"/>
        <w:rPr>
          <w:rFonts w:ascii="Times New Roman" w:hAnsi="Times New Roman" w:cs="Times New Roman"/>
          <w:sz w:val="24"/>
          <w:szCs w:val="24"/>
        </w:rPr>
      </w:pPr>
      <w:r w:rsidRPr="00227302">
        <w:rPr>
          <w:position w:val="-10"/>
        </w:rPr>
        <w:object w:dxaOrig="7720" w:dyaOrig="300">
          <v:shape id="_x0000_i1338" type="#_x0000_t75" style="width:396.75pt;height:15pt" o:ole="">
            <v:imagedata r:id="rId553" o:title=""/>
          </v:shape>
          <o:OLEObject Type="Embed" ProgID="Equation.3" ShapeID="_x0000_i1338" DrawAspect="Content" ObjectID="_1644064514" r:id="rId554"/>
        </w:object>
      </w:r>
      <w:r>
        <w:t xml:space="preserve">, </w:t>
      </w:r>
      <w:r>
        <w:rPr>
          <w:rFonts w:ascii="Times New Roman" w:hAnsi="Times New Roman" w:cs="Times New Roman"/>
          <w:sz w:val="24"/>
          <w:szCs w:val="24"/>
        </w:rPr>
        <w:t>which was very low (</w:t>
      </w:r>
      <w:r w:rsidR="001E16C0">
        <w:rPr>
          <w:rFonts w:ascii="Times New Roman" w:hAnsi="Times New Roman" w:cs="Times New Roman"/>
          <w:sz w:val="24"/>
          <w:szCs w:val="24"/>
        </w:rPr>
        <w:t>0.00%).</w:t>
      </w:r>
    </w:p>
    <w:p w:rsidR="001E16C0" w:rsidRDefault="001E16C0" w:rsidP="001E16C0">
      <w:pPr>
        <w:pStyle w:val="ListParagraph"/>
        <w:numPr>
          <w:ilvl w:val="0"/>
          <w:numId w:val="15"/>
        </w:numPr>
        <w:jc w:val="both"/>
        <w:rPr>
          <w:rFonts w:ascii="Times New Roman" w:hAnsi="Times New Roman" w:cs="Times New Roman"/>
          <w:sz w:val="24"/>
          <w:szCs w:val="24"/>
        </w:rPr>
      </w:pPr>
      <w:r w:rsidRPr="007E5B1E">
        <w:rPr>
          <w:rFonts w:ascii="Times New Roman" w:eastAsia="Times New Roman" w:hAnsi="Times New Roman" w:cs="Times New Roman"/>
          <w:color w:val="333333"/>
          <w:sz w:val="24"/>
          <w:szCs w:val="24"/>
        </w:rPr>
        <w:t xml:space="preserve">For the NR (2015:12-2018:12) the </w:t>
      </w:r>
      <w:r w:rsidRPr="00FE67EA">
        <w:rPr>
          <w:position w:val="-10"/>
        </w:rPr>
        <w:object w:dxaOrig="320" w:dyaOrig="300">
          <v:shape id="_x0000_i1339" type="#_x0000_t75" style="width:16.5pt;height:16.5pt" o:ole="">
            <v:imagedata r:id="rId555" o:title=""/>
          </v:shape>
          <o:OLEObject Type="Embed" ProgID="Equation.3" ShapeID="_x0000_i1339" DrawAspect="Content" ObjectID="_1644064515" r:id="rId556"/>
        </w:object>
      </w:r>
      <w:r w:rsidRPr="007E5B1E">
        <w:rPr>
          <w:rFonts w:ascii="Times New Roman" w:hAnsi="Times New Roman" w:cs="Times New Roman"/>
          <w:sz w:val="24"/>
          <w:szCs w:val="24"/>
        </w:rPr>
        <w:t xml:space="preserve"> must have been:</w:t>
      </w:r>
    </w:p>
    <w:p w:rsidR="001E16C0" w:rsidRDefault="001E16C0" w:rsidP="001E16C0">
      <w:pPr>
        <w:ind w:left="1080"/>
        <w:jc w:val="both"/>
        <w:rPr>
          <w:rFonts w:ascii="Times New Roman" w:hAnsi="Times New Roman" w:cs="Times New Roman"/>
          <w:sz w:val="24"/>
          <w:szCs w:val="24"/>
        </w:rPr>
      </w:pPr>
      <w:r w:rsidRPr="001E16C0">
        <w:rPr>
          <w:position w:val="-10"/>
        </w:rPr>
        <w:object w:dxaOrig="7640" w:dyaOrig="300">
          <v:shape id="_x0000_i1340" type="#_x0000_t75" style="width:392.25pt;height:15pt" o:ole="">
            <v:imagedata r:id="rId557" o:title=""/>
          </v:shape>
          <o:OLEObject Type="Embed" ProgID="Equation.3" ShapeID="_x0000_i1340" DrawAspect="Content" ObjectID="_1644064516" r:id="rId558"/>
        </w:object>
      </w:r>
      <w:r>
        <w:rPr>
          <w:rFonts w:ascii="Times New Roman" w:hAnsi="Times New Roman" w:cs="Times New Roman"/>
          <w:sz w:val="24"/>
          <w:szCs w:val="24"/>
        </w:rPr>
        <w:t>, which is very low (1.75%).</w:t>
      </w:r>
    </w:p>
    <w:p w:rsidR="001E16C0" w:rsidRDefault="001E16C0" w:rsidP="001E16C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For the Euro-zone, the Kallianiotis rule gives the following results:</w:t>
      </w:r>
    </w:p>
    <w:p w:rsidR="001E16C0" w:rsidRDefault="001E16C0" w:rsidP="001E16C0">
      <w:pPr>
        <w:autoSpaceDE w:val="0"/>
        <w:autoSpaceDN w:val="0"/>
        <w:adjustRightInd w:val="0"/>
        <w:spacing w:after="0" w:line="240" w:lineRule="auto"/>
        <w:ind w:firstLine="720"/>
        <w:jc w:val="both"/>
        <w:rPr>
          <w:rFonts w:ascii="Times New Roman" w:hAnsi="Times New Roman" w:cs="Times New Roman"/>
          <w:sz w:val="24"/>
          <w:szCs w:val="24"/>
        </w:rPr>
      </w:pPr>
    </w:p>
    <w:p w:rsidR="001E16C0" w:rsidRDefault="001E16C0" w:rsidP="001E16C0">
      <w:pPr>
        <w:pStyle w:val="ListParagraph"/>
        <w:numPr>
          <w:ilvl w:val="0"/>
          <w:numId w:val="16"/>
        </w:numPr>
        <w:jc w:val="both"/>
        <w:rPr>
          <w:rFonts w:ascii="Times New Roman" w:hAnsi="Times New Roman" w:cs="Times New Roman"/>
          <w:sz w:val="24"/>
          <w:szCs w:val="24"/>
        </w:rPr>
      </w:pPr>
      <w:r w:rsidRPr="009C3996">
        <w:rPr>
          <w:rFonts w:ascii="Times New Roman" w:hAnsi="Times New Roman" w:cs="Times New Roman"/>
          <w:sz w:val="24"/>
          <w:szCs w:val="24"/>
        </w:rPr>
        <w:t xml:space="preserve">For the ZIRR (2008:12-2015:11) the </w:t>
      </w:r>
      <w:r w:rsidR="00AE1552" w:rsidRPr="00FE67EA">
        <w:rPr>
          <w:position w:val="-10"/>
        </w:rPr>
        <w:object w:dxaOrig="420" w:dyaOrig="300">
          <v:shape id="_x0000_i1341" type="#_x0000_t75" style="width:21pt;height:16.5pt" o:ole="">
            <v:imagedata r:id="rId559" o:title=""/>
          </v:shape>
          <o:OLEObject Type="Embed" ProgID="Equation.3" ShapeID="_x0000_i1341" DrawAspect="Content" ObjectID="_1644064517" r:id="rId560"/>
        </w:object>
      </w:r>
      <w:r w:rsidRPr="009C3996">
        <w:rPr>
          <w:rFonts w:ascii="Times New Roman" w:hAnsi="Times New Roman" w:cs="Times New Roman"/>
          <w:sz w:val="24"/>
          <w:szCs w:val="24"/>
        </w:rPr>
        <w:t xml:space="preserve"> must have been:</w:t>
      </w:r>
    </w:p>
    <w:p w:rsidR="001E16C0" w:rsidRDefault="001E16C0" w:rsidP="001E16C0">
      <w:pPr>
        <w:pStyle w:val="ListParagraph"/>
        <w:ind w:left="1080"/>
        <w:jc w:val="both"/>
        <w:rPr>
          <w:rFonts w:ascii="Times New Roman" w:hAnsi="Times New Roman" w:cs="Times New Roman"/>
          <w:sz w:val="24"/>
          <w:szCs w:val="24"/>
        </w:rPr>
      </w:pPr>
    </w:p>
    <w:p w:rsidR="001E16C0" w:rsidRDefault="00AE1552" w:rsidP="00AE1552">
      <w:pPr>
        <w:autoSpaceDE w:val="0"/>
        <w:autoSpaceDN w:val="0"/>
        <w:adjustRightInd w:val="0"/>
        <w:spacing w:after="0" w:line="240" w:lineRule="auto"/>
        <w:ind w:firstLine="720"/>
        <w:jc w:val="both"/>
      </w:pPr>
      <w:r w:rsidRPr="00AE1552">
        <w:rPr>
          <w:position w:val="-10"/>
        </w:rPr>
        <w:object w:dxaOrig="8040" w:dyaOrig="300">
          <v:shape id="_x0000_i1342" type="#_x0000_t75" style="width:413.25pt;height:15pt" o:ole="">
            <v:imagedata r:id="rId561" o:title=""/>
          </v:shape>
          <o:OLEObject Type="Embed" ProgID="Equation.3" ShapeID="_x0000_i1342" DrawAspect="Content" ObjectID="_1644064518" r:id="rId562"/>
        </w:object>
      </w:r>
      <w:r>
        <w:rPr>
          <w:rFonts w:ascii="Times New Roman" w:hAnsi="Times New Roman" w:cs="Times New Roman"/>
          <w:sz w:val="24"/>
          <w:szCs w:val="24"/>
        </w:rPr>
        <w:t>, which was very high (0.527%).</w:t>
      </w:r>
      <w:r>
        <w:t xml:space="preserve"> </w:t>
      </w:r>
    </w:p>
    <w:p w:rsidR="00AE1552" w:rsidRDefault="00AE1552" w:rsidP="00AE1552">
      <w:pPr>
        <w:autoSpaceDE w:val="0"/>
        <w:autoSpaceDN w:val="0"/>
        <w:adjustRightInd w:val="0"/>
        <w:spacing w:after="0" w:line="240" w:lineRule="auto"/>
        <w:ind w:firstLine="720"/>
        <w:jc w:val="both"/>
        <w:rPr>
          <w:rFonts w:ascii="Times New Roman" w:hAnsi="Times New Roman" w:cs="Times New Roman"/>
          <w:sz w:val="24"/>
          <w:szCs w:val="24"/>
        </w:rPr>
      </w:pPr>
    </w:p>
    <w:p w:rsidR="00AE1552" w:rsidRDefault="00AE1552" w:rsidP="00AE1552">
      <w:pPr>
        <w:pStyle w:val="ListParagraph"/>
        <w:numPr>
          <w:ilvl w:val="0"/>
          <w:numId w:val="16"/>
        </w:numPr>
        <w:jc w:val="both"/>
        <w:rPr>
          <w:rFonts w:ascii="Times New Roman" w:hAnsi="Times New Roman" w:cs="Times New Roman"/>
          <w:sz w:val="24"/>
          <w:szCs w:val="24"/>
        </w:rPr>
      </w:pPr>
      <w:r w:rsidRPr="007E5B1E">
        <w:rPr>
          <w:rFonts w:ascii="Times New Roman" w:eastAsia="Times New Roman" w:hAnsi="Times New Roman" w:cs="Times New Roman"/>
          <w:color w:val="333333"/>
          <w:sz w:val="24"/>
          <w:szCs w:val="24"/>
        </w:rPr>
        <w:t xml:space="preserve">For the NR (2015:12-2018:12) the </w:t>
      </w:r>
      <w:r w:rsidRPr="00FE67EA">
        <w:rPr>
          <w:position w:val="-10"/>
        </w:rPr>
        <w:object w:dxaOrig="420" w:dyaOrig="300">
          <v:shape id="_x0000_i1343" type="#_x0000_t75" style="width:21pt;height:16.5pt" o:ole="">
            <v:imagedata r:id="rId563" o:title=""/>
          </v:shape>
          <o:OLEObject Type="Embed" ProgID="Equation.3" ShapeID="_x0000_i1343" DrawAspect="Content" ObjectID="_1644064519" r:id="rId564"/>
        </w:object>
      </w:r>
      <w:r w:rsidRPr="007E5B1E">
        <w:rPr>
          <w:rFonts w:ascii="Times New Roman" w:hAnsi="Times New Roman" w:cs="Times New Roman"/>
          <w:sz w:val="24"/>
          <w:szCs w:val="24"/>
        </w:rPr>
        <w:t xml:space="preserve"> must have been:</w:t>
      </w:r>
    </w:p>
    <w:p w:rsidR="00AE1552" w:rsidRDefault="00AE1552" w:rsidP="00AE1552">
      <w:pPr>
        <w:pStyle w:val="ListParagraph"/>
        <w:ind w:left="1080"/>
        <w:jc w:val="both"/>
        <w:rPr>
          <w:rFonts w:ascii="Times New Roman" w:hAnsi="Times New Roman" w:cs="Times New Roman"/>
          <w:sz w:val="24"/>
          <w:szCs w:val="24"/>
        </w:rPr>
      </w:pPr>
    </w:p>
    <w:p w:rsidR="00AE1552" w:rsidRPr="00AE1552" w:rsidRDefault="00AE1552" w:rsidP="00AE1552">
      <w:pPr>
        <w:autoSpaceDE w:val="0"/>
        <w:autoSpaceDN w:val="0"/>
        <w:adjustRightInd w:val="0"/>
        <w:spacing w:after="0" w:line="240" w:lineRule="auto"/>
        <w:ind w:firstLine="720"/>
        <w:jc w:val="both"/>
        <w:rPr>
          <w:rFonts w:ascii="Times New Roman" w:hAnsi="Times New Roman" w:cs="Times New Roman"/>
          <w:sz w:val="24"/>
          <w:szCs w:val="24"/>
        </w:rPr>
      </w:pPr>
      <w:r w:rsidRPr="00AE1552">
        <w:rPr>
          <w:position w:val="-10"/>
        </w:rPr>
        <w:object w:dxaOrig="8059" w:dyaOrig="300">
          <v:shape id="_x0000_i1344" type="#_x0000_t75" style="width:414pt;height:15pt" o:ole="">
            <v:imagedata r:id="rId565" o:title=""/>
          </v:shape>
          <o:OLEObject Type="Embed" ProgID="Equation.3" ShapeID="_x0000_i1344" DrawAspect="Content" ObjectID="_1644064520" r:id="rId566"/>
        </w:object>
      </w:r>
      <w:r>
        <w:rPr>
          <w:rFonts w:ascii="Times New Roman" w:hAnsi="Times New Roman" w:cs="Times New Roman"/>
          <w:sz w:val="24"/>
          <w:szCs w:val="24"/>
        </w:rPr>
        <w:t>, which was very low (-0.035%).</w:t>
      </w:r>
    </w:p>
    <w:p w:rsidR="001E16C0" w:rsidRDefault="001E16C0" w:rsidP="001E16C0">
      <w:pPr>
        <w:jc w:val="both"/>
        <w:rPr>
          <w:rFonts w:ascii="Times New Roman" w:hAnsi="Times New Roman" w:cs="Times New Roman"/>
          <w:sz w:val="24"/>
          <w:szCs w:val="24"/>
        </w:rPr>
      </w:pPr>
    </w:p>
    <w:p w:rsidR="00AE1552" w:rsidRPr="001E16C0" w:rsidRDefault="00AE1552" w:rsidP="001E16C0">
      <w:pPr>
        <w:jc w:val="both"/>
        <w:rPr>
          <w:rFonts w:ascii="Times New Roman" w:hAnsi="Times New Roman" w:cs="Times New Roman"/>
          <w:sz w:val="24"/>
          <w:szCs w:val="24"/>
        </w:rPr>
      </w:pPr>
      <w:r>
        <w:rPr>
          <w:rFonts w:ascii="Times New Roman" w:hAnsi="Times New Roman" w:cs="Times New Roman"/>
          <w:sz w:val="24"/>
          <w:szCs w:val="24"/>
        </w:rPr>
        <w:tab/>
        <w:t xml:space="preserve">The results show that the target rates of both central banks (Fed and ECB) are very low. </w:t>
      </w:r>
      <w:r w:rsidR="00186746">
        <w:rPr>
          <w:rFonts w:ascii="Times New Roman" w:hAnsi="Times New Roman" w:cs="Times New Roman"/>
          <w:sz w:val="24"/>
          <w:szCs w:val="24"/>
        </w:rPr>
        <w:t>The empirical results and all the tests and rules show that t</w:t>
      </w:r>
      <w:r>
        <w:rPr>
          <w:rFonts w:ascii="Times New Roman" w:hAnsi="Times New Roman" w:cs="Times New Roman"/>
          <w:sz w:val="24"/>
          <w:szCs w:val="24"/>
        </w:rPr>
        <w:t>hese monetary policies do not promote social welfare, but cause serious problems to U.S. and European citizens.</w:t>
      </w:r>
    </w:p>
    <w:p w:rsidR="00AA2289" w:rsidRPr="00C963DA" w:rsidRDefault="00AA2289" w:rsidP="00AA2289">
      <w:pPr>
        <w:autoSpaceDE w:val="0"/>
        <w:autoSpaceDN w:val="0"/>
        <w:adjustRightInd w:val="0"/>
        <w:spacing w:after="0" w:line="240" w:lineRule="auto"/>
        <w:jc w:val="both"/>
        <w:rPr>
          <w:rFonts w:ascii="Times New Roman" w:hAnsi="Times New Roman" w:cs="Times New Roman"/>
          <w:bCs/>
          <w:color w:val="000000"/>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Policy Implications of the Latest Monetary Regimes by the Fed and the ECB</w:t>
      </w:r>
    </w:p>
    <w:p w:rsidR="00AA2289" w:rsidRDefault="00AA2289" w:rsidP="00AA2289">
      <w:pPr>
        <w:autoSpaceDE w:val="0"/>
        <w:autoSpaceDN w:val="0"/>
        <w:adjustRightInd w:val="0"/>
        <w:spacing w:after="0" w:line="240" w:lineRule="auto"/>
        <w:jc w:val="center"/>
        <w:rPr>
          <w:rFonts w:ascii="Times New Roman" w:hAnsi="Times New Roman" w:cs="Times New Roman"/>
          <w:b/>
          <w:bCs/>
          <w:color w:val="000000"/>
          <w:sz w:val="24"/>
          <w:szCs w:val="24"/>
        </w:rPr>
      </w:pPr>
    </w:p>
    <w:p w:rsidR="00AA2289" w:rsidRPr="005C77B7" w:rsidRDefault="0036366D"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Six</w:t>
      </w:r>
      <w:r w:rsidR="00AA2289" w:rsidRPr="005C77B7">
        <w:rPr>
          <w:rFonts w:ascii="Times New Roman" w:hAnsi="Times New Roman" w:cs="Times New Roman"/>
          <w:color w:val="000000"/>
          <w:sz w:val="24"/>
          <w:szCs w:val="24"/>
        </w:rPr>
        <w:t xml:space="preserve"> important issues arose during the ZIRP regime; </w:t>
      </w:r>
      <w:r w:rsidR="00AA2289">
        <w:rPr>
          <w:rFonts w:ascii="Times New Roman" w:hAnsi="Times New Roman" w:cs="Times New Roman"/>
          <w:color w:val="000000"/>
          <w:sz w:val="24"/>
          <w:szCs w:val="24"/>
        </w:rPr>
        <w:t xml:space="preserve">(1) </w:t>
      </w:r>
      <w:r w:rsidR="00AA2289" w:rsidRPr="005C77B7">
        <w:rPr>
          <w:rFonts w:ascii="Times New Roman" w:hAnsi="Times New Roman" w:cs="Times New Roman"/>
          <w:color w:val="000000"/>
          <w:sz w:val="24"/>
          <w:szCs w:val="24"/>
        </w:rPr>
        <w:t>controversy surrounding the use</w:t>
      </w:r>
      <w:r w:rsidR="00AA2289">
        <w:rPr>
          <w:rFonts w:ascii="Times New Roman" w:hAnsi="Times New Roman" w:cs="Times New Roman"/>
          <w:color w:val="000000"/>
          <w:sz w:val="24"/>
          <w:szCs w:val="24"/>
        </w:rPr>
        <w:t xml:space="preserve"> </w:t>
      </w:r>
      <w:r w:rsidR="00AA2289" w:rsidRPr="005C77B7">
        <w:rPr>
          <w:rFonts w:ascii="Times New Roman" w:hAnsi="Times New Roman" w:cs="Times New Roman"/>
          <w:color w:val="000000"/>
          <w:sz w:val="24"/>
          <w:szCs w:val="24"/>
        </w:rPr>
        <w:t>of the Fisher equation</w:t>
      </w:r>
      <w:r w:rsidR="00AA2289">
        <w:rPr>
          <w:rFonts w:ascii="Times New Roman" w:hAnsi="Times New Roman" w:cs="Times New Roman"/>
          <w:color w:val="000000"/>
          <w:sz w:val="24"/>
          <w:szCs w:val="24"/>
        </w:rPr>
        <w:t xml:space="preserve"> (</w:t>
      </w:r>
      <w:r w:rsidR="00AA2289" w:rsidRPr="00CF049C">
        <w:rPr>
          <w:rFonts w:ascii="Times New Roman" w:eastAsia="Times New Roman" w:hAnsi="Times New Roman" w:cs="Times New Roman"/>
          <w:color w:val="333333"/>
          <w:position w:val="-6"/>
          <w:sz w:val="24"/>
          <w:szCs w:val="24"/>
        </w:rPr>
        <w:object w:dxaOrig="820" w:dyaOrig="300">
          <v:shape id="_x0000_i1345" type="#_x0000_t75" style="width:43.5pt;height:15pt" o:ole="">
            <v:imagedata r:id="rId567" o:title=""/>
          </v:shape>
          <o:OLEObject Type="Embed" ProgID="Equation.3" ShapeID="_x0000_i1345" DrawAspect="Content" ObjectID="_1644064521" r:id="rId568"/>
        </w:object>
      </w:r>
      <w:r w:rsidR="00AA2289">
        <w:rPr>
          <w:rFonts w:ascii="Times New Roman" w:eastAsia="Times New Roman" w:hAnsi="Times New Roman" w:cs="Times New Roman"/>
          <w:color w:val="333333"/>
          <w:sz w:val="24"/>
          <w:szCs w:val="24"/>
        </w:rPr>
        <w:t>)</w:t>
      </w:r>
      <w:r w:rsidR="00AA2289" w:rsidRPr="005C77B7">
        <w:rPr>
          <w:rFonts w:ascii="Times New Roman" w:hAnsi="Times New Roman" w:cs="Times New Roman"/>
          <w:color w:val="000000"/>
          <w:sz w:val="24"/>
          <w:szCs w:val="24"/>
        </w:rPr>
        <w:t xml:space="preserve"> to explain low inflation</w:t>
      </w:r>
      <w:r w:rsidR="00AA2289">
        <w:rPr>
          <w:rFonts w:ascii="Times New Roman" w:hAnsi="Times New Roman" w:cs="Times New Roman"/>
          <w:color w:val="000000"/>
          <w:sz w:val="24"/>
          <w:szCs w:val="24"/>
        </w:rPr>
        <w:t>,</w:t>
      </w:r>
      <w:r w:rsidR="00AA2289" w:rsidRPr="005C77B7">
        <w:rPr>
          <w:rFonts w:ascii="Times New Roman" w:hAnsi="Times New Roman" w:cs="Times New Roman"/>
          <w:color w:val="000000"/>
          <w:sz w:val="24"/>
          <w:szCs w:val="24"/>
        </w:rPr>
        <w:t xml:space="preserve"> </w:t>
      </w:r>
      <w:r w:rsidR="00AA2289">
        <w:rPr>
          <w:rFonts w:ascii="Times New Roman" w:hAnsi="Times New Roman" w:cs="Times New Roman"/>
          <w:color w:val="000000"/>
          <w:sz w:val="24"/>
          <w:szCs w:val="24"/>
        </w:rPr>
        <w:t xml:space="preserve">(2) </w:t>
      </w:r>
      <w:r w:rsidR="00AA2289" w:rsidRPr="005C77B7">
        <w:rPr>
          <w:rFonts w:ascii="Times New Roman" w:hAnsi="Times New Roman" w:cs="Times New Roman"/>
          <w:color w:val="000000"/>
          <w:sz w:val="24"/>
          <w:szCs w:val="24"/>
        </w:rPr>
        <w:t>controversy over</w:t>
      </w:r>
      <w:r w:rsidR="00AA2289">
        <w:rPr>
          <w:rFonts w:ascii="Times New Roman" w:hAnsi="Times New Roman" w:cs="Times New Roman"/>
          <w:color w:val="000000"/>
          <w:sz w:val="24"/>
          <w:szCs w:val="24"/>
        </w:rPr>
        <w:t xml:space="preserve"> the cause of low real interest </w:t>
      </w:r>
      <w:r w:rsidR="00AA2289" w:rsidRPr="005C77B7">
        <w:rPr>
          <w:rFonts w:ascii="Times New Roman" w:hAnsi="Times New Roman" w:cs="Times New Roman"/>
          <w:color w:val="000000"/>
          <w:sz w:val="24"/>
          <w:szCs w:val="24"/>
        </w:rPr>
        <w:t>rates</w:t>
      </w:r>
      <w:r w:rsidR="00AA2289">
        <w:rPr>
          <w:rFonts w:ascii="Times New Roman" w:hAnsi="Times New Roman" w:cs="Times New Roman"/>
          <w:color w:val="000000"/>
          <w:sz w:val="24"/>
          <w:szCs w:val="24"/>
        </w:rPr>
        <w:t xml:space="preserve"> (</w:t>
      </w:r>
      <w:r w:rsidR="00AA2289" w:rsidRPr="00CF049C">
        <w:rPr>
          <w:rFonts w:ascii="Times New Roman" w:eastAsia="Times New Roman" w:hAnsi="Times New Roman" w:cs="Times New Roman"/>
          <w:color w:val="333333"/>
          <w:position w:val="-6"/>
          <w:sz w:val="24"/>
          <w:szCs w:val="24"/>
        </w:rPr>
        <w:object w:dxaOrig="820" w:dyaOrig="300">
          <v:shape id="_x0000_i1346" type="#_x0000_t75" style="width:43.5pt;height:15pt" o:ole="">
            <v:imagedata r:id="rId569" o:title=""/>
          </v:shape>
          <o:OLEObject Type="Embed" ProgID="Equation.3" ShapeID="_x0000_i1346" DrawAspect="Content" ObjectID="_1644064522" r:id="rId570"/>
        </w:object>
      </w:r>
      <w:r w:rsidR="00AA2289">
        <w:rPr>
          <w:rFonts w:ascii="Times New Roman" w:eastAsia="Times New Roman" w:hAnsi="Times New Roman" w:cs="Times New Roman"/>
          <w:color w:val="333333"/>
          <w:sz w:val="24"/>
          <w:szCs w:val="24"/>
        </w:rPr>
        <w:t xml:space="preserve">), (3) controversy over the discredited Phillips curve, </w:t>
      </w:r>
      <w:r>
        <w:rPr>
          <w:rFonts w:ascii="Times New Roman" w:eastAsia="Times New Roman" w:hAnsi="Times New Roman" w:cs="Times New Roman"/>
          <w:color w:val="333333"/>
          <w:sz w:val="24"/>
          <w:szCs w:val="24"/>
        </w:rPr>
        <w:t xml:space="preserve">(4) controversy over the IOR (bail out), (5) controversy over the zero deposit rate (bail in), </w:t>
      </w:r>
      <w:r w:rsidR="00AA2289">
        <w:rPr>
          <w:rFonts w:ascii="Times New Roman" w:eastAsia="Times New Roman" w:hAnsi="Times New Roman" w:cs="Times New Roman"/>
          <w:color w:val="333333"/>
          <w:sz w:val="24"/>
          <w:szCs w:val="24"/>
        </w:rPr>
        <w:t>and (</w:t>
      </w:r>
      <w:r>
        <w:rPr>
          <w:rFonts w:ascii="Times New Roman" w:eastAsia="Times New Roman" w:hAnsi="Times New Roman" w:cs="Times New Roman"/>
          <w:color w:val="333333"/>
          <w:sz w:val="24"/>
          <w:szCs w:val="24"/>
        </w:rPr>
        <w:t>6</w:t>
      </w:r>
      <w:r w:rsidR="00AA2289">
        <w:rPr>
          <w:rFonts w:ascii="Times New Roman" w:eastAsia="Times New Roman" w:hAnsi="Times New Roman" w:cs="Times New Roman"/>
          <w:color w:val="333333"/>
          <w:sz w:val="24"/>
          <w:szCs w:val="24"/>
        </w:rPr>
        <w:t xml:space="preserve">) controversy </w:t>
      </w:r>
      <w:r w:rsidR="00CB62D1">
        <w:rPr>
          <w:rFonts w:ascii="Times New Roman" w:eastAsia="Times New Roman" w:hAnsi="Times New Roman" w:cs="Times New Roman"/>
          <w:color w:val="333333"/>
          <w:sz w:val="24"/>
          <w:szCs w:val="24"/>
        </w:rPr>
        <w:t>over</w:t>
      </w:r>
      <w:r w:rsidR="00AA2289">
        <w:rPr>
          <w:rFonts w:ascii="Times New Roman" w:eastAsia="Times New Roman" w:hAnsi="Times New Roman" w:cs="Times New Roman"/>
          <w:color w:val="333333"/>
          <w:sz w:val="24"/>
          <w:szCs w:val="24"/>
        </w:rPr>
        <w:t xml:space="preserve"> the effectiveness of the</w:t>
      </w:r>
      <w:r w:rsidR="00054924">
        <w:rPr>
          <w:rFonts w:ascii="Times New Roman" w:eastAsia="Times New Roman" w:hAnsi="Times New Roman" w:cs="Times New Roman"/>
          <w:color w:val="333333"/>
          <w:sz w:val="24"/>
          <w:szCs w:val="24"/>
        </w:rPr>
        <w:t xml:space="preserve"> single (ECB) and the </w:t>
      </w:r>
      <w:r w:rsidR="00AA2289">
        <w:rPr>
          <w:rFonts w:ascii="Times New Roman" w:eastAsia="Times New Roman" w:hAnsi="Times New Roman" w:cs="Times New Roman"/>
          <w:color w:val="333333"/>
          <w:sz w:val="24"/>
          <w:szCs w:val="24"/>
        </w:rPr>
        <w:t>dual</w:t>
      </w:r>
      <w:r w:rsidR="00054924">
        <w:rPr>
          <w:rFonts w:ascii="Times New Roman" w:eastAsia="Times New Roman" w:hAnsi="Times New Roman" w:cs="Times New Roman"/>
          <w:color w:val="333333"/>
          <w:sz w:val="24"/>
          <w:szCs w:val="24"/>
        </w:rPr>
        <w:t xml:space="preserve"> (Fed)</w:t>
      </w:r>
      <w:r w:rsidR="00AA2289">
        <w:rPr>
          <w:rFonts w:ascii="Times New Roman" w:eastAsia="Times New Roman" w:hAnsi="Times New Roman" w:cs="Times New Roman"/>
          <w:color w:val="333333"/>
          <w:sz w:val="24"/>
          <w:szCs w:val="24"/>
        </w:rPr>
        <w:t xml:space="preserve"> mandate on social welfare</w:t>
      </w:r>
      <w:r w:rsidR="00AA2289" w:rsidRPr="005C77B7">
        <w:rPr>
          <w:rFonts w:ascii="Times New Roman" w:hAnsi="Times New Roman" w:cs="Times New Roman"/>
          <w:color w:val="000000"/>
          <w:sz w:val="24"/>
          <w:szCs w:val="24"/>
        </w:rPr>
        <w:t xml:space="preserve">. The correlation between USINF and USU was </w:t>
      </w:r>
      <w:r w:rsidR="00AA2289" w:rsidRPr="009F7465">
        <w:rPr>
          <w:rFonts w:ascii="Times New Roman" w:hAnsi="Times New Roman" w:cs="Times New Roman"/>
          <w:position w:val="-12"/>
          <w:sz w:val="24"/>
          <w:szCs w:val="24"/>
        </w:rPr>
        <w:object w:dxaOrig="1200" w:dyaOrig="320">
          <v:shape id="_x0000_i1347" type="#_x0000_t75" style="width:63pt;height:16.5pt" o:ole="">
            <v:imagedata r:id="rId571" o:title=""/>
          </v:shape>
          <o:OLEObject Type="Embed" ProgID="Equation.3" ShapeID="_x0000_i1347" DrawAspect="Content" ObjectID="_1644064523" r:id="rId572"/>
        </w:object>
      </w:r>
      <w:r w:rsidR="00AA2289" w:rsidRPr="005C77B7">
        <w:rPr>
          <w:rFonts w:ascii="Times New Roman" w:hAnsi="Times New Roman" w:cs="Times New Roman"/>
          <w:color w:val="000000"/>
          <w:sz w:val="24"/>
          <w:szCs w:val="24"/>
        </w:rPr>
        <w:t>, but there is no any causality between the two variables. The regression equation gives a coefficient +0.1</w:t>
      </w:r>
      <w:r w:rsidR="00AA2289">
        <w:rPr>
          <w:rFonts w:ascii="Times New Roman" w:hAnsi="Times New Roman" w:cs="Times New Roman"/>
          <w:color w:val="000000"/>
          <w:sz w:val="24"/>
          <w:szCs w:val="24"/>
        </w:rPr>
        <w:t>01</w:t>
      </w:r>
      <w:r w:rsidR="00AA2289" w:rsidRPr="005C77B7">
        <w:rPr>
          <w:rFonts w:ascii="Times New Roman" w:hAnsi="Times New Roman" w:cs="Times New Roman"/>
          <w:color w:val="000000"/>
          <w:sz w:val="24"/>
          <w:szCs w:val="24"/>
        </w:rPr>
        <w:t xml:space="preserve"> and it is insignificant. The low real interest rate is due to inflation (</w:t>
      </w:r>
      <w:r w:rsidR="00AA2289" w:rsidRPr="002A17E4">
        <w:rPr>
          <w:rFonts w:ascii="Times New Roman" w:hAnsi="Times New Roman" w:cs="Times New Roman"/>
          <w:position w:val="-6"/>
          <w:sz w:val="24"/>
          <w:szCs w:val="24"/>
        </w:rPr>
        <w:object w:dxaOrig="1020" w:dyaOrig="240">
          <v:shape id="_x0000_i1348" type="#_x0000_t75" style="width:53.25pt;height:12.75pt" o:ole="">
            <v:imagedata r:id="rId573" o:title=""/>
          </v:shape>
          <o:OLEObject Type="Embed" ProgID="Equation.3" ShapeID="_x0000_i1348" DrawAspect="Content" ObjectID="_1644064524" r:id="rId574"/>
        </w:object>
      </w:r>
      <w:r w:rsidR="00AA2289" w:rsidRPr="005C77B7">
        <w:rPr>
          <w:rFonts w:ascii="Times New Roman" w:hAnsi="Times New Roman" w:cs="Times New Roman"/>
          <w:color w:val="000000"/>
          <w:sz w:val="24"/>
          <w:szCs w:val="24"/>
        </w:rPr>
        <w:t xml:space="preserve">), which gives a USR10YTB </w:t>
      </w:r>
      <w:r w:rsidR="00AA2289">
        <w:rPr>
          <w:rFonts w:ascii="Times New Roman" w:hAnsi="Times New Roman" w:cs="Times New Roman"/>
          <w:color w:val="000000"/>
          <w:sz w:val="24"/>
          <w:szCs w:val="24"/>
        </w:rPr>
        <w:t>(</w:t>
      </w:r>
      <w:r w:rsidR="00AA2289" w:rsidRPr="009F7465">
        <w:rPr>
          <w:rFonts w:ascii="Times New Roman" w:hAnsi="Times New Roman" w:cs="Times New Roman"/>
          <w:position w:val="-10"/>
          <w:sz w:val="24"/>
          <w:szCs w:val="24"/>
        </w:rPr>
        <w:object w:dxaOrig="1340" w:dyaOrig="300">
          <v:shape id="_x0000_i1349" type="#_x0000_t75" style="width:70.5pt;height:16.5pt" o:ole="">
            <v:imagedata r:id="rId575" o:title=""/>
          </v:shape>
          <o:OLEObject Type="Embed" ProgID="Equation.3" ShapeID="_x0000_i1349" DrawAspect="Content" ObjectID="_1644064525" r:id="rId576"/>
        </w:object>
      </w:r>
      <w:r w:rsidR="00AA2289">
        <w:rPr>
          <w:rFonts w:ascii="Times New Roman" w:hAnsi="Times New Roman" w:cs="Times New Roman"/>
          <w:sz w:val="24"/>
          <w:szCs w:val="24"/>
        </w:rPr>
        <w:t>)</w:t>
      </w:r>
      <w:r w:rsidR="00AA2289" w:rsidRPr="005C77B7">
        <w:rPr>
          <w:rFonts w:ascii="Times New Roman" w:hAnsi="Times New Roman" w:cs="Times New Roman"/>
          <w:color w:val="000000"/>
          <w:sz w:val="24"/>
          <w:szCs w:val="24"/>
        </w:rPr>
        <w:t xml:space="preserve"> and a </w:t>
      </w:r>
      <w:r w:rsidR="00AA2289" w:rsidRPr="005C77B7">
        <w:rPr>
          <w:rFonts w:ascii="Times New Roman" w:hAnsi="Times New Roman" w:cs="Times New Roman"/>
          <w:color w:val="000000"/>
          <w:sz w:val="24"/>
          <w:szCs w:val="24"/>
        </w:rPr>
        <w:lastRenderedPageBreak/>
        <w:t xml:space="preserve">RRFRI negative </w:t>
      </w:r>
      <w:r w:rsidR="00AA2289">
        <w:rPr>
          <w:rFonts w:ascii="Times New Roman" w:hAnsi="Times New Roman" w:cs="Times New Roman"/>
          <w:color w:val="000000"/>
          <w:sz w:val="24"/>
          <w:szCs w:val="24"/>
        </w:rPr>
        <w:t xml:space="preserve">  </w:t>
      </w:r>
      <w:r w:rsidR="00AA2289" w:rsidRPr="005C77B7">
        <w:rPr>
          <w:rFonts w:ascii="Times New Roman" w:hAnsi="Times New Roman" w:cs="Times New Roman"/>
          <w:color w:val="000000"/>
          <w:sz w:val="24"/>
          <w:szCs w:val="24"/>
        </w:rPr>
        <w:t>(</w:t>
      </w:r>
      <w:r w:rsidR="00AA2289" w:rsidRPr="009F7465">
        <w:rPr>
          <w:rFonts w:ascii="Times New Roman" w:hAnsi="Times New Roman" w:cs="Times New Roman"/>
          <w:position w:val="-10"/>
          <w:sz w:val="24"/>
          <w:szCs w:val="24"/>
        </w:rPr>
        <w:object w:dxaOrig="1300" w:dyaOrig="340">
          <v:shape id="_x0000_i1350" type="#_x0000_t75" style="width:68.25pt;height:18pt" o:ole="">
            <v:imagedata r:id="rId577" o:title=""/>
          </v:shape>
          <o:OLEObject Type="Embed" ProgID="Equation.3" ShapeID="_x0000_i1350" DrawAspect="Content" ObjectID="_1644064526" r:id="rId578"/>
        </w:object>
      </w:r>
      <w:r w:rsidR="00AA2289">
        <w:rPr>
          <w:rFonts w:ascii="Times New Roman" w:hAnsi="Times New Roman" w:cs="Times New Roman"/>
          <w:sz w:val="24"/>
          <w:szCs w:val="24"/>
        </w:rPr>
        <w:t>)</w:t>
      </w:r>
      <w:r w:rsidR="00AA2289" w:rsidRPr="005C77B7">
        <w:rPr>
          <w:rFonts w:ascii="Times New Roman" w:hAnsi="Times New Roman" w:cs="Times New Roman"/>
          <w:color w:val="000000"/>
          <w:sz w:val="24"/>
          <w:szCs w:val="24"/>
        </w:rPr>
        <w:t>.</w:t>
      </w:r>
      <w:r w:rsidR="00AA2289" w:rsidRPr="005C77B7">
        <w:rPr>
          <w:rStyle w:val="FootnoteReference"/>
          <w:rFonts w:ascii="Times New Roman" w:hAnsi="Times New Roman" w:cs="Times New Roman"/>
          <w:color w:val="000000"/>
          <w:sz w:val="24"/>
          <w:szCs w:val="24"/>
        </w:rPr>
        <w:footnoteReference w:id="85"/>
      </w:r>
      <w:r w:rsidR="00AA2289" w:rsidRPr="005C77B7">
        <w:rPr>
          <w:rFonts w:ascii="Times New Roman" w:hAnsi="Times New Roman" w:cs="Times New Roman"/>
          <w:color w:val="000000"/>
          <w:sz w:val="24"/>
          <w:szCs w:val="24"/>
        </w:rPr>
        <w:t xml:space="preserve">  Of course, it is not reasonable to think that monetary policy</w:t>
      </w:r>
      <w:r w:rsidR="00AA2289" w:rsidRPr="005C77B7">
        <w:rPr>
          <w:rStyle w:val="FootnoteReference"/>
          <w:rFonts w:ascii="Times New Roman" w:hAnsi="Times New Roman" w:cs="Times New Roman"/>
          <w:color w:val="000000"/>
          <w:sz w:val="24"/>
          <w:szCs w:val="24"/>
        </w:rPr>
        <w:footnoteReference w:id="86"/>
      </w:r>
      <w:r w:rsidR="00AA2289">
        <w:rPr>
          <w:rFonts w:ascii="Times New Roman" w:hAnsi="Times New Roman" w:cs="Times New Roman"/>
          <w:color w:val="000000"/>
          <w:sz w:val="24"/>
          <w:szCs w:val="24"/>
        </w:rPr>
        <w:t xml:space="preserve"> itself is the </w:t>
      </w:r>
      <w:r w:rsidR="00AA2289" w:rsidRPr="005C77B7">
        <w:rPr>
          <w:rFonts w:ascii="Times New Roman" w:hAnsi="Times New Roman" w:cs="Times New Roman"/>
          <w:color w:val="000000"/>
          <w:sz w:val="24"/>
          <w:szCs w:val="24"/>
        </w:rPr>
        <w:t xml:space="preserve">cause of the low natural rate estimated by Federal Reserve economists. </w:t>
      </w:r>
    </w:p>
    <w:p w:rsidR="00AA2289" w:rsidRDefault="00AA2289" w:rsidP="00AA2289">
      <w:pPr>
        <w:autoSpaceDE w:val="0"/>
        <w:autoSpaceDN w:val="0"/>
        <w:adjustRightInd w:val="0"/>
        <w:spacing w:after="0" w:line="240" w:lineRule="auto"/>
        <w:rPr>
          <w:rFonts w:ascii="MyriadPro-SemiboldIt" w:hAnsi="MyriadPro-SemiboldIt" w:cs="MyriadPro-SemiboldIt"/>
          <w:i/>
          <w:iCs/>
          <w:color w:val="000000"/>
          <w:sz w:val="24"/>
          <w:szCs w:val="24"/>
        </w:rPr>
      </w:pPr>
    </w:p>
    <w:p w:rsidR="00AA2289" w:rsidRPr="00485C48"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147DB">
        <w:rPr>
          <w:rFonts w:ascii="Times New Roman" w:hAnsi="Times New Roman" w:cs="Times New Roman"/>
          <w:color w:val="000000"/>
          <w:sz w:val="24"/>
          <w:szCs w:val="24"/>
        </w:rPr>
        <w:t>The Fisher equation</w:t>
      </w:r>
      <w:r w:rsidRPr="006147DB">
        <w:rPr>
          <w:rStyle w:val="FootnoteReference"/>
          <w:rFonts w:ascii="Times New Roman" w:hAnsi="Times New Roman" w:cs="Times New Roman"/>
          <w:color w:val="000000"/>
          <w:sz w:val="24"/>
          <w:szCs w:val="24"/>
        </w:rPr>
        <w:footnoteReference w:id="87"/>
      </w:r>
      <w:r w:rsidRPr="006147DB">
        <w:rPr>
          <w:rFonts w:ascii="Times New Roman" w:hAnsi="Times New Roman" w:cs="Times New Roman"/>
          <w:color w:val="000000"/>
          <w:sz w:val="24"/>
          <w:szCs w:val="24"/>
        </w:rPr>
        <w:t xml:space="preserve"> is an equilibrium condition</w:t>
      </w:r>
      <w:r>
        <w:rPr>
          <w:rFonts w:ascii="Times New Roman" w:hAnsi="Times New Roman" w:cs="Times New Roman"/>
          <w:color w:val="000000"/>
          <w:sz w:val="24"/>
          <w:szCs w:val="24"/>
        </w:rPr>
        <w:t>, which</w:t>
      </w:r>
      <w:r w:rsidRPr="006147DB">
        <w:rPr>
          <w:rFonts w:ascii="Times New Roman" w:hAnsi="Times New Roman" w:cs="Times New Roman"/>
          <w:color w:val="000000"/>
          <w:sz w:val="24"/>
          <w:szCs w:val="24"/>
        </w:rPr>
        <w:t xml:space="preserve"> says that, no matter w</w:t>
      </w:r>
      <w:r>
        <w:rPr>
          <w:rFonts w:ascii="Times New Roman" w:hAnsi="Times New Roman" w:cs="Times New Roman"/>
          <w:color w:val="000000"/>
          <w:sz w:val="24"/>
          <w:szCs w:val="24"/>
        </w:rPr>
        <w:t>hat</w:t>
      </w:r>
      <w:r w:rsidRPr="006147DB">
        <w:rPr>
          <w:rFonts w:ascii="Times New Roman" w:hAnsi="Times New Roman" w:cs="Times New Roman"/>
          <w:color w:val="000000"/>
          <w:sz w:val="24"/>
          <w:szCs w:val="24"/>
        </w:rPr>
        <w:t xml:space="preserve"> policy</w:t>
      </w:r>
      <w:r>
        <w:rPr>
          <w:rFonts w:ascii="Times New Roman" w:hAnsi="Times New Roman" w:cs="Times New Roman"/>
          <w:color w:val="000000"/>
          <w:sz w:val="24"/>
          <w:szCs w:val="24"/>
        </w:rPr>
        <w:t xml:space="preserve"> </w:t>
      </w:r>
      <w:r w:rsidRPr="006147DB">
        <w:rPr>
          <w:rFonts w:ascii="Times New Roman" w:hAnsi="Times New Roman" w:cs="Times New Roman"/>
          <w:color w:val="000000"/>
          <w:sz w:val="24"/>
          <w:szCs w:val="24"/>
        </w:rPr>
        <w:t>regime is in effect, the market interest rate will be the sum o</w:t>
      </w:r>
      <w:r>
        <w:rPr>
          <w:rFonts w:ascii="Times New Roman" w:hAnsi="Times New Roman" w:cs="Times New Roman"/>
          <w:color w:val="000000"/>
          <w:sz w:val="24"/>
          <w:szCs w:val="24"/>
        </w:rPr>
        <w:t>f two components</w:t>
      </w:r>
      <w:r w:rsidR="00CB62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real return  (r) </w:t>
      </w:r>
      <w:r w:rsidRPr="006147DB">
        <w:rPr>
          <w:rFonts w:ascii="Times New Roman" w:hAnsi="Times New Roman" w:cs="Times New Roman"/>
          <w:color w:val="000000"/>
          <w:sz w:val="24"/>
          <w:szCs w:val="24"/>
        </w:rPr>
        <w:t>and a premium for expected inflation</w:t>
      </w:r>
      <w:r>
        <w:rPr>
          <w:rFonts w:ascii="Times New Roman" w:hAnsi="Times New Roman" w:cs="Times New Roman"/>
          <w:color w:val="000000"/>
          <w:sz w:val="24"/>
          <w:szCs w:val="24"/>
        </w:rPr>
        <w:t xml:space="preserve"> (</w:t>
      </w:r>
      <w:r w:rsidRPr="00E30BE2">
        <w:rPr>
          <w:rFonts w:ascii="Times New Roman" w:hAnsi="Times New Roman" w:cs="Times New Roman"/>
          <w:position w:val="-6"/>
          <w:sz w:val="24"/>
          <w:szCs w:val="24"/>
        </w:rPr>
        <w:object w:dxaOrig="700" w:dyaOrig="300">
          <v:shape id="_x0000_i1351" type="#_x0000_t75" style="width:36pt;height:16.5pt" o:ole="">
            <v:imagedata r:id="rId579" o:title=""/>
          </v:shape>
          <o:OLEObject Type="Embed" ProgID="Equation.3" ShapeID="_x0000_i1351" DrawAspect="Content" ObjectID="_1644064527" r:id="rId580"/>
        </w:object>
      </w:r>
      <w:r>
        <w:rPr>
          <w:rFonts w:ascii="Times New Roman" w:hAnsi="Times New Roman" w:cs="Times New Roman"/>
          <w:color w:val="000000"/>
          <w:sz w:val="24"/>
          <w:szCs w:val="24"/>
        </w:rPr>
        <w:t>)</w:t>
      </w:r>
      <w:r w:rsidRPr="006147DB">
        <w:rPr>
          <w:rFonts w:ascii="Times New Roman" w:hAnsi="Times New Roman" w:cs="Times New Roman"/>
          <w:color w:val="000000"/>
          <w:sz w:val="24"/>
          <w:szCs w:val="24"/>
        </w:rPr>
        <w:t>. If the Fed pegs the intere</w:t>
      </w:r>
      <w:r>
        <w:rPr>
          <w:rFonts w:ascii="Times New Roman" w:hAnsi="Times New Roman" w:cs="Times New Roman"/>
          <w:color w:val="000000"/>
          <w:sz w:val="24"/>
          <w:szCs w:val="24"/>
        </w:rPr>
        <w:t xml:space="preserve">st rate at any level, including </w:t>
      </w:r>
      <w:r w:rsidRPr="006147DB">
        <w:rPr>
          <w:rFonts w:ascii="Times New Roman" w:hAnsi="Times New Roman" w:cs="Times New Roman"/>
          <w:color w:val="000000"/>
          <w:sz w:val="24"/>
          <w:szCs w:val="24"/>
        </w:rPr>
        <w:t>zero, then an increase in real returns will lead to a decline in inflation</w:t>
      </w:r>
      <w:r>
        <w:rPr>
          <w:rFonts w:ascii="Times New Roman" w:hAnsi="Times New Roman" w:cs="Times New Roman"/>
          <w:color w:val="000000"/>
          <w:sz w:val="24"/>
          <w:szCs w:val="24"/>
        </w:rPr>
        <w:t>,</w:t>
      </w:r>
      <w:r w:rsidRPr="006147DB">
        <w:rPr>
          <w:rFonts w:ascii="Times New Roman" w:hAnsi="Times New Roman" w:cs="Times New Roman"/>
          <w:color w:val="000000"/>
          <w:sz w:val="24"/>
          <w:szCs w:val="24"/>
        </w:rPr>
        <w:t xml:space="preserve"> </w:t>
      </w:r>
      <w:r w:rsidR="00CB62D1">
        <w:rPr>
          <w:rFonts w:ascii="Times New Roman" w:hAnsi="Times New Roman" w:cs="Times New Roman"/>
          <w:color w:val="000000"/>
          <w:sz w:val="24"/>
          <w:szCs w:val="24"/>
        </w:rPr>
        <w:t xml:space="preserve">                                        </w:t>
      </w:r>
      <w:r w:rsidRPr="006147DB">
        <w:rPr>
          <w:rFonts w:ascii="Times New Roman" w:hAnsi="Times New Roman" w:cs="Times New Roman"/>
          <w:color w:val="000000"/>
          <w:sz w:val="24"/>
          <w:szCs w:val="24"/>
        </w:rPr>
        <w:t>(</w:t>
      </w:r>
      <w:r w:rsidRPr="009F7465">
        <w:rPr>
          <w:rFonts w:ascii="Times New Roman" w:hAnsi="Times New Roman" w:cs="Times New Roman"/>
          <w:position w:val="-10"/>
          <w:sz w:val="24"/>
          <w:szCs w:val="24"/>
        </w:rPr>
        <w:object w:dxaOrig="1680" w:dyaOrig="340">
          <v:shape id="_x0000_i1352" type="#_x0000_t75" style="width:88.5pt;height:18pt" o:ole="">
            <v:imagedata r:id="rId581" o:title=""/>
          </v:shape>
          <o:OLEObject Type="Embed" ProgID="Equation.3" ShapeID="_x0000_i1352" DrawAspect="Content" ObjectID="_1644064528" r:id="rId582"/>
        </w:object>
      </w:r>
      <w:r w:rsidRPr="006147DB">
        <w:rPr>
          <w:rFonts w:ascii="Times New Roman" w:hAnsi="Times New Roman" w:cs="Times New Roman"/>
          <w:color w:val="000000"/>
          <w:sz w:val="24"/>
          <w:szCs w:val="24"/>
        </w:rPr>
        <w:t>)</w:t>
      </w:r>
      <w:r w:rsidR="00CB62D1">
        <w:rPr>
          <w:rFonts w:ascii="Times New Roman" w:hAnsi="Times New Roman" w:cs="Times New Roman"/>
          <w:color w:val="000000"/>
          <w:sz w:val="24"/>
          <w:szCs w:val="24"/>
        </w:rPr>
        <w:t>, which cannot happen in reality, due to the enormous liquidity</w:t>
      </w:r>
      <w:r w:rsidRPr="00614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If the policy rate is </w:t>
      </w:r>
      <w:r w:rsidRPr="006147DB">
        <w:rPr>
          <w:rFonts w:ascii="Times New Roman" w:hAnsi="Times New Roman" w:cs="Times New Roman"/>
          <w:color w:val="000000"/>
          <w:sz w:val="24"/>
          <w:szCs w:val="24"/>
        </w:rPr>
        <w:t>pegged at a higher level, the inflation rate will be higher.</w:t>
      </w:r>
      <w:r>
        <w:rPr>
          <w:rFonts w:ascii="Times New Roman" w:hAnsi="Times New Roman" w:cs="Times New Roman"/>
          <w:color w:val="000000"/>
          <w:sz w:val="24"/>
          <w:szCs w:val="24"/>
        </w:rPr>
        <w:t xml:space="preserve"> The equilibrium condition says </w:t>
      </w:r>
      <w:r w:rsidRPr="006147DB">
        <w:rPr>
          <w:rFonts w:ascii="Times New Roman" w:hAnsi="Times New Roman" w:cs="Times New Roman"/>
          <w:color w:val="000000"/>
          <w:sz w:val="24"/>
          <w:szCs w:val="24"/>
        </w:rPr>
        <w:t xml:space="preserve">nothing about what will happen in the short run if the Fed changes its policy rule. </w:t>
      </w:r>
      <w:r>
        <w:rPr>
          <w:rFonts w:ascii="Times New Roman" w:hAnsi="Times New Roman" w:cs="Times New Roman"/>
          <w:color w:val="000000"/>
          <w:sz w:val="24"/>
          <w:szCs w:val="24"/>
        </w:rPr>
        <w:t>But, price inertia (</w:t>
      </w:r>
      <w:r w:rsidRPr="00E30BE2">
        <w:rPr>
          <w:rFonts w:ascii="Times New Roman" w:hAnsi="Times New Roman" w:cs="Times New Roman"/>
          <w:position w:val="-4"/>
          <w:sz w:val="24"/>
          <w:szCs w:val="24"/>
        </w:rPr>
        <w:object w:dxaOrig="220" w:dyaOrig="260">
          <v:shape id="_x0000_i1353" type="#_x0000_t75" style="width:11.25pt;height:14.25pt" o:ole="">
            <v:imagedata r:id="rId583" o:title=""/>
          </v:shape>
          <o:OLEObject Type="Embed" ProgID="Equation.3" ShapeID="_x0000_i1353" DrawAspect="Content" ObjectID="_1644064529" r:id="rId584"/>
        </w:object>
      </w:r>
      <w:r>
        <w:rPr>
          <w:rFonts w:ascii="Times New Roman" w:hAnsi="Times New Roman" w:cs="Times New Roman"/>
          <w:color w:val="000000"/>
          <w:sz w:val="24"/>
          <w:szCs w:val="24"/>
        </w:rPr>
        <w:t>) exists in the short run and inflation is increasing gradually; in the long run inflation increases (price effect) and the real interest rate is falling (</w:t>
      </w:r>
      <w:r w:rsidRPr="00FE67EA">
        <w:rPr>
          <w:rFonts w:ascii="Times New Roman" w:hAnsi="Times New Roman" w:cs="Times New Roman"/>
          <w:position w:val="-10"/>
          <w:sz w:val="24"/>
          <w:szCs w:val="24"/>
        </w:rPr>
        <w:object w:dxaOrig="1260" w:dyaOrig="320">
          <v:shape id="_x0000_i1354" type="#_x0000_t75" style="width:64.5pt;height:17.25pt" o:ole="">
            <v:imagedata r:id="rId585" o:title=""/>
          </v:shape>
          <o:OLEObject Type="Embed" ProgID="Equation.3" ShapeID="_x0000_i1354" DrawAspect="Content" ObjectID="_1644064530" r:id="rId586"/>
        </w:object>
      </w:r>
      <w:r>
        <w:rPr>
          <w:rFonts w:ascii="Times New Roman" w:hAnsi="Times New Roman" w:cs="Times New Roman"/>
          <w:color w:val="000000"/>
          <w:sz w:val="24"/>
          <w:szCs w:val="24"/>
        </w:rPr>
        <w:t>), as it happened during the ZIRP era. This is the reason that the unofficial inflation was (</w:t>
      </w:r>
      <w:r w:rsidRPr="002A17E4">
        <w:rPr>
          <w:rFonts w:ascii="Times New Roman" w:hAnsi="Times New Roman" w:cs="Times New Roman"/>
          <w:position w:val="-6"/>
          <w:sz w:val="24"/>
          <w:szCs w:val="24"/>
        </w:rPr>
        <w:object w:dxaOrig="780" w:dyaOrig="240">
          <v:shape id="_x0000_i1355" type="#_x0000_t75" style="width:40.5pt;height:12.75pt" o:ole="">
            <v:imagedata r:id="rId587" o:title=""/>
          </v:shape>
          <o:OLEObject Type="Embed" ProgID="Equation.3" ShapeID="_x0000_i1355" DrawAspect="Content" ObjectID="_1644064531" r:id="rId588"/>
        </w:object>
      </w:r>
      <w:r>
        <w:rPr>
          <w:rFonts w:ascii="Times New Roman" w:hAnsi="Times New Roman" w:cs="Times New Roman"/>
          <w:sz w:val="24"/>
          <w:szCs w:val="24"/>
        </w:rPr>
        <w:t>) and expectations for inflation are high</w:t>
      </w:r>
      <w:r w:rsidR="00485C48">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among economists and non-economists, and the real interest rate negative. Depositors were and are paying the banks for keeping their deposits. (</w:t>
      </w:r>
      <w:r>
        <w:rPr>
          <w:rFonts w:ascii="Times New Roman" w:hAnsi="Times New Roman" w:cs="Times New Roman"/>
          <w:i/>
          <w:sz w:val="24"/>
          <w:szCs w:val="24"/>
        </w:rPr>
        <w:t>sic</w:t>
      </w:r>
      <w:r>
        <w:rPr>
          <w:rFonts w:ascii="Times New Roman" w:hAnsi="Times New Roman" w:cs="Times New Roman"/>
          <w:sz w:val="24"/>
          <w:szCs w:val="24"/>
        </w:rPr>
        <w:t>).</w:t>
      </w:r>
      <w:r w:rsidR="00485C48">
        <w:rPr>
          <w:rFonts w:ascii="Times New Roman" w:hAnsi="Times New Roman" w:cs="Times New Roman"/>
          <w:sz w:val="24"/>
          <w:szCs w:val="24"/>
        </w:rPr>
        <w:t xml:space="preserve"> The </w:t>
      </w:r>
      <w:r w:rsidR="00AD747B" w:rsidRPr="00036051">
        <w:rPr>
          <w:position w:val="-10"/>
          <w:sz w:val="20"/>
          <w:szCs w:val="20"/>
        </w:rPr>
        <w:object w:dxaOrig="1280" w:dyaOrig="300">
          <v:shape id="_x0000_i1356" type="#_x0000_t75" style="width:66.75pt;height:15.75pt" o:ole="">
            <v:imagedata r:id="rId589" o:title=""/>
          </v:shape>
          <o:OLEObject Type="Embed" ProgID="Equation.3" ShapeID="_x0000_i1356" DrawAspect="Content" ObjectID="_1644064532" r:id="rId590"/>
        </w:object>
      </w:r>
      <w:r w:rsidR="00485C48">
        <w:rPr>
          <w:rFonts w:ascii="Times New Roman" w:hAnsi="Times New Roman" w:cs="Times New Roman"/>
          <w:sz w:val="24"/>
          <w:szCs w:val="24"/>
        </w:rPr>
        <w:t xml:space="preserve"> because the Fed has introduced the interest on reserves (IOR)</w:t>
      </w:r>
      <w:r w:rsidR="0036366D">
        <w:rPr>
          <w:rFonts w:ascii="Times New Roman" w:hAnsi="Times New Roman" w:cs="Times New Roman"/>
          <w:sz w:val="24"/>
          <w:szCs w:val="24"/>
        </w:rPr>
        <w:t xml:space="preserve">, which is paid by the poor taxpayers. </w:t>
      </w:r>
      <w:r w:rsidR="00981BEF">
        <w:rPr>
          <w:rFonts w:ascii="Times New Roman" w:hAnsi="Times New Roman" w:cs="Times New Roman"/>
          <w:sz w:val="24"/>
          <w:szCs w:val="24"/>
        </w:rPr>
        <w:t>These monetary policies are</w:t>
      </w:r>
      <w:r w:rsidR="0036366D">
        <w:rPr>
          <w:rFonts w:ascii="Times New Roman" w:hAnsi="Times New Roman" w:cs="Times New Roman"/>
          <w:sz w:val="24"/>
          <w:szCs w:val="24"/>
        </w:rPr>
        <w:t xml:space="preserve"> completely unethical and anti-social act</w:t>
      </w:r>
      <w:r w:rsidR="00981BEF">
        <w:rPr>
          <w:rFonts w:ascii="Times New Roman" w:hAnsi="Times New Roman" w:cs="Times New Roman"/>
          <w:sz w:val="24"/>
          <w:szCs w:val="24"/>
        </w:rPr>
        <w:t>s</w:t>
      </w:r>
      <w:r w:rsidR="0036366D">
        <w:rPr>
          <w:rFonts w:ascii="Times New Roman" w:hAnsi="Times New Roman" w:cs="Times New Roman"/>
          <w:sz w:val="24"/>
          <w:szCs w:val="24"/>
        </w:rPr>
        <w:t xml:space="preserve"> by the “independent” Fed and ECB.</w:t>
      </w:r>
    </w:p>
    <w:p w:rsidR="00AA2289" w:rsidRDefault="00AA2289" w:rsidP="00AA2289">
      <w:pPr>
        <w:autoSpaceDE w:val="0"/>
        <w:autoSpaceDN w:val="0"/>
        <w:adjustRightInd w:val="0"/>
        <w:spacing w:after="0" w:line="240" w:lineRule="auto"/>
        <w:rPr>
          <w:rFonts w:ascii="MinionPro-Regular" w:hAnsi="MinionPro-Regular" w:cs="MinionPro-Regular"/>
          <w:color w:val="000000"/>
        </w:rPr>
      </w:pPr>
    </w:p>
    <w:p w:rsidR="000455BC" w:rsidRPr="003C2DD3" w:rsidRDefault="000455BC" w:rsidP="000455BC">
      <w:pPr>
        <w:pStyle w:val="NormalWeb"/>
        <w:ind w:firstLine="240"/>
        <w:jc w:val="both"/>
        <w:rPr>
          <w:lang w:val="en"/>
        </w:rPr>
      </w:pPr>
      <w:r>
        <w:rPr>
          <w:rFonts w:ascii="MinionPro-Regular" w:hAnsi="MinionPro-Regular" w:cs="MinionPro-Regular"/>
          <w:color w:val="000000"/>
        </w:rPr>
        <w:tab/>
      </w:r>
      <w:r>
        <w:rPr>
          <w:lang w:val="en"/>
        </w:rPr>
        <w:t xml:space="preserve">As it was mentioned above and it is known to every saver, the </w:t>
      </w:r>
      <w:r w:rsidR="00AD747B" w:rsidRPr="00036051">
        <w:rPr>
          <w:position w:val="-10"/>
          <w:sz w:val="20"/>
          <w:szCs w:val="20"/>
        </w:rPr>
        <w:object w:dxaOrig="740" w:dyaOrig="300">
          <v:shape id="_x0000_i1357" type="#_x0000_t75" style="width:38.25pt;height:15.75pt" o:ole="">
            <v:imagedata r:id="rId591" o:title=""/>
          </v:shape>
          <o:OLEObject Type="Embed" ProgID="Equation.3" ShapeID="_x0000_i1357" DrawAspect="Content" ObjectID="_1644064533" r:id="rId592"/>
        </w:object>
      </w:r>
      <w:r w:rsidR="00AD747B">
        <w:rPr>
          <w:sz w:val="20"/>
          <w:szCs w:val="20"/>
        </w:rPr>
        <w:t xml:space="preserve"> </w:t>
      </w:r>
      <w:r>
        <w:rPr>
          <w:lang w:val="en"/>
        </w:rPr>
        <w:t xml:space="preserve">since 2008. </w:t>
      </w:r>
      <w:r w:rsidRPr="003C2DD3">
        <w:rPr>
          <w:lang w:val="en"/>
        </w:rPr>
        <w:t xml:space="preserve">Now, however, the average savings account </w:t>
      </w:r>
      <w:r w:rsidR="00DD7206">
        <w:rPr>
          <w:lang w:val="en"/>
        </w:rPr>
        <w:t xml:space="preserve">pays only 0.10% </w:t>
      </w:r>
      <w:r w:rsidRPr="003C2DD3">
        <w:rPr>
          <w:lang w:val="en"/>
        </w:rPr>
        <w:t>annually</w:t>
      </w:r>
      <w:r w:rsidR="00DD7206">
        <w:rPr>
          <w:lang w:val="en"/>
        </w:rPr>
        <w:t>,</w:t>
      </w:r>
      <w:r w:rsidR="00DD7206">
        <w:rPr>
          <w:rStyle w:val="FootnoteReference"/>
          <w:lang w:val="en"/>
        </w:rPr>
        <w:footnoteReference w:id="89"/>
      </w:r>
      <w:r w:rsidR="00DD7206">
        <w:rPr>
          <w:lang w:val="en"/>
        </w:rPr>
        <w:t xml:space="preserve"> </w:t>
      </w:r>
      <w:r w:rsidRPr="003C2DD3">
        <w:rPr>
          <w:lang w:val="en"/>
        </w:rPr>
        <w:t>that</w:t>
      </w:r>
      <w:r w:rsidR="00DD7206">
        <w:rPr>
          <w:lang w:val="en"/>
        </w:rPr>
        <w:t xml:space="preserve"> i</w:t>
      </w:r>
      <w:r w:rsidRPr="003C2DD3">
        <w:rPr>
          <w:lang w:val="en"/>
        </w:rPr>
        <w:t>s one-tenth of 1%</w:t>
      </w:r>
      <w:r w:rsidR="00DD7206">
        <w:rPr>
          <w:lang w:val="en"/>
        </w:rPr>
        <w:t xml:space="preserve">, </w:t>
      </w:r>
      <w:r w:rsidRPr="003C2DD3">
        <w:rPr>
          <w:lang w:val="en"/>
        </w:rPr>
        <w:t>and many of the country’s biggest banks pay less than that</w:t>
      </w:r>
      <w:r w:rsidR="00DD7206">
        <w:rPr>
          <w:lang w:val="en"/>
        </w:rPr>
        <w:t xml:space="preserve"> (0.05%)</w:t>
      </w:r>
      <w:r w:rsidRPr="003C2DD3">
        <w:rPr>
          <w:lang w:val="en"/>
        </w:rPr>
        <w:t>. If you were to put $</w:t>
      </w:r>
      <w:r w:rsidR="009D292F">
        <w:rPr>
          <w:lang w:val="en"/>
        </w:rPr>
        <w:t>10</w:t>
      </w:r>
      <w:r w:rsidRPr="003C2DD3">
        <w:rPr>
          <w:lang w:val="en"/>
        </w:rPr>
        <w:t xml:space="preserve">,000 in a regular </w:t>
      </w:r>
      <w:r w:rsidR="009D292F">
        <w:rPr>
          <w:lang w:val="en"/>
        </w:rPr>
        <w:t>b</w:t>
      </w:r>
      <w:r w:rsidRPr="003C2DD3">
        <w:rPr>
          <w:lang w:val="en"/>
        </w:rPr>
        <w:t xml:space="preserve">ank </w:t>
      </w:r>
      <w:r w:rsidR="009D292F">
        <w:rPr>
          <w:lang w:val="en"/>
        </w:rPr>
        <w:t>in the U.S.</w:t>
      </w:r>
      <w:r w:rsidRPr="003C2DD3">
        <w:rPr>
          <w:lang w:val="en"/>
        </w:rPr>
        <w:t xml:space="preserve"> savings account (paying 0.0</w:t>
      </w:r>
      <w:r w:rsidR="009D292F">
        <w:rPr>
          <w:lang w:val="en"/>
        </w:rPr>
        <w:t>5%</w:t>
      </w:r>
      <w:r w:rsidRPr="003C2DD3">
        <w:rPr>
          <w:lang w:val="en"/>
        </w:rPr>
        <w:t xml:space="preserve">) today, in a year you would have collected </w:t>
      </w:r>
      <w:r w:rsidR="009D292F">
        <w:rPr>
          <w:lang w:val="en"/>
        </w:rPr>
        <w:t>only $5 in interest</w:t>
      </w:r>
      <w:r w:rsidRPr="003C2DD3">
        <w:rPr>
          <w:lang w:val="en"/>
        </w:rPr>
        <w:t>.</w:t>
      </w:r>
      <w:r w:rsidR="00B83B7E">
        <w:rPr>
          <w:lang w:val="en"/>
        </w:rPr>
        <w:t xml:space="preserve"> But he has offered to the bank (inflationary revenue from his deposits $180 = $10,000x1.80%) a net revenue of $175 (</w:t>
      </w:r>
      <w:r w:rsidR="00B83B7E" w:rsidRPr="00B83B7E">
        <w:rPr>
          <w:i/>
          <w:lang w:val="en"/>
        </w:rPr>
        <w:t>bail in</w:t>
      </w:r>
      <w:r w:rsidR="00B83B7E">
        <w:rPr>
          <w:lang w:val="en"/>
        </w:rPr>
        <w:t>).</w:t>
      </w:r>
      <w:r w:rsidRPr="003C2DD3">
        <w:rPr>
          <w:lang w:val="en"/>
        </w:rPr>
        <w:t xml:space="preserve"> </w:t>
      </w:r>
      <w:r w:rsidR="00E75563">
        <w:rPr>
          <w:lang w:val="en"/>
        </w:rPr>
        <w:t>The U.S. total deposits were $14,275,617 million.</w:t>
      </w:r>
      <w:r w:rsidR="00E75563">
        <w:rPr>
          <w:rStyle w:val="FootnoteReference"/>
          <w:lang w:val="en"/>
        </w:rPr>
        <w:footnoteReference w:id="90"/>
      </w:r>
      <w:r w:rsidR="00E75563">
        <w:rPr>
          <w:lang w:val="en"/>
        </w:rPr>
        <w:t xml:space="preserve"> Then, the</w:t>
      </w:r>
      <w:r w:rsidR="004571A8">
        <w:rPr>
          <w:lang w:val="en"/>
        </w:rPr>
        <w:t xml:space="preserve"> inflationary bail in is $249</w:t>
      </w:r>
      <w:r w:rsidR="006A4970">
        <w:rPr>
          <w:lang w:val="en"/>
        </w:rPr>
        <w:t>,</w:t>
      </w:r>
      <w:r w:rsidR="004571A8">
        <w:rPr>
          <w:lang w:val="en"/>
        </w:rPr>
        <w:t>823</w:t>
      </w:r>
      <w:r w:rsidR="006A4970">
        <w:rPr>
          <w:lang w:val="en"/>
        </w:rPr>
        <w:t>.298</w:t>
      </w:r>
      <w:r w:rsidR="004571A8">
        <w:rPr>
          <w:lang w:val="en"/>
        </w:rPr>
        <w:t xml:space="preserve"> million per annum.</w:t>
      </w:r>
      <w:r w:rsidR="00E75563">
        <w:rPr>
          <w:lang w:val="en"/>
        </w:rPr>
        <w:t xml:space="preserve"> </w:t>
      </w:r>
      <w:r w:rsidRPr="003C2DD3">
        <w:rPr>
          <w:lang w:val="en"/>
        </w:rPr>
        <w:t>That</w:t>
      </w:r>
      <w:r w:rsidR="007D3B7D">
        <w:rPr>
          <w:lang w:val="en"/>
        </w:rPr>
        <w:t xml:space="preserve"> is</w:t>
      </w:r>
      <w:r w:rsidRPr="003C2DD3">
        <w:rPr>
          <w:lang w:val="en"/>
        </w:rPr>
        <w:t xml:space="preserve"> true for </w:t>
      </w:r>
      <w:r w:rsidR="007D3B7D">
        <w:rPr>
          <w:lang w:val="en"/>
        </w:rPr>
        <w:t>the depositors;</w:t>
      </w:r>
      <w:r w:rsidRPr="003C2DD3">
        <w:rPr>
          <w:lang w:val="en"/>
        </w:rPr>
        <w:t xml:space="preserve"> but banks themselves are earning </w:t>
      </w:r>
      <w:r w:rsidR="007D3B7D">
        <w:rPr>
          <w:lang w:val="en"/>
        </w:rPr>
        <w:t>1.55</w:t>
      </w:r>
      <w:r w:rsidRPr="003C2DD3">
        <w:rPr>
          <w:lang w:val="en"/>
        </w:rPr>
        <w:t>% on their deposits at the Federal Reserve.</w:t>
      </w:r>
      <w:r w:rsidR="007D3B7D">
        <w:rPr>
          <w:rStyle w:val="FootnoteReference"/>
          <w:lang w:val="en"/>
        </w:rPr>
        <w:footnoteReference w:id="91"/>
      </w:r>
      <w:r w:rsidRPr="003C2DD3">
        <w:rPr>
          <w:lang w:val="en"/>
        </w:rPr>
        <w:t xml:space="preserve"> These deposits</w:t>
      </w:r>
      <w:r w:rsidR="007D3B7D">
        <w:rPr>
          <w:lang w:val="en"/>
        </w:rPr>
        <w:t xml:space="preserve"> can be required (IORR) or excess reserves (IOER)</w:t>
      </w:r>
      <w:r w:rsidRPr="003C2DD3">
        <w:rPr>
          <w:lang w:val="en"/>
        </w:rPr>
        <w:t xml:space="preserve">, include the reserves the banks </w:t>
      </w:r>
      <w:r w:rsidR="007D3B7D">
        <w:rPr>
          <w:lang w:val="en"/>
        </w:rPr>
        <w:t xml:space="preserve">have </w:t>
      </w:r>
      <w:r w:rsidRPr="003C2DD3">
        <w:rPr>
          <w:lang w:val="en"/>
        </w:rPr>
        <w:t>from our deposits, and on which they are paying almost nothing; and unlike with our deposits, there is no $250,000 cap on the sums banks can stash at the Fed amassing interest. A whopping $1</w:t>
      </w:r>
      <w:r w:rsidR="000E2218">
        <w:rPr>
          <w:lang w:val="en"/>
        </w:rPr>
        <w:t>,</w:t>
      </w:r>
      <w:r w:rsidRPr="003C2DD3">
        <w:rPr>
          <w:lang w:val="en"/>
        </w:rPr>
        <w:t>5</w:t>
      </w:r>
      <w:r w:rsidR="000E2218">
        <w:rPr>
          <w:lang w:val="en"/>
        </w:rPr>
        <w:t>35,831 million</w:t>
      </w:r>
      <w:r w:rsidRPr="003C2DD3">
        <w:rPr>
          <w:lang w:val="en"/>
        </w:rPr>
        <w:t xml:space="preserve"> in reserves are now </w:t>
      </w:r>
      <w:r w:rsidR="000E2218">
        <w:rPr>
          <w:lang w:val="en"/>
        </w:rPr>
        <w:t xml:space="preserve">(11/20/2019) </w:t>
      </w:r>
      <w:r w:rsidRPr="003C2DD3">
        <w:rPr>
          <w:lang w:val="en"/>
        </w:rPr>
        <w:t>sitting in Fed reserve accounts.</w:t>
      </w:r>
      <w:r w:rsidR="000E2218">
        <w:rPr>
          <w:rStyle w:val="FootnoteReference"/>
          <w:lang w:val="en"/>
        </w:rPr>
        <w:footnoteReference w:id="92"/>
      </w:r>
      <w:r>
        <w:rPr>
          <w:lang w:val="en"/>
        </w:rPr>
        <w:t xml:space="preserve"> </w:t>
      </w:r>
      <w:r w:rsidRPr="003C2DD3">
        <w:rPr>
          <w:lang w:val="en"/>
        </w:rPr>
        <w:t xml:space="preserve">The Fed </w:t>
      </w:r>
      <w:r w:rsidRPr="003C2DD3">
        <w:rPr>
          <w:lang w:val="en"/>
        </w:rPr>
        <w:lastRenderedPageBreak/>
        <w:t xml:space="preserve">rebates its profits </w:t>
      </w:r>
      <w:r w:rsidR="0078671C">
        <w:rPr>
          <w:lang w:val="en"/>
        </w:rPr>
        <w:t>(seigniorage)</w:t>
      </w:r>
      <w:r w:rsidR="0078671C">
        <w:rPr>
          <w:rStyle w:val="FootnoteReference"/>
          <w:lang w:val="en"/>
        </w:rPr>
        <w:footnoteReference w:id="93"/>
      </w:r>
      <w:r w:rsidR="0078671C">
        <w:rPr>
          <w:lang w:val="en"/>
        </w:rPr>
        <w:t xml:space="preserve"> </w:t>
      </w:r>
      <w:r w:rsidRPr="003C2DD3">
        <w:rPr>
          <w:lang w:val="en"/>
        </w:rPr>
        <w:t>to the government after deducting its costs, and interest paid to banks is one of those costs. That means we, the taxpayers, are paying $</w:t>
      </w:r>
      <w:r w:rsidR="00B40199">
        <w:rPr>
          <w:lang w:val="en"/>
        </w:rPr>
        <w:t>23,805</w:t>
      </w:r>
      <w:r w:rsidR="006A4970">
        <w:rPr>
          <w:lang w:val="en"/>
        </w:rPr>
        <w:t>.381</w:t>
      </w:r>
      <w:r w:rsidR="00B40199">
        <w:rPr>
          <w:lang w:val="en"/>
        </w:rPr>
        <w:t xml:space="preserve"> million</w:t>
      </w:r>
      <w:r w:rsidRPr="003C2DD3">
        <w:rPr>
          <w:lang w:val="en"/>
        </w:rPr>
        <w:t xml:space="preserve"> annually </w:t>
      </w:r>
      <w:r w:rsidR="000D63A5">
        <w:rPr>
          <w:lang w:val="en"/>
        </w:rPr>
        <w:t>(</w:t>
      </w:r>
      <w:r w:rsidR="000D63A5" w:rsidRPr="000D63A5">
        <w:rPr>
          <w:i/>
          <w:lang w:val="en"/>
        </w:rPr>
        <w:t>bail out</w:t>
      </w:r>
      <w:r w:rsidR="000D63A5">
        <w:rPr>
          <w:lang w:val="en"/>
        </w:rPr>
        <w:t xml:space="preserve">) </w:t>
      </w:r>
      <w:r w:rsidRPr="003C2DD3">
        <w:rPr>
          <w:lang w:val="en"/>
        </w:rPr>
        <w:t>to private banks for the privilege of parking their excess reserves at one of the most secure banks in the world</w:t>
      </w:r>
      <w:r w:rsidR="00B40199">
        <w:rPr>
          <w:lang w:val="en"/>
        </w:rPr>
        <w:t xml:space="preserve"> “</w:t>
      </w:r>
      <w:r w:rsidRPr="003C2DD3">
        <w:rPr>
          <w:lang w:val="en"/>
        </w:rPr>
        <w:t>parking them, rather than lending them out.”</w:t>
      </w:r>
      <w:r w:rsidRPr="003C2DD3">
        <w:rPr>
          <w:rStyle w:val="FootnoteReference"/>
          <w:lang w:val="en"/>
        </w:rPr>
        <w:footnoteReference w:id="94"/>
      </w:r>
      <w:r w:rsidRPr="003C2DD3">
        <w:rPr>
          <w:lang w:val="en"/>
        </w:rPr>
        <w:t xml:space="preserve"> This policy tool is, if not anything else, a </w:t>
      </w:r>
      <w:r w:rsidR="00B40199">
        <w:rPr>
          <w:lang w:val="en"/>
        </w:rPr>
        <w:t>unfair</w:t>
      </w:r>
      <w:r w:rsidRPr="003C2DD3">
        <w:rPr>
          <w:lang w:val="en"/>
        </w:rPr>
        <w:t xml:space="preserve"> policy against small savers (investors)</w:t>
      </w:r>
      <w:r w:rsidR="00B40199">
        <w:rPr>
          <w:lang w:val="en"/>
        </w:rPr>
        <w:t xml:space="preserve"> with a bail in (due to negative real deposit rate, </w:t>
      </w:r>
      <w:r w:rsidR="00FD72C4" w:rsidRPr="00036051">
        <w:rPr>
          <w:position w:val="-10"/>
          <w:sz w:val="20"/>
          <w:szCs w:val="20"/>
        </w:rPr>
        <w:object w:dxaOrig="3140" w:dyaOrig="300">
          <v:shape id="_x0000_i1358" type="#_x0000_t75" style="width:162.75pt;height:15.75pt" o:ole="">
            <v:imagedata r:id="rId593" o:title=""/>
          </v:shape>
          <o:OLEObject Type="Embed" ProgID="Equation.3" ShapeID="_x0000_i1358" DrawAspect="Content" ObjectID="_1644064534" r:id="rId594"/>
        </w:object>
      </w:r>
      <w:r w:rsidR="00B40199">
        <w:t>)</w:t>
      </w:r>
      <w:r w:rsidR="004C331E">
        <w:rPr>
          <w:rStyle w:val="FootnoteReference"/>
        </w:rPr>
        <w:footnoteReference w:id="95"/>
      </w:r>
      <w:r w:rsidR="00B40199">
        <w:rPr>
          <w:lang w:val="en"/>
        </w:rPr>
        <w:t xml:space="preserve"> </w:t>
      </w:r>
      <w:r w:rsidRPr="003C2DD3">
        <w:rPr>
          <w:lang w:val="en"/>
        </w:rPr>
        <w:t>and</w:t>
      </w:r>
      <w:r w:rsidR="00B40199">
        <w:rPr>
          <w:lang w:val="en"/>
        </w:rPr>
        <w:t xml:space="preserve"> against the</w:t>
      </w:r>
      <w:r w:rsidRPr="003C2DD3">
        <w:rPr>
          <w:lang w:val="en"/>
        </w:rPr>
        <w:t xml:space="preserve"> poor taxpayers</w:t>
      </w:r>
      <w:r w:rsidR="00B40199">
        <w:rPr>
          <w:lang w:val="en"/>
        </w:rPr>
        <w:t xml:space="preserve"> with a bail out (of $23.805 billion p</w:t>
      </w:r>
      <w:r w:rsidR="00FD72C4">
        <w:rPr>
          <w:lang w:val="en"/>
        </w:rPr>
        <w:t xml:space="preserve">er </w:t>
      </w:r>
      <w:r w:rsidR="00B40199">
        <w:rPr>
          <w:lang w:val="en"/>
        </w:rPr>
        <w:t>a</w:t>
      </w:r>
      <w:r w:rsidR="00FD72C4">
        <w:rPr>
          <w:lang w:val="en"/>
        </w:rPr>
        <w:t>nnum</w:t>
      </w:r>
      <w:r w:rsidR="00B40199">
        <w:rPr>
          <w:lang w:val="en"/>
        </w:rPr>
        <w:t>)</w:t>
      </w:r>
      <w:r w:rsidR="006A4970">
        <w:rPr>
          <w:lang w:val="en"/>
        </w:rPr>
        <w:t xml:space="preserve"> and another bail in of $249.823 billion, a total social cost of </w:t>
      </w:r>
      <w:r w:rsidR="008E4F8E">
        <w:rPr>
          <w:lang w:val="en"/>
        </w:rPr>
        <w:t>$273.628 billion per annum</w:t>
      </w:r>
      <w:r w:rsidRPr="003C2DD3">
        <w:rPr>
          <w:lang w:val="en"/>
        </w:rPr>
        <w:t>.</w:t>
      </w:r>
      <w:r w:rsidR="00F12456">
        <w:rPr>
          <w:rStyle w:val="FootnoteReference"/>
          <w:lang w:val="en"/>
        </w:rPr>
        <w:footnoteReference w:id="96"/>
      </w:r>
      <w:r w:rsidRPr="003C2DD3">
        <w:rPr>
          <w:lang w:val="en"/>
        </w:rPr>
        <w:t xml:space="preserve"> Political leaders have to do something for these </w:t>
      </w:r>
      <w:r w:rsidR="00B40199">
        <w:rPr>
          <w:lang w:val="en"/>
        </w:rPr>
        <w:t>private and “independent” from the public and the indifferent from the social welfare of the countries</w:t>
      </w:r>
      <w:r w:rsidRPr="003C2DD3">
        <w:rPr>
          <w:lang w:val="en"/>
        </w:rPr>
        <w:t xml:space="preserve"> central banks. </w:t>
      </w:r>
      <w:r>
        <w:rPr>
          <w:lang w:val="en"/>
        </w:rPr>
        <w:t>Their policies are ineffective for the economy and anti-social for the people.</w:t>
      </w:r>
    </w:p>
    <w:p w:rsidR="00AA2289" w:rsidRPr="00611FEB"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147DB">
        <w:rPr>
          <w:rFonts w:ascii="Times New Roman" w:hAnsi="Times New Roman" w:cs="Times New Roman"/>
          <w:color w:val="000000"/>
          <w:sz w:val="24"/>
          <w:szCs w:val="24"/>
        </w:rPr>
        <w:t>In theory, real interest rates matter for real economic activity because they influence</w:t>
      </w:r>
      <w:r>
        <w:rPr>
          <w:rFonts w:ascii="Times New Roman" w:hAnsi="Times New Roman" w:cs="Times New Roman"/>
          <w:color w:val="000000"/>
          <w:sz w:val="24"/>
          <w:szCs w:val="24"/>
        </w:rPr>
        <w:t xml:space="preserve"> </w:t>
      </w:r>
      <w:r w:rsidRPr="006147DB">
        <w:rPr>
          <w:rFonts w:ascii="Times New Roman" w:hAnsi="Times New Roman" w:cs="Times New Roman"/>
          <w:color w:val="000000"/>
          <w:sz w:val="24"/>
          <w:szCs w:val="24"/>
        </w:rPr>
        <w:t>consumption</w:t>
      </w:r>
      <w:r>
        <w:rPr>
          <w:rFonts w:ascii="Times New Roman" w:hAnsi="Times New Roman" w:cs="Times New Roman"/>
          <w:color w:val="000000"/>
          <w:sz w:val="24"/>
          <w:szCs w:val="24"/>
        </w:rPr>
        <w:t>, investment,</w:t>
      </w:r>
      <w:r w:rsidRPr="006147DB">
        <w:rPr>
          <w:rFonts w:ascii="Times New Roman" w:hAnsi="Times New Roman" w:cs="Times New Roman"/>
          <w:color w:val="000000"/>
          <w:sz w:val="24"/>
          <w:szCs w:val="24"/>
        </w:rPr>
        <w:t xml:space="preserve"> savings decisions</w:t>
      </w:r>
      <w:r w:rsidR="0074279F">
        <w:rPr>
          <w:rFonts w:ascii="Times New Roman" w:hAnsi="Times New Roman" w:cs="Times New Roman"/>
          <w:color w:val="000000"/>
          <w:sz w:val="24"/>
          <w:szCs w:val="24"/>
        </w:rPr>
        <w:t>, wealth, and welfare</w:t>
      </w:r>
      <w:r w:rsidRPr="006147DB">
        <w:rPr>
          <w:rFonts w:ascii="Times New Roman" w:hAnsi="Times New Roman" w:cs="Times New Roman"/>
          <w:color w:val="000000"/>
          <w:sz w:val="24"/>
          <w:szCs w:val="24"/>
        </w:rPr>
        <w:t>. Higher real interest rates refl</w:t>
      </w:r>
      <w:r>
        <w:rPr>
          <w:rFonts w:ascii="Times New Roman" w:hAnsi="Times New Roman" w:cs="Times New Roman"/>
          <w:color w:val="000000"/>
          <w:sz w:val="24"/>
          <w:szCs w:val="24"/>
        </w:rPr>
        <w:t xml:space="preserve">ect high returns to investment, </w:t>
      </w:r>
      <w:r w:rsidRPr="006147DB">
        <w:rPr>
          <w:rFonts w:ascii="Times New Roman" w:hAnsi="Times New Roman" w:cs="Times New Roman"/>
          <w:color w:val="000000"/>
          <w:sz w:val="24"/>
          <w:szCs w:val="24"/>
        </w:rPr>
        <w:t xml:space="preserve">and high returns to working now for consumption in the future. </w:t>
      </w:r>
      <w:r>
        <w:rPr>
          <w:rFonts w:ascii="Times New Roman" w:hAnsi="Times New Roman" w:cs="Times New Roman"/>
          <w:color w:val="000000"/>
          <w:sz w:val="24"/>
          <w:szCs w:val="24"/>
        </w:rPr>
        <w:t xml:space="preserve">They are incentives for savings. They also reflect the </w:t>
      </w:r>
      <w:r w:rsidRPr="006147DB">
        <w:rPr>
          <w:rFonts w:ascii="Times New Roman" w:hAnsi="Times New Roman" w:cs="Times New Roman"/>
          <w:color w:val="000000"/>
          <w:sz w:val="24"/>
          <w:szCs w:val="24"/>
        </w:rPr>
        <w:t>opportunity cost of building capital. Periods with low expectations for t</w:t>
      </w:r>
      <w:r>
        <w:rPr>
          <w:rFonts w:ascii="Times New Roman" w:hAnsi="Times New Roman" w:cs="Times New Roman"/>
          <w:color w:val="000000"/>
          <w:sz w:val="24"/>
          <w:szCs w:val="24"/>
        </w:rPr>
        <w:t xml:space="preserve">he future are periods </w:t>
      </w:r>
      <w:r w:rsidRPr="006147DB">
        <w:rPr>
          <w:rFonts w:ascii="Times New Roman" w:hAnsi="Times New Roman" w:cs="Times New Roman"/>
          <w:color w:val="000000"/>
          <w:sz w:val="24"/>
          <w:szCs w:val="24"/>
        </w:rPr>
        <w:t>of low interest rates.</w:t>
      </w:r>
      <w:r w:rsidRPr="006147DB">
        <w:rPr>
          <w:rStyle w:val="FootnoteReference"/>
          <w:rFonts w:ascii="Times New Roman" w:hAnsi="Times New Roman" w:cs="Times New Roman"/>
          <w:color w:val="000000"/>
          <w:sz w:val="24"/>
          <w:szCs w:val="24"/>
        </w:rPr>
        <w:footnoteReference w:id="97"/>
      </w:r>
      <w:r w:rsidRPr="00614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trade balance of a country is also very important because it affects growth and employment for the country and the Fed’s policy can contribute to its improvement through the value of the dollar (the exchange rate).</w:t>
      </w:r>
      <w:r>
        <w:rPr>
          <w:rStyle w:val="FootnoteReference"/>
          <w:rFonts w:ascii="Times New Roman" w:hAnsi="Times New Roman" w:cs="Times New Roman"/>
          <w:color w:val="000000"/>
          <w:sz w:val="24"/>
          <w:szCs w:val="24"/>
        </w:rPr>
        <w:footnoteReference w:id="98"/>
      </w:r>
      <w:r>
        <w:rPr>
          <w:rFonts w:ascii="Times New Roman" w:hAnsi="Times New Roman" w:cs="Times New Roman"/>
          <w:color w:val="000000"/>
          <w:sz w:val="24"/>
          <w:szCs w:val="24"/>
        </w:rPr>
        <w:t xml:space="preserve"> Of course, trade policies can be imposed by the government (tariffs, quota, import taxes, etc</w:t>
      </w:r>
      <w:r w:rsidR="00FD72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too. The </w:t>
      </w:r>
      <w:r w:rsidR="00134275">
        <w:rPr>
          <w:rFonts w:ascii="Times New Roman" w:hAnsi="Times New Roman" w:cs="Times New Roman"/>
          <w:color w:val="000000"/>
          <w:sz w:val="24"/>
          <w:szCs w:val="24"/>
        </w:rPr>
        <w:t>U.S.A. and the EU</w:t>
      </w:r>
      <w:r>
        <w:rPr>
          <w:rFonts w:ascii="Times New Roman" w:hAnsi="Times New Roman" w:cs="Times New Roman"/>
          <w:color w:val="000000"/>
          <w:sz w:val="24"/>
          <w:szCs w:val="24"/>
        </w:rPr>
        <w:t xml:space="preserve"> face an enormous unfair competition from China, which is becoming more severe and aggressive with the passing of time. The current administration’s foreign policy is inclining towards improving relationships with Russia (if the establishment will allow it),</w:t>
      </w:r>
      <w:r>
        <w:rPr>
          <w:rStyle w:val="FootnoteReference"/>
          <w:rFonts w:ascii="Times New Roman" w:hAnsi="Times New Roman" w:cs="Times New Roman"/>
          <w:color w:val="000000"/>
          <w:sz w:val="24"/>
          <w:szCs w:val="24"/>
        </w:rPr>
        <w:footnoteReference w:id="99"/>
      </w:r>
      <w:r>
        <w:rPr>
          <w:rFonts w:ascii="Times New Roman" w:hAnsi="Times New Roman" w:cs="Times New Roman"/>
          <w:color w:val="000000"/>
          <w:sz w:val="24"/>
          <w:szCs w:val="24"/>
        </w:rPr>
        <w:t xml:space="preserve"> which will be politically, economically, and socially beneficial for both countries. The outsourcing, the free trade, globalization, and illegal migration</w:t>
      </w:r>
      <w:r w:rsidR="00515FF6">
        <w:rPr>
          <w:rFonts w:ascii="Times New Roman" w:hAnsi="Times New Roman" w:cs="Times New Roman"/>
          <w:color w:val="000000"/>
          <w:sz w:val="24"/>
          <w:szCs w:val="24"/>
        </w:rPr>
        <w:t xml:space="preserve"> (“insourcing”)</w:t>
      </w:r>
      <w:r>
        <w:rPr>
          <w:rFonts w:ascii="Times New Roman" w:hAnsi="Times New Roman" w:cs="Times New Roman"/>
          <w:color w:val="000000"/>
          <w:sz w:val="24"/>
          <w:szCs w:val="24"/>
        </w:rPr>
        <w:t xml:space="preserve"> have caused enormous problems and pains to the U.S. and EU economies</w:t>
      </w:r>
      <w:r w:rsidR="0074279F">
        <w:rPr>
          <w:rFonts w:ascii="Times New Roman" w:hAnsi="Times New Roman" w:cs="Times New Roman"/>
          <w:color w:val="000000"/>
          <w:sz w:val="24"/>
          <w:szCs w:val="24"/>
        </w:rPr>
        <w:t xml:space="preserve"> (especially, Greece’s one</w:t>
      </w:r>
      <w:r w:rsidR="00515FF6">
        <w:rPr>
          <w:rFonts w:ascii="Times New Roman" w:hAnsi="Times New Roman" w:cs="Times New Roman"/>
          <w:color w:val="000000"/>
          <w:sz w:val="24"/>
          <w:szCs w:val="24"/>
        </w:rPr>
        <w:t xml:space="preserve"> because it experiences a new Muslim invasion and occupation</w:t>
      </w:r>
      <w:r w:rsidR="007427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their citizens</w:t>
      </w:r>
      <w:r w:rsidR="00515FF6">
        <w:rPr>
          <w:rFonts w:ascii="Times New Roman" w:hAnsi="Times New Roman" w:cs="Times New Roman"/>
          <w:color w:val="000000"/>
          <w:sz w:val="24"/>
          <w:szCs w:val="24"/>
        </w:rPr>
        <w:t>. D</w:t>
      </w:r>
      <w:r>
        <w:rPr>
          <w:rFonts w:ascii="Times New Roman" w:hAnsi="Times New Roman" w:cs="Times New Roman"/>
          <w:color w:val="000000"/>
          <w:sz w:val="24"/>
          <w:szCs w:val="24"/>
        </w:rPr>
        <w:t xml:space="preserve">omestic public policies cannot improve the economic growth, income, and employment because the damage is structural, it has been planned and generated by an </w:t>
      </w:r>
      <w:r w:rsidR="00515FF6">
        <w:rPr>
          <w:rFonts w:ascii="Times New Roman" w:hAnsi="Times New Roman" w:cs="Times New Roman"/>
          <w:color w:val="000000"/>
          <w:sz w:val="24"/>
          <w:szCs w:val="24"/>
        </w:rPr>
        <w:t>“</w:t>
      </w:r>
      <w:r>
        <w:rPr>
          <w:rFonts w:ascii="Times New Roman" w:hAnsi="Times New Roman" w:cs="Times New Roman"/>
          <w:color w:val="000000"/>
          <w:sz w:val="24"/>
          <w:szCs w:val="24"/>
        </w:rPr>
        <w:t>economic elite</w:t>
      </w:r>
      <w:r w:rsidR="00515F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since the 18</w:t>
      </w:r>
      <w:r w:rsidRPr="00CF4E9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century;</w:t>
      </w:r>
      <w:r>
        <w:rPr>
          <w:rStyle w:val="FootnoteReference"/>
          <w:rFonts w:ascii="Times New Roman" w:hAnsi="Times New Roman" w:cs="Times New Roman"/>
          <w:color w:val="000000"/>
          <w:sz w:val="24"/>
          <w:szCs w:val="24"/>
        </w:rPr>
        <w:footnoteReference w:id="100"/>
      </w:r>
      <w:r>
        <w:rPr>
          <w:rFonts w:ascii="Times New Roman" w:hAnsi="Times New Roman" w:cs="Times New Roman"/>
          <w:color w:val="000000"/>
          <w:sz w:val="24"/>
          <w:szCs w:val="24"/>
        </w:rPr>
        <w:t xml:space="preserve"> then, recessions cannot be predicted, so they cannot be prevented.</w:t>
      </w:r>
      <w:r>
        <w:rPr>
          <w:rStyle w:val="FootnoteReference"/>
          <w:rFonts w:ascii="Times New Roman" w:hAnsi="Times New Roman" w:cs="Times New Roman"/>
          <w:color w:val="000000"/>
          <w:sz w:val="24"/>
          <w:szCs w:val="24"/>
        </w:rPr>
        <w:footnoteReference w:id="101"/>
      </w:r>
      <w:r>
        <w:rPr>
          <w:rFonts w:ascii="Times New Roman" w:hAnsi="Times New Roman" w:cs="Times New Roman"/>
          <w:color w:val="000000"/>
          <w:sz w:val="24"/>
          <w:szCs w:val="24"/>
        </w:rPr>
        <w:t xml:space="preserve">    </w:t>
      </w:r>
    </w:p>
    <w:p w:rsidR="00AA2289" w:rsidRDefault="00AA2289" w:rsidP="00AA2289">
      <w:pPr>
        <w:autoSpaceDE w:val="0"/>
        <w:autoSpaceDN w:val="0"/>
        <w:adjustRightInd w:val="0"/>
        <w:spacing w:after="0" w:line="240" w:lineRule="auto"/>
        <w:rPr>
          <w:rFonts w:ascii="MinionPro-Regular" w:hAnsi="MinionPro-Regular" w:cs="MinionPro-Regular"/>
          <w:color w:val="000000"/>
        </w:rPr>
      </w:pPr>
    </w:p>
    <w:p w:rsidR="00AA2289" w:rsidRPr="00712286"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12286">
        <w:rPr>
          <w:rFonts w:ascii="Times New Roman" w:hAnsi="Times New Roman" w:cs="Times New Roman"/>
          <w:color w:val="000000"/>
          <w:sz w:val="24"/>
          <w:szCs w:val="24"/>
        </w:rPr>
        <w:t>As shown in Table</w:t>
      </w:r>
      <w:r w:rsidR="0074279F">
        <w:rPr>
          <w:rFonts w:ascii="Times New Roman" w:hAnsi="Times New Roman" w:cs="Times New Roman"/>
          <w:color w:val="000000"/>
          <w:sz w:val="24"/>
          <w:szCs w:val="24"/>
        </w:rPr>
        <w:t>s</w:t>
      </w:r>
      <w:r w:rsidRPr="00712286">
        <w:rPr>
          <w:rFonts w:ascii="Times New Roman" w:hAnsi="Times New Roman" w:cs="Times New Roman"/>
          <w:color w:val="000000"/>
          <w:sz w:val="24"/>
          <w:szCs w:val="24"/>
        </w:rPr>
        <w:t xml:space="preserve"> 1</w:t>
      </w:r>
      <w:r w:rsidR="0074279F">
        <w:rPr>
          <w:rFonts w:ascii="Times New Roman" w:hAnsi="Times New Roman" w:cs="Times New Roman"/>
          <w:color w:val="000000"/>
          <w:sz w:val="24"/>
          <w:szCs w:val="24"/>
        </w:rPr>
        <w:t xml:space="preserve"> and 2</w:t>
      </w:r>
      <w:r w:rsidRPr="00712286">
        <w:rPr>
          <w:rFonts w:ascii="Times New Roman" w:hAnsi="Times New Roman" w:cs="Times New Roman"/>
          <w:color w:val="000000"/>
          <w:sz w:val="24"/>
          <w:szCs w:val="24"/>
        </w:rPr>
        <w:t xml:space="preserve">, ex post real interest rates were </w:t>
      </w:r>
      <w:r>
        <w:rPr>
          <w:rFonts w:ascii="Times New Roman" w:hAnsi="Times New Roman" w:cs="Times New Roman"/>
          <w:color w:val="000000"/>
          <w:sz w:val="24"/>
          <w:szCs w:val="24"/>
        </w:rPr>
        <w:t xml:space="preserve">extremely </w:t>
      </w:r>
      <w:r w:rsidRPr="00712286">
        <w:rPr>
          <w:rFonts w:ascii="Times New Roman" w:hAnsi="Times New Roman" w:cs="Times New Roman"/>
          <w:color w:val="000000"/>
          <w:sz w:val="24"/>
          <w:szCs w:val="24"/>
        </w:rPr>
        <w:t>low</w:t>
      </w:r>
      <w:r>
        <w:rPr>
          <w:rFonts w:ascii="Times New Roman" w:hAnsi="Times New Roman" w:cs="Times New Roman"/>
          <w:color w:val="000000"/>
          <w:sz w:val="24"/>
          <w:szCs w:val="24"/>
        </w:rPr>
        <w:t xml:space="preserve"> (negative)</w:t>
      </w:r>
      <w:r w:rsidRPr="00712286">
        <w:rPr>
          <w:rFonts w:ascii="Times New Roman" w:hAnsi="Times New Roman" w:cs="Times New Roman"/>
          <w:color w:val="000000"/>
          <w:sz w:val="24"/>
          <w:szCs w:val="24"/>
        </w:rPr>
        <w:t xml:space="preserve"> during the </w:t>
      </w:r>
      <w:r>
        <w:rPr>
          <w:rFonts w:ascii="Times New Roman" w:hAnsi="Times New Roman" w:cs="Times New Roman"/>
          <w:color w:val="000000"/>
          <w:sz w:val="24"/>
          <w:szCs w:val="24"/>
        </w:rPr>
        <w:t>Zero Interest Rate</w:t>
      </w:r>
      <w:r w:rsidRPr="00712286">
        <w:rPr>
          <w:rFonts w:ascii="Times New Roman" w:hAnsi="Times New Roman" w:cs="Times New Roman"/>
          <w:color w:val="000000"/>
          <w:sz w:val="24"/>
          <w:szCs w:val="24"/>
        </w:rPr>
        <w:t xml:space="preserve"> Era,</w:t>
      </w:r>
      <w:r>
        <w:rPr>
          <w:rFonts w:ascii="Times New Roman" w:hAnsi="Times New Roman" w:cs="Times New Roman"/>
          <w:color w:val="000000"/>
          <w:sz w:val="24"/>
          <w:szCs w:val="24"/>
        </w:rPr>
        <w:t xml:space="preserve"> </w:t>
      </w:r>
      <w:r w:rsidRPr="00712286">
        <w:rPr>
          <w:rFonts w:ascii="Times New Roman" w:hAnsi="Times New Roman" w:cs="Times New Roman"/>
          <w:color w:val="000000"/>
          <w:sz w:val="24"/>
          <w:szCs w:val="24"/>
        </w:rPr>
        <w:t>the USRFFR</w:t>
      </w:r>
      <w:r w:rsidRPr="00712286">
        <w:rPr>
          <w:rFonts w:ascii="Times New Roman" w:hAnsi="Times New Roman" w:cs="Times New Roman"/>
          <w:i/>
          <w:iCs/>
          <w:color w:val="000000"/>
          <w:sz w:val="24"/>
          <w:szCs w:val="24"/>
        </w:rPr>
        <w:t xml:space="preserve"> </w:t>
      </w:r>
      <w:r w:rsidRPr="00712286">
        <w:rPr>
          <w:rFonts w:ascii="Times New Roman" w:hAnsi="Times New Roman" w:cs="Times New Roman"/>
          <w:color w:val="000000"/>
          <w:sz w:val="24"/>
          <w:szCs w:val="24"/>
        </w:rPr>
        <w:t xml:space="preserve">averaged </w:t>
      </w:r>
      <w:r>
        <w:rPr>
          <w:rFonts w:ascii="Times New Roman" w:hAnsi="Times New Roman" w:cs="Times New Roman"/>
          <w:color w:val="000000"/>
          <w:sz w:val="24"/>
          <w:szCs w:val="24"/>
        </w:rPr>
        <w:t>-1</w:t>
      </w:r>
      <w:r w:rsidRPr="00712286">
        <w:rPr>
          <w:rFonts w:ascii="Times New Roman" w:hAnsi="Times New Roman" w:cs="Times New Roman"/>
          <w:color w:val="000000"/>
          <w:sz w:val="24"/>
          <w:szCs w:val="24"/>
        </w:rPr>
        <w:t>.</w:t>
      </w:r>
      <w:r>
        <w:rPr>
          <w:rFonts w:ascii="Times New Roman" w:hAnsi="Times New Roman" w:cs="Times New Roman"/>
          <w:color w:val="000000"/>
          <w:sz w:val="24"/>
          <w:szCs w:val="24"/>
        </w:rPr>
        <w:t>458</w:t>
      </w:r>
      <w:r w:rsidRPr="00712286">
        <w:rPr>
          <w:rFonts w:ascii="Times New Roman" w:hAnsi="Times New Roman" w:cs="Times New Roman"/>
          <w:color w:val="000000"/>
          <w:sz w:val="24"/>
          <w:szCs w:val="24"/>
        </w:rPr>
        <w:t>%</w:t>
      </w:r>
      <w:r w:rsidR="0074279F">
        <w:rPr>
          <w:rFonts w:ascii="Times New Roman" w:hAnsi="Times New Roman" w:cs="Times New Roman"/>
          <w:color w:val="000000"/>
          <w:sz w:val="24"/>
          <w:szCs w:val="24"/>
        </w:rPr>
        <w:t xml:space="preserve"> and the EUROND = -0.729%</w:t>
      </w:r>
      <w:r w:rsidRPr="00712286">
        <w:rPr>
          <w:rFonts w:ascii="Times New Roman" w:hAnsi="Times New Roman" w:cs="Times New Roman"/>
          <w:color w:val="000000"/>
          <w:sz w:val="24"/>
          <w:szCs w:val="24"/>
        </w:rPr>
        <w:t>, while the USR10YTB</w:t>
      </w:r>
      <w:r w:rsidRPr="00712286">
        <w:rPr>
          <w:rFonts w:ascii="Times New Roman" w:hAnsi="Times New Roman" w:cs="Times New Roman"/>
          <w:i/>
          <w:iCs/>
          <w:color w:val="000000"/>
          <w:sz w:val="24"/>
          <w:szCs w:val="24"/>
        </w:rPr>
        <w:t xml:space="preserve"> </w:t>
      </w:r>
      <w:r w:rsidRPr="00712286">
        <w:rPr>
          <w:rFonts w:ascii="Times New Roman" w:hAnsi="Times New Roman" w:cs="Times New Roman"/>
          <w:color w:val="000000"/>
          <w:sz w:val="24"/>
          <w:szCs w:val="24"/>
        </w:rPr>
        <w:t xml:space="preserve">averaged </w:t>
      </w:r>
      <w:r>
        <w:rPr>
          <w:rFonts w:ascii="Times New Roman" w:hAnsi="Times New Roman" w:cs="Times New Roman"/>
          <w:color w:val="000000"/>
          <w:sz w:val="24"/>
          <w:szCs w:val="24"/>
        </w:rPr>
        <w:t>1</w:t>
      </w:r>
      <w:r w:rsidRPr="00712286">
        <w:rPr>
          <w:rFonts w:ascii="Times New Roman" w:hAnsi="Times New Roman" w:cs="Times New Roman"/>
          <w:color w:val="000000"/>
          <w:sz w:val="24"/>
          <w:szCs w:val="24"/>
        </w:rPr>
        <w:t>.</w:t>
      </w:r>
      <w:r>
        <w:rPr>
          <w:rFonts w:ascii="Times New Roman" w:hAnsi="Times New Roman" w:cs="Times New Roman"/>
          <w:color w:val="000000"/>
          <w:sz w:val="24"/>
          <w:szCs w:val="24"/>
        </w:rPr>
        <w:t>000</w:t>
      </w:r>
      <w:r w:rsidRPr="00712286">
        <w:rPr>
          <w:rFonts w:ascii="Times New Roman" w:hAnsi="Times New Roman" w:cs="Times New Roman"/>
          <w:color w:val="000000"/>
          <w:sz w:val="24"/>
          <w:szCs w:val="24"/>
        </w:rPr>
        <w:t>%</w:t>
      </w:r>
      <w:r w:rsidR="0074279F">
        <w:rPr>
          <w:rFonts w:ascii="Times New Roman" w:hAnsi="Times New Roman" w:cs="Times New Roman"/>
          <w:color w:val="000000"/>
          <w:sz w:val="24"/>
          <w:szCs w:val="24"/>
        </w:rPr>
        <w:t xml:space="preserve"> and the EUR10YGB = 1.881%</w:t>
      </w:r>
      <w:r w:rsidR="00296BE6">
        <w:rPr>
          <w:rFonts w:ascii="Times New Roman" w:hAnsi="Times New Roman" w:cs="Times New Roman"/>
          <w:color w:val="000000"/>
          <w:sz w:val="24"/>
          <w:szCs w:val="24"/>
        </w:rPr>
        <w:t>,</w:t>
      </w:r>
      <w:r w:rsidRPr="00AB01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the </w:t>
      </w:r>
      <w:r w:rsidR="00296BE6">
        <w:rPr>
          <w:rFonts w:ascii="Times New Roman" w:hAnsi="Times New Roman" w:cs="Times New Roman"/>
          <w:color w:val="000000"/>
          <w:sz w:val="24"/>
          <w:szCs w:val="24"/>
        </w:rPr>
        <w:t xml:space="preserve">U.S. </w:t>
      </w:r>
      <w:r>
        <w:rPr>
          <w:rFonts w:ascii="Times New Roman" w:hAnsi="Times New Roman" w:cs="Times New Roman"/>
          <w:color w:val="000000"/>
          <w:sz w:val="24"/>
          <w:szCs w:val="24"/>
        </w:rPr>
        <w:t>RRFRI was -1.508%</w:t>
      </w:r>
      <w:r w:rsidR="00296BE6">
        <w:rPr>
          <w:rFonts w:ascii="Times New Roman" w:hAnsi="Times New Roman" w:cs="Times New Roman"/>
          <w:color w:val="000000"/>
          <w:sz w:val="24"/>
          <w:szCs w:val="24"/>
        </w:rPr>
        <w:t xml:space="preserve"> and the EUR3MDL = -0.923%</w:t>
      </w:r>
      <w:r>
        <w:rPr>
          <w:rFonts w:ascii="Times New Roman" w:hAnsi="Times New Roman" w:cs="Times New Roman"/>
          <w:color w:val="000000"/>
          <w:sz w:val="24"/>
          <w:szCs w:val="24"/>
        </w:rPr>
        <w:t xml:space="preserve">. This was a period of </w:t>
      </w:r>
      <w:r w:rsidRPr="00712286">
        <w:rPr>
          <w:rFonts w:ascii="Times New Roman" w:hAnsi="Times New Roman" w:cs="Times New Roman"/>
          <w:color w:val="000000"/>
          <w:sz w:val="24"/>
          <w:szCs w:val="24"/>
        </w:rPr>
        <w:t>slowing productivity growth. It was also a period when peop</w:t>
      </w:r>
      <w:r>
        <w:rPr>
          <w:rFonts w:ascii="Times New Roman" w:hAnsi="Times New Roman" w:cs="Times New Roman"/>
          <w:color w:val="000000"/>
          <w:sz w:val="24"/>
          <w:szCs w:val="24"/>
        </w:rPr>
        <w:t xml:space="preserve">le were devoting many resources </w:t>
      </w:r>
      <w:r w:rsidRPr="00712286">
        <w:rPr>
          <w:rFonts w:ascii="Times New Roman" w:hAnsi="Times New Roman" w:cs="Times New Roman"/>
          <w:color w:val="000000"/>
          <w:sz w:val="24"/>
          <w:szCs w:val="24"/>
        </w:rPr>
        <w:t>to protecting themselves from the damage done by inflation</w:t>
      </w:r>
      <w:r>
        <w:rPr>
          <w:rFonts w:ascii="Times New Roman" w:hAnsi="Times New Roman" w:cs="Times New Roman"/>
          <w:color w:val="000000"/>
          <w:sz w:val="24"/>
          <w:szCs w:val="24"/>
        </w:rPr>
        <w:t xml:space="preserve"> (</w:t>
      </w:r>
      <w:r w:rsidRPr="00C972AF">
        <w:rPr>
          <w:rFonts w:ascii="Times New Roman" w:hAnsi="Times New Roman" w:cs="Times New Roman"/>
          <w:position w:val="-10"/>
          <w:sz w:val="24"/>
          <w:szCs w:val="24"/>
        </w:rPr>
        <w:object w:dxaOrig="1040" w:dyaOrig="300">
          <v:shape id="_x0000_i1359" type="#_x0000_t75" style="width:53.25pt;height:16.5pt" o:ole="">
            <v:imagedata r:id="rId595" o:title=""/>
          </v:shape>
          <o:OLEObject Type="Embed" ProgID="Equation.3" ShapeID="_x0000_i1359" DrawAspect="Content" ObjectID="_1644064535" r:id="rId596"/>
        </w:objec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00296BE6">
        <w:rPr>
          <w:rFonts w:ascii="Times New Roman" w:hAnsi="Times New Roman" w:cs="Times New Roman"/>
          <w:color w:val="000000"/>
          <w:sz w:val="24"/>
          <w:szCs w:val="24"/>
        </w:rPr>
        <w:t xml:space="preserve">U.S. </w:t>
      </w:r>
      <w:r>
        <w:rPr>
          <w:rFonts w:ascii="Times New Roman" w:hAnsi="Times New Roman" w:cs="Times New Roman"/>
          <w:color w:val="000000"/>
          <w:sz w:val="24"/>
          <w:szCs w:val="24"/>
        </w:rPr>
        <w:t xml:space="preserve">official </w:t>
      </w:r>
      <w:r w:rsidR="00FD72C4">
        <w:rPr>
          <w:rFonts w:ascii="Times New Roman" w:hAnsi="Times New Roman" w:cs="Times New Roman"/>
          <w:color w:val="000000"/>
          <w:sz w:val="24"/>
          <w:szCs w:val="24"/>
        </w:rPr>
        <w:t>(</w:t>
      </w:r>
      <w:r w:rsidRPr="00A50858">
        <w:rPr>
          <w:rFonts w:ascii="Times New Roman" w:hAnsi="Times New Roman" w:cs="Times New Roman"/>
          <w:position w:val="-6"/>
          <w:sz w:val="24"/>
          <w:szCs w:val="24"/>
        </w:rPr>
        <w:object w:dxaOrig="1020" w:dyaOrig="240">
          <v:shape id="_x0000_i1360" type="#_x0000_t75" style="width:52.5pt;height:13.5pt" o:ole="">
            <v:imagedata r:id="rId597" o:title=""/>
          </v:shape>
          <o:OLEObject Type="Embed" ProgID="Equation.3" ShapeID="_x0000_i1360" DrawAspect="Content" ObjectID="_1644064536" r:id="rId598"/>
        </w:object>
      </w:r>
      <w:r>
        <w:rPr>
          <w:rFonts w:ascii="Times New Roman" w:hAnsi="Times New Roman" w:cs="Times New Roman"/>
          <w:color w:val="000000"/>
          <w:sz w:val="24"/>
          <w:szCs w:val="24"/>
        </w:rPr>
        <w:t>)</w:t>
      </w:r>
      <w:r w:rsidR="00296BE6">
        <w:rPr>
          <w:rFonts w:ascii="Times New Roman" w:hAnsi="Times New Roman" w:cs="Times New Roman"/>
          <w:color w:val="000000"/>
          <w:sz w:val="24"/>
          <w:szCs w:val="24"/>
        </w:rPr>
        <w:t xml:space="preserve"> and EZINF = 1.256%</w:t>
      </w:r>
      <w:r w:rsidRPr="00712286">
        <w:rPr>
          <w:rFonts w:ascii="Times New Roman" w:hAnsi="Times New Roman" w:cs="Times New Roman"/>
          <w:color w:val="000000"/>
          <w:sz w:val="24"/>
          <w:szCs w:val="24"/>
        </w:rPr>
        <w:t xml:space="preserve">. </w:t>
      </w:r>
      <w:r w:rsidR="00CB62D1">
        <w:rPr>
          <w:rFonts w:ascii="Times New Roman" w:hAnsi="Times New Roman" w:cs="Times New Roman"/>
          <w:color w:val="000000"/>
          <w:sz w:val="24"/>
          <w:szCs w:val="24"/>
        </w:rPr>
        <w:t>(</w:t>
      </w:r>
      <w:r w:rsidR="00CB62D1" w:rsidRPr="00CB62D1">
        <w:rPr>
          <w:rFonts w:ascii="Times New Roman" w:hAnsi="Times New Roman" w:cs="Times New Roman"/>
          <w:i/>
          <w:color w:val="000000"/>
          <w:sz w:val="24"/>
          <w:szCs w:val="24"/>
        </w:rPr>
        <w:t>Sic</w:t>
      </w:r>
      <w:r w:rsidR="00CB62D1">
        <w:rPr>
          <w:rFonts w:ascii="Times New Roman" w:hAnsi="Times New Roman" w:cs="Times New Roman"/>
          <w:color w:val="000000"/>
          <w:sz w:val="24"/>
          <w:szCs w:val="24"/>
        </w:rPr>
        <w:t xml:space="preserve">). </w:t>
      </w:r>
      <w:r w:rsidRPr="00CB62D1">
        <w:rPr>
          <w:rFonts w:ascii="Times New Roman" w:hAnsi="Times New Roman" w:cs="Times New Roman"/>
          <w:color w:val="000000"/>
          <w:sz w:val="24"/>
          <w:szCs w:val="24"/>
        </w:rPr>
        <w:t>Nevertheless</w:t>
      </w:r>
      <w:r w:rsidRPr="00712286">
        <w:rPr>
          <w:rFonts w:ascii="Times New Roman" w:hAnsi="Times New Roman" w:cs="Times New Roman"/>
          <w:color w:val="000000"/>
          <w:sz w:val="24"/>
          <w:szCs w:val="24"/>
        </w:rPr>
        <w:t>, the GUSRPCE and the GUSRGDP20</w:t>
      </w:r>
      <w:r>
        <w:rPr>
          <w:rFonts w:ascii="Times New Roman" w:hAnsi="Times New Roman" w:cs="Times New Roman"/>
          <w:color w:val="000000"/>
          <w:sz w:val="24"/>
          <w:szCs w:val="24"/>
        </w:rPr>
        <w:t>12</w:t>
      </w:r>
      <w:r w:rsidRPr="00712286">
        <w:rPr>
          <w:rFonts w:ascii="Times New Roman" w:hAnsi="Times New Roman" w:cs="Times New Roman"/>
          <w:i/>
          <w:iCs/>
          <w:color w:val="000000"/>
          <w:sz w:val="24"/>
          <w:szCs w:val="24"/>
        </w:rPr>
        <w:t xml:space="preserve"> </w:t>
      </w:r>
      <w:r w:rsidRPr="00712286">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relatively low</w:t>
      </w:r>
      <w:r w:rsidRPr="00712286">
        <w:rPr>
          <w:rFonts w:ascii="Times New Roman" w:hAnsi="Times New Roman" w:cs="Times New Roman"/>
          <w:color w:val="000000"/>
          <w:sz w:val="24"/>
          <w:szCs w:val="24"/>
        </w:rPr>
        <w:t xml:space="preserve">, just slightly </w:t>
      </w:r>
      <w:r>
        <w:rPr>
          <w:rFonts w:ascii="Times New Roman" w:hAnsi="Times New Roman" w:cs="Times New Roman"/>
          <w:color w:val="000000"/>
          <w:sz w:val="24"/>
          <w:szCs w:val="24"/>
        </w:rPr>
        <w:t xml:space="preserve">below </w:t>
      </w:r>
      <w:r w:rsidRPr="00712286">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712286">
        <w:rPr>
          <w:rFonts w:ascii="Times New Roman" w:hAnsi="Times New Roman" w:cs="Times New Roman"/>
          <w:color w:val="000000"/>
          <w:sz w:val="24"/>
          <w:szCs w:val="24"/>
        </w:rPr>
        <w:t xml:space="preserve"> (</w:t>
      </w:r>
      <w:r w:rsidRPr="009F7465">
        <w:rPr>
          <w:rFonts w:ascii="Times New Roman" w:hAnsi="Times New Roman" w:cs="Times New Roman"/>
          <w:position w:val="-10"/>
          <w:sz w:val="24"/>
          <w:szCs w:val="24"/>
        </w:rPr>
        <w:object w:dxaOrig="1400" w:dyaOrig="300">
          <v:shape id="_x0000_i1361" type="#_x0000_t75" style="width:73.5pt;height:16.5pt" o:ole="">
            <v:imagedata r:id="rId599" o:title=""/>
          </v:shape>
          <o:OLEObject Type="Embed" ProgID="Equation.3" ShapeID="_x0000_i1361" DrawAspect="Content" ObjectID="_1644064537" r:id="rId600"/>
        </w:objec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712286">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9F7465">
        <w:rPr>
          <w:rFonts w:ascii="Times New Roman" w:hAnsi="Times New Roman" w:cs="Times New Roman"/>
          <w:position w:val="-10"/>
          <w:sz w:val="24"/>
          <w:szCs w:val="24"/>
        </w:rPr>
        <w:object w:dxaOrig="1420" w:dyaOrig="300">
          <v:shape id="_x0000_i1362" type="#_x0000_t75" style="width:74.25pt;height:16.5pt" o:ole="">
            <v:imagedata r:id="rId601" o:title=""/>
          </v:shape>
          <o:OLEObject Type="Embed" ProgID="Equation.3" ShapeID="_x0000_i1362" DrawAspect="Content" ObjectID="_1644064538" r:id="rId602"/>
        </w:object>
      </w:r>
      <w:r w:rsidRPr="00712286">
        <w:rPr>
          <w:rFonts w:ascii="Times New Roman" w:hAnsi="Times New Roman" w:cs="Times New Roman"/>
          <w:color w:val="000000"/>
          <w:sz w:val="24"/>
          <w:szCs w:val="24"/>
        </w:rPr>
        <w:t>). Du</w:t>
      </w:r>
      <w:r>
        <w:rPr>
          <w:rFonts w:ascii="Times New Roman" w:hAnsi="Times New Roman" w:cs="Times New Roman"/>
          <w:color w:val="000000"/>
          <w:sz w:val="24"/>
          <w:szCs w:val="24"/>
        </w:rPr>
        <w:t xml:space="preserve">ring the New Regime, following </w:t>
      </w:r>
      <w:r w:rsidRPr="00712286">
        <w:rPr>
          <w:rFonts w:ascii="Times New Roman" w:hAnsi="Times New Roman" w:cs="Times New Roman"/>
          <w:color w:val="000000"/>
          <w:sz w:val="24"/>
          <w:szCs w:val="24"/>
        </w:rPr>
        <w:t>the crisis, USRFFR</w:t>
      </w:r>
      <w:r>
        <w:rPr>
          <w:rFonts w:ascii="Times New Roman" w:hAnsi="Times New Roman" w:cs="Times New Roman"/>
          <w:color w:val="000000"/>
          <w:sz w:val="24"/>
          <w:szCs w:val="24"/>
        </w:rPr>
        <w:t xml:space="preserve"> is</w:t>
      </w:r>
      <w:r w:rsidRPr="007122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Pr="00712286">
        <w:rPr>
          <w:rFonts w:ascii="Times New Roman" w:hAnsi="Times New Roman" w:cs="Times New Roman"/>
          <w:color w:val="000000"/>
          <w:sz w:val="24"/>
          <w:szCs w:val="24"/>
        </w:rPr>
        <w:t>.</w:t>
      </w:r>
      <w:r>
        <w:rPr>
          <w:rFonts w:ascii="Times New Roman" w:hAnsi="Times New Roman" w:cs="Times New Roman"/>
          <w:color w:val="000000"/>
          <w:sz w:val="24"/>
          <w:szCs w:val="24"/>
        </w:rPr>
        <w:t>853</w:t>
      </w:r>
      <w:r w:rsidRPr="00712286">
        <w:rPr>
          <w:rFonts w:ascii="Times New Roman" w:hAnsi="Times New Roman" w:cs="Times New Roman"/>
          <w:color w:val="000000"/>
          <w:sz w:val="24"/>
          <w:szCs w:val="24"/>
        </w:rPr>
        <w:t>%</w:t>
      </w:r>
      <w:r w:rsidR="00296BE6">
        <w:rPr>
          <w:rFonts w:ascii="Times New Roman" w:hAnsi="Times New Roman" w:cs="Times New Roman"/>
          <w:color w:val="000000"/>
          <w:sz w:val="24"/>
          <w:szCs w:val="24"/>
        </w:rPr>
        <w:t xml:space="preserve"> and the EUROND = -1.320%</w:t>
      </w:r>
      <w:r w:rsidRPr="00712286">
        <w:rPr>
          <w:rFonts w:ascii="Times New Roman" w:hAnsi="Times New Roman" w:cs="Times New Roman"/>
          <w:color w:val="000000"/>
          <w:sz w:val="24"/>
          <w:szCs w:val="24"/>
        </w:rPr>
        <w:t>, while the return to holding a USR10YTB</w:t>
      </w:r>
      <w:r w:rsidRPr="00712286">
        <w:rPr>
          <w:rFonts w:ascii="Times New Roman" w:hAnsi="Times New Roman" w:cs="Times New Roman"/>
          <w:i/>
          <w:iCs/>
          <w:color w:val="000000"/>
          <w:sz w:val="24"/>
          <w:szCs w:val="24"/>
        </w:rPr>
        <w:t xml:space="preserve"> </w:t>
      </w:r>
      <w:r w:rsidRPr="00712286">
        <w:rPr>
          <w:rFonts w:ascii="Times New Roman" w:hAnsi="Times New Roman" w:cs="Times New Roman"/>
          <w:color w:val="000000"/>
          <w:sz w:val="24"/>
          <w:szCs w:val="24"/>
        </w:rPr>
        <w:t xml:space="preserve">fell to </w:t>
      </w:r>
      <w:r>
        <w:rPr>
          <w:rFonts w:ascii="Times New Roman" w:hAnsi="Times New Roman" w:cs="Times New Roman"/>
          <w:color w:val="000000"/>
          <w:sz w:val="24"/>
          <w:szCs w:val="24"/>
        </w:rPr>
        <w:t>0</w:t>
      </w:r>
      <w:r w:rsidRPr="00712286">
        <w:rPr>
          <w:rFonts w:ascii="Times New Roman" w:hAnsi="Times New Roman" w:cs="Times New Roman"/>
          <w:color w:val="000000"/>
          <w:sz w:val="24"/>
          <w:szCs w:val="24"/>
        </w:rPr>
        <w:t>.</w:t>
      </w:r>
      <w:r>
        <w:rPr>
          <w:rFonts w:ascii="Times New Roman" w:hAnsi="Times New Roman" w:cs="Times New Roman"/>
          <w:color w:val="000000"/>
          <w:sz w:val="24"/>
          <w:szCs w:val="24"/>
        </w:rPr>
        <w:t>451</w:t>
      </w:r>
      <w:r w:rsidRPr="007122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96BE6">
        <w:rPr>
          <w:rFonts w:ascii="Times New Roman" w:hAnsi="Times New Roman" w:cs="Times New Roman"/>
          <w:color w:val="000000"/>
          <w:sz w:val="24"/>
          <w:szCs w:val="24"/>
        </w:rPr>
        <w:t xml:space="preserve">and EUR10YTB = </w:t>
      </w:r>
      <w:r w:rsidR="00CB62D1">
        <w:rPr>
          <w:rFonts w:ascii="Times New Roman" w:hAnsi="Times New Roman" w:cs="Times New Roman"/>
          <w:color w:val="000000"/>
          <w:sz w:val="24"/>
          <w:szCs w:val="24"/>
        </w:rPr>
        <w:t>-0.159</w:t>
      </w:r>
      <w:r w:rsidR="00296B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the RRFRI remains negative (</w:t>
      </w:r>
      <w:r w:rsidRPr="009F7465">
        <w:rPr>
          <w:rFonts w:ascii="Times New Roman" w:hAnsi="Times New Roman" w:cs="Times New Roman"/>
          <w:position w:val="-10"/>
          <w:sz w:val="24"/>
          <w:szCs w:val="24"/>
        </w:rPr>
        <w:object w:dxaOrig="1300" w:dyaOrig="340">
          <v:shape id="_x0000_i1363" type="#_x0000_t75" style="width:68.25pt;height:18pt" o:ole="">
            <v:imagedata r:id="rId603" o:title=""/>
          </v:shape>
          <o:OLEObject Type="Embed" ProgID="Equation.3" ShapeID="_x0000_i1363" DrawAspect="Content" ObjectID="_1644064539" r:id="rId604"/>
        </w:object>
      </w:r>
      <w:r>
        <w:rPr>
          <w:rFonts w:ascii="Times New Roman" w:hAnsi="Times New Roman" w:cs="Times New Roman"/>
          <w:color w:val="000000"/>
          <w:sz w:val="24"/>
          <w:szCs w:val="24"/>
        </w:rPr>
        <w:t>)</w:t>
      </w:r>
      <w:r w:rsidR="00296BE6">
        <w:rPr>
          <w:rFonts w:ascii="Times New Roman" w:hAnsi="Times New Roman" w:cs="Times New Roman"/>
          <w:color w:val="000000"/>
          <w:sz w:val="24"/>
          <w:szCs w:val="24"/>
        </w:rPr>
        <w:t xml:space="preserve"> and EUR</w:t>
      </w:r>
      <w:r w:rsidR="005D6D8F">
        <w:rPr>
          <w:rFonts w:ascii="Times New Roman" w:hAnsi="Times New Roman" w:cs="Times New Roman"/>
          <w:color w:val="000000"/>
          <w:sz w:val="24"/>
          <w:szCs w:val="24"/>
        </w:rPr>
        <w:t>3MDL = -1.613%</w:t>
      </w:r>
      <w:r>
        <w:rPr>
          <w:rFonts w:ascii="Times New Roman" w:hAnsi="Times New Roman" w:cs="Times New Roman"/>
          <w:color w:val="000000"/>
          <w:sz w:val="24"/>
          <w:szCs w:val="24"/>
        </w:rPr>
        <w:t>; the GUSRPCE went up to 2.459% and the GUSRGDP increased to 3.110%. These are indications that the monetary policy was not very effective even though that the real cost of capital had become negative. But, unemployment is still high (</w:t>
      </w:r>
      <w:r w:rsidRPr="00D0303D">
        <w:rPr>
          <w:rFonts w:ascii="Times New Roman" w:hAnsi="Times New Roman" w:cs="Times New Roman"/>
          <w:position w:val="-10"/>
          <w:sz w:val="24"/>
          <w:szCs w:val="24"/>
        </w:rPr>
        <w:object w:dxaOrig="1040" w:dyaOrig="300">
          <v:shape id="_x0000_i1364" type="#_x0000_t75" style="width:53.25pt;height:16.5pt" o:ole="">
            <v:imagedata r:id="rId605" o:title=""/>
          </v:shape>
          <o:OLEObject Type="Embed" ProgID="Equation.3" ShapeID="_x0000_i1364" DrawAspect="Content" ObjectID="_1644064540" r:id="rId606"/>
        </w:object>
      </w:r>
      <w:r>
        <w:rPr>
          <w:rFonts w:ascii="Times New Roman" w:hAnsi="Times New Roman" w:cs="Times New Roman"/>
          <w:sz w:val="24"/>
          <w:szCs w:val="24"/>
        </w:rPr>
        <w:t xml:space="preserve"> and the official </w:t>
      </w:r>
      <w:r w:rsidRPr="00A50858">
        <w:rPr>
          <w:rFonts w:ascii="Times New Roman" w:hAnsi="Times New Roman" w:cs="Times New Roman"/>
          <w:position w:val="-6"/>
          <w:sz w:val="24"/>
          <w:szCs w:val="24"/>
        </w:rPr>
        <w:object w:dxaOrig="1020" w:dyaOrig="240">
          <v:shape id="_x0000_i1365" type="#_x0000_t75" style="width:52.5pt;height:13.5pt" o:ole="">
            <v:imagedata r:id="rId607" o:title=""/>
          </v:shape>
          <o:OLEObject Type="Embed" ProgID="Equation.3" ShapeID="_x0000_i1365" DrawAspect="Content" ObjectID="_1644064541" r:id="rId608"/>
        </w:object>
      </w:r>
      <w:r>
        <w:rPr>
          <w:rFonts w:ascii="Times New Roman" w:hAnsi="Times New Roman" w:cs="Times New Roman"/>
          <w:color w:val="000000"/>
          <w:sz w:val="24"/>
          <w:szCs w:val="24"/>
        </w:rPr>
        <w:t>)</w:t>
      </w:r>
      <w:r w:rsidR="005D6D8F">
        <w:rPr>
          <w:rFonts w:ascii="Times New Roman" w:hAnsi="Times New Roman" w:cs="Times New Roman"/>
          <w:color w:val="000000"/>
          <w:sz w:val="24"/>
          <w:szCs w:val="24"/>
        </w:rPr>
        <w:t xml:space="preserve"> and EZU = 9.158%</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02"/>
      </w:r>
      <w:r>
        <w:rPr>
          <w:rFonts w:ascii="Times New Roman" w:hAnsi="Times New Roman" w:cs="Times New Roman"/>
          <w:color w:val="000000"/>
          <w:sz w:val="24"/>
          <w:szCs w:val="24"/>
        </w:rPr>
        <w:t xml:space="preserve"> which reveals low personal income, reduction in aggregate demand, and low production and growth. </w:t>
      </w:r>
    </w:p>
    <w:p w:rsidR="00AA2289" w:rsidRDefault="00AA2289" w:rsidP="00AA2289">
      <w:pPr>
        <w:autoSpaceDE w:val="0"/>
        <w:autoSpaceDN w:val="0"/>
        <w:adjustRightInd w:val="0"/>
        <w:spacing w:after="0" w:line="240" w:lineRule="auto"/>
        <w:rPr>
          <w:rFonts w:ascii="MyriadPro-SemiboldIt" w:hAnsi="MyriadPro-SemiboldIt" w:cs="MyriadPro-SemiboldIt"/>
          <w:i/>
          <w:iCs/>
          <w:color w:val="000000"/>
          <w:sz w:val="24"/>
          <w:szCs w:val="24"/>
        </w:rPr>
      </w:pPr>
    </w:p>
    <w:p w:rsidR="00AA2289" w:rsidRDefault="00AA2289"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210BA">
        <w:rPr>
          <w:rFonts w:ascii="Times New Roman" w:hAnsi="Times New Roman" w:cs="Times New Roman"/>
          <w:color w:val="000000"/>
          <w:sz w:val="24"/>
          <w:szCs w:val="24"/>
        </w:rPr>
        <w:t>What would the real interest rate on federal funds and 10</w:t>
      </w:r>
      <w:r>
        <w:rPr>
          <w:rFonts w:ascii="Times New Roman" w:hAnsi="Times New Roman" w:cs="Times New Roman"/>
          <w:color w:val="000000"/>
          <w:sz w:val="24"/>
          <w:szCs w:val="24"/>
        </w:rPr>
        <w:t xml:space="preserve">-year Treasury securities be if </w:t>
      </w:r>
      <w:r w:rsidRPr="009210BA">
        <w:rPr>
          <w:rFonts w:ascii="Times New Roman" w:hAnsi="Times New Roman" w:cs="Times New Roman"/>
          <w:color w:val="000000"/>
          <w:sz w:val="24"/>
          <w:szCs w:val="24"/>
        </w:rPr>
        <w:t>the Fed were not following the ZIRP regime, but a policy to keep RRFRI positive (</w:t>
      </w:r>
      <w:r>
        <w:rPr>
          <w:rFonts w:ascii="Times New Roman" w:hAnsi="Times New Roman" w:cs="Times New Roman"/>
          <w:color w:val="000000"/>
          <w:sz w:val="24"/>
          <w:szCs w:val="24"/>
        </w:rPr>
        <w:t xml:space="preserve">i. e., </w:t>
      </w:r>
      <w:r w:rsidRPr="009210BA">
        <w:rPr>
          <w:rFonts w:ascii="Times New Roman" w:hAnsi="Times New Roman" w:cs="Times New Roman"/>
          <w:color w:val="000000"/>
          <w:sz w:val="24"/>
          <w:szCs w:val="24"/>
        </w:rPr>
        <w:t xml:space="preserve">the historic </w:t>
      </w:r>
      <w:r w:rsidRPr="009F7465">
        <w:rPr>
          <w:rFonts w:ascii="Times New Roman" w:hAnsi="Times New Roman" w:cs="Times New Roman"/>
          <w:position w:val="-10"/>
          <w:sz w:val="24"/>
          <w:szCs w:val="24"/>
        </w:rPr>
        <w:object w:dxaOrig="980" w:dyaOrig="340">
          <v:shape id="_x0000_i1366" type="#_x0000_t75" style="width:51.75pt;height:18pt" o:ole="">
            <v:imagedata r:id="rId609" o:title=""/>
          </v:shape>
          <o:OLEObject Type="Embed" ProgID="Equation.3" ShapeID="_x0000_i1366" DrawAspect="Content" ObjectID="_1644064542" r:id="rId610"/>
        </w:object>
      </w:r>
      <w:r w:rsidRPr="009210BA">
        <w:rPr>
          <w:rFonts w:ascii="Times New Roman" w:hAnsi="Times New Roman" w:cs="Times New Roman"/>
          <w:color w:val="000000"/>
          <w:sz w:val="24"/>
          <w:szCs w:val="24"/>
        </w:rPr>
        <w:t>)</w:t>
      </w:r>
      <w:r w:rsidR="005D6D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3-month T-Bill rate must be: </w:t>
      </w:r>
      <w:r w:rsidRPr="009F7465">
        <w:rPr>
          <w:rFonts w:ascii="Times New Roman" w:hAnsi="Times New Roman" w:cs="Times New Roman"/>
          <w:position w:val="-10"/>
          <w:sz w:val="24"/>
          <w:szCs w:val="24"/>
        </w:rPr>
        <w:object w:dxaOrig="3460" w:dyaOrig="340">
          <v:shape id="_x0000_i1367" type="#_x0000_t75" style="width:181.5pt;height:18pt" o:ole="">
            <v:imagedata r:id="rId611" o:title=""/>
          </v:shape>
          <o:OLEObject Type="Embed" ProgID="Equation.3" ShapeID="_x0000_i1367" DrawAspect="Content" ObjectID="_1644064543" r:id="rId612"/>
        </w:object>
      </w:r>
      <w:r>
        <w:rPr>
          <w:rFonts w:ascii="Times New Roman" w:hAnsi="Times New Roman" w:cs="Times New Roman"/>
          <w:sz w:val="24"/>
          <w:szCs w:val="24"/>
        </w:rPr>
        <w:t xml:space="preserve">. </w:t>
      </w:r>
      <w:r w:rsidRPr="009210BA">
        <w:rPr>
          <w:rFonts w:ascii="Times New Roman" w:hAnsi="Times New Roman" w:cs="Times New Roman"/>
          <w:color w:val="000000"/>
          <w:sz w:val="24"/>
          <w:szCs w:val="24"/>
        </w:rPr>
        <w:t>Thus,</w:t>
      </w:r>
      <w:r>
        <w:rPr>
          <w:rFonts w:ascii="Times New Roman" w:hAnsi="Times New Roman" w:cs="Times New Roman"/>
          <w:color w:val="000000"/>
          <w:sz w:val="24"/>
          <w:szCs w:val="24"/>
        </w:rPr>
        <w:t xml:space="preserve"> the Fed must keep</w:t>
      </w:r>
      <w:r w:rsidRPr="009210BA">
        <w:rPr>
          <w:rFonts w:ascii="Times New Roman" w:hAnsi="Times New Roman" w:cs="Times New Roman"/>
          <w:color w:val="000000"/>
          <w:sz w:val="24"/>
          <w:szCs w:val="24"/>
        </w:rPr>
        <w:t xml:space="preserve"> </w:t>
      </w:r>
      <w:r w:rsidRPr="009F7465">
        <w:rPr>
          <w:rFonts w:ascii="Times New Roman" w:hAnsi="Times New Roman" w:cs="Times New Roman"/>
          <w:position w:val="-10"/>
          <w:sz w:val="24"/>
          <w:szCs w:val="24"/>
        </w:rPr>
        <w:object w:dxaOrig="1180" w:dyaOrig="320">
          <v:shape id="_x0000_i1368" type="#_x0000_t75" style="width:61.5pt;height:16.5pt" o:ole="">
            <v:imagedata r:id="rId613" o:title=""/>
          </v:shape>
          <o:OLEObject Type="Embed" ProgID="Equation.3" ShapeID="_x0000_i1368" DrawAspect="Content" ObjectID="_1644064544" r:id="rId614"/>
        </w:object>
      </w:r>
      <w:r w:rsidRPr="009210BA">
        <w:rPr>
          <w:rFonts w:ascii="Times New Roman" w:hAnsi="Times New Roman" w:cs="Times New Roman"/>
          <w:color w:val="000000"/>
          <w:sz w:val="24"/>
          <w:szCs w:val="24"/>
        </w:rPr>
        <w:t xml:space="preserve">, because </w:t>
      </w:r>
      <w:r w:rsidRPr="009F7465">
        <w:rPr>
          <w:rFonts w:ascii="Times New Roman" w:hAnsi="Times New Roman" w:cs="Times New Roman"/>
          <w:position w:val="-10"/>
          <w:sz w:val="24"/>
          <w:szCs w:val="24"/>
        </w:rPr>
        <w:object w:dxaOrig="3620" w:dyaOrig="320">
          <v:shape id="_x0000_i1369" type="#_x0000_t75" style="width:190.5pt;height:16.5pt" o:ole="">
            <v:imagedata r:id="rId615" o:title=""/>
          </v:shape>
          <o:OLEObject Type="Embed" ProgID="Equation.3" ShapeID="_x0000_i1369" DrawAspect="Content" ObjectID="_1644064545" r:id="rId616"/>
        </w:object>
      </w:r>
      <w:r w:rsidRPr="009210BA">
        <w:rPr>
          <w:rFonts w:ascii="Times New Roman" w:hAnsi="Times New Roman" w:cs="Times New Roman"/>
          <w:color w:val="000000"/>
          <w:sz w:val="24"/>
          <w:szCs w:val="24"/>
        </w:rPr>
        <w:t>.</w:t>
      </w:r>
      <w:r w:rsidR="005D6D8F">
        <w:rPr>
          <w:rFonts w:ascii="Times New Roman" w:hAnsi="Times New Roman" w:cs="Times New Roman"/>
          <w:color w:val="000000"/>
          <w:sz w:val="24"/>
          <w:szCs w:val="24"/>
        </w:rPr>
        <w:t xml:space="preserve"> The ECB must keep </w:t>
      </w:r>
      <w:r w:rsidR="002B5567" w:rsidRPr="009F7465">
        <w:rPr>
          <w:rFonts w:ascii="Times New Roman" w:hAnsi="Times New Roman" w:cs="Times New Roman"/>
          <w:position w:val="-10"/>
          <w:sz w:val="24"/>
          <w:szCs w:val="24"/>
        </w:rPr>
        <w:object w:dxaOrig="4620" w:dyaOrig="340">
          <v:shape id="_x0000_i1370" type="#_x0000_t75" style="width:239.25pt;height:17.25pt" o:ole="">
            <v:imagedata r:id="rId617" o:title=""/>
          </v:shape>
          <o:OLEObject Type="Embed" ProgID="Equation.3" ShapeID="_x0000_i1370" DrawAspect="Content" ObjectID="_1644064546" r:id="rId618"/>
        </w:object>
      </w:r>
      <w:r w:rsidR="005D6D8F">
        <w:rPr>
          <w:rFonts w:ascii="Times New Roman" w:hAnsi="Times New Roman" w:cs="Times New Roman"/>
          <w:sz w:val="24"/>
          <w:szCs w:val="24"/>
        </w:rPr>
        <w:t>.</w:t>
      </w:r>
      <w:r>
        <w:rPr>
          <w:rFonts w:ascii="Times New Roman" w:hAnsi="Times New Roman" w:cs="Times New Roman"/>
          <w:color w:val="000000"/>
          <w:sz w:val="24"/>
          <w:szCs w:val="24"/>
        </w:rPr>
        <w:t xml:space="preserve"> </w:t>
      </w:r>
      <w:r w:rsidRPr="009210BA">
        <w:rPr>
          <w:rFonts w:ascii="Times New Roman" w:hAnsi="Times New Roman" w:cs="Times New Roman"/>
          <w:color w:val="000000"/>
          <w:sz w:val="24"/>
          <w:szCs w:val="24"/>
        </w:rPr>
        <w:t>The Federal Reserve, as a private bank,</w:t>
      </w:r>
      <w:r>
        <w:rPr>
          <w:rFonts w:ascii="Times New Roman" w:hAnsi="Times New Roman" w:cs="Times New Roman"/>
          <w:color w:val="000000"/>
          <w:sz w:val="24"/>
          <w:szCs w:val="24"/>
        </w:rPr>
        <w:t xml:space="preserve"> uses its monopoly on bank </w:t>
      </w:r>
      <w:r w:rsidRPr="009210BA">
        <w:rPr>
          <w:rFonts w:ascii="Times New Roman" w:hAnsi="Times New Roman" w:cs="Times New Roman"/>
          <w:color w:val="000000"/>
          <w:sz w:val="24"/>
          <w:szCs w:val="24"/>
        </w:rPr>
        <w:t>reserves to lower interest rates when it wants to lower the cost of capital</w:t>
      </w:r>
      <w:r>
        <w:rPr>
          <w:rFonts w:ascii="Times New Roman" w:hAnsi="Times New Roman" w:cs="Times New Roman"/>
          <w:color w:val="000000"/>
          <w:sz w:val="24"/>
          <w:szCs w:val="24"/>
        </w:rPr>
        <w:t xml:space="preserve"> and “improve” the financial market</w:t>
      </w:r>
      <w:r w:rsidRPr="009210BA">
        <w:rPr>
          <w:rFonts w:ascii="Times New Roman" w:hAnsi="Times New Roman" w:cs="Times New Roman"/>
          <w:color w:val="000000"/>
          <w:sz w:val="24"/>
          <w:szCs w:val="24"/>
        </w:rPr>
        <w:t xml:space="preserve">. Are real rates low because future </w:t>
      </w:r>
      <w:r>
        <w:rPr>
          <w:rFonts w:ascii="Times New Roman" w:hAnsi="Times New Roman" w:cs="Times New Roman"/>
          <w:color w:val="000000"/>
          <w:sz w:val="24"/>
          <w:szCs w:val="24"/>
        </w:rPr>
        <w:t xml:space="preserve">growth is expected to be low or </w:t>
      </w:r>
      <w:r w:rsidRPr="009210BA">
        <w:rPr>
          <w:rFonts w:ascii="Times New Roman" w:hAnsi="Times New Roman" w:cs="Times New Roman"/>
          <w:color w:val="000000"/>
          <w:sz w:val="24"/>
          <w:szCs w:val="24"/>
        </w:rPr>
        <w:t xml:space="preserve">because the Fed is holding short-term rates on bank reserves low? But, this negative real rate of interest causes savings to fall, which affect negatively investment </w:t>
      </w:r>
      <w:r w:rsidR="002B5567">
        <w:rPr>
          <w:rFonts w:ascii="Times New Roman" w:hAnsi="Times New Roman" w:cs="Times New Roman"/>
          <w:color w:val="000000"/>
          <w:sz w:val="24"/>
          <w:szCs w:val="24"/>
        </w:rPr>
        <w:t xml:space="preserve">and depositors’ wealth </w:t>
      </w:r>
      <w:r w:rsidRPr="009210BA">
        <w:rPr>
          <w:rFonts w:ascii="Times New Roman" w:hAnsi="Times New Roman" w:cs="Times New Roman"/>
          <w:color w:val="000000"/>
          <w:sz w:val="24"/>
          <w:szCs w:val="24"/>
        </w:rPr>
        <w:t>and</w:t>
      </w:r>
      <w:r w:rsidR="00840D29">
        <w:rPr>
          <w:rFonts w:ascii="Times New Roman" w:hAnsi="Times New Roman" w:cs="Times New Roman"/>
          <w:color w:val="000000"/>
          <w:sz w:val="24"/>
          <w:szCs w:val="24"/>
        </w:rPr>
        <w:t xml:space="preserve"> forces depositors to invest in risky financial assets and this IOR is paid by the taxpayers. </w:t>
      </w:r>
      <w:r w:rsidR="002B5567">
        <w:rPr>
          <w:rFonts w:ascii="Times New Roman" w:hAnsi="Times New Roman" w:cs="Times New Roman"/>
          <w:color w:val="000000"/>
          <w:sz w:val="24"/>
          <w:szCs w:val="24"/>
        </w:rPr>
        <w:t>T</w:t>
      </w:r>
      <w:r w:rsidRPr="009210BA">
        <w:rPr>
          <w:rFonts w:ascii="Times New Roman" w:hAnsi="Times New Roman" w:cs="Times New Roman"/>
          <w:color w:val="000000"/>
          <w:sz w:val="24"/>
          <w:szCs w:val="24"/>
        </w:rPr>
        <w:t xml:space="preserve">he rate of interest </w:t>
      </w:r>
      <w:r w:rsidR="002B5567">
        <w:rPr>
          <w:rFonts w:ascii="Times New Roman" w:hAnsi="Times New Roman" w:cs="Times New Roman"/>
          <w:color w:val="000000"/>
          <w:sz w:val="24"/>
          <w:szCs w:val="24"/>
        </w:rPr>
        <w:t>must</w:t>
      </w:r>
      <w:r w:rsidRPr="009210BA">
        <w:rPr>
          <w:rFonts w:ascii="Times New Roman" w:hAnsi="Times New Roman" w:cs="Times New Roman"/>
          <w:color w:val="000000"/>
          <w:sz w:val="24"/>
          <w:szCs w:val="24"/>
        </w:rPr>
        <w:t xml:space="preserve"> increase in the future. In other words</w:t>
      </w:r>
      <w:r w:rsidR="00CB62D1">
        <w:rPr>
          <w:rFonts w:ascii="Times New Roman" w:hAnsi="Times New Roman" w:cs="Times New Roman"/>
          <w:color w:val="000000"/>
          <w:sz w:val="24"/>
          <w:szCs w:val="24"/>
        </w:rPr>
        <w:t>;</w:t>
      </w:r>
      <w:r w:rsidRPr="009210BA">
        <w:rPr>
          <w:rFonts w:ascii="Times New Roman" w:hAnsi="Times New Roman" w:cs="Times New Roman"/>
          <w:color w:val="000000"/>
          <w:sz w:val="24"/>
          <w:szCs w:val="24"/>
        </w:rPr>
        <w:t xml:space="preserve"> are lo</w:t>
      </w:r>
      <w:r>
        <w:rPr>
          <w:rFonts w:ascii="Times New Roman" w:hAnsi="Times New Roman" w:cs="Times New Roman"/>
          <w:color w:val="000000"/>
          <w:sz w:val="24"/>
          <w:szCs w:val="24"/>
        </w:rPr>
        <w:t xml:space="preserve">w </w:t>
      </w:r>
      <w:r w:rsidRPr="009210BA">
        <w:rPr>
          <w:rFonts w:ascii="Times New Roman" w:hAnsi="Times New Roman" w:cs="Times New Roman"/>
          <w:color w:val="000000"/>
          <w:sz w:val="24"/>
          <w:szCs w:val="24"/>
        </w:rPr>
        <w:t>interest rates in the United States and around the world caused by Fed policy? The answer is YES; a zero federal funds rate with an increase in monetary base and money supply</w:t>
      </w:r>
      <w:r w:rsidR="00BC7825">
        <w:rPr>
          <w:rStyle w:val="FootnoteReference"/>
          <w:rFonts w:ascii="Times New Roman" w:hAnsi="Times New Roman" w:cs="Times New Roman"/>
          <w:color w:val="000000"/>
          <w:sz w:val="24"/>
          <w:szCs w:val="24"/>
        </w:rPr>
        <w:footnoteReference w:id="103"/>
      </w:r>
      <w:r w:rsidRPr="009210BA">
        <w:rPr>
          <w:rFonts w:ascii="Times New Roman" w:hAnsi="Times New Roman" w:cs="Times New Roman"/>
          <w:color w:val="000000"/>
          <w:sz w:val="24"/>
          <w:szCs w:val="24"/>
        </w:rPr>
        <w:t xml:space="preserve"> have increase</w:t>
      </w:r>
      <w:r>
        <w:rPr>
          <w:rFonts w:ascii="Times New Roman" w:hAnsi="Times New Roman" w:cs="Times New Roman"/>
          <w:color w:val="000000"/>
          <w:sz w:val="24"/>
          <w:szCs w:val="24"/>
        </w:rPr>
        <w:t>d</w:t>
      </w:r>
      <w:r w:rsidRPr="009210BA">
        <w:rPr>
          <w:rFonts w:ascii="Times New Roman" w:hAnsi="Times New Roman" w:cs="Times New Roman"/>
          <w:color w:val="000000"/>
          <w:sz w:val="24"/>
          <w:szCs w:val="24"/>
        </w:rPr>
        <w:t xml:space="preserve"> inflation expectations and made real interest rates negative</w:t>
      </w:r>
      <w:r>
        <w:rPr>
          <w:rFonts w:ascii="Times New Roman" w:hAnsi="Times New Roman" w:cs="Times New Roman"/>
          <w:color w:val="000000"/>
          <w:sz w:val="24"/>
          <w:szCs w:val="24"/>
        </w:rPr>
        <w:t xml:space="preserve"> (</w:t>
      </w:r>
      <w:r w:rsidRPr="00FE67EA">
        <w:rPr>
          <w:rFonts w:ascii="Times New Roman" w:hAnsi="Times New Roman" w:cs="Times New Roman"/>
          <w:position w:val="-10"/>
          <w:sz w:val="24"/>
          <w:szCs w:val="24"/>
        </w:rPr>
        <w:object w:dxaOrig="1680" w:dyaOrig="340">
          <v:shape id="_x0000_i1371" type="#_x0000_t75" style="width:86.25pt;height:18.75pt" o:ole="">
            <v:imagedata r:id="rId619" o:title=""/>
          </v:shape>
          <o:OLEObject Type="Embed" ProgID="Equation.3" ShapeID="_x0000_i1371" DrawAspect="Content" ObjectID="_1644064547" r:id="rId620"/>
        </w:object>
      </w:r>
      <w:r>
        <w:rPr>
          <w:rFonts w:ascii="Times New Roman" w:hAnsi="Times New Roman" w:cs="Times New Roman"/>
          <w:color w:val="000000"/>
          <w:sz w:val="24"/>
          <w:szCs w:val="24"/>
        </w:rPr>
        <w:t>)</w:t>
      </w:r>
      <w:r w:rsidRPr="009210BA">
        <w:rPr>
          <w:rFonts w:ascii="Times New Roman" w:hAnsi="Times New Roman" w:cs="Times New Roman"/>
          <w:color w:val="000000"/>
          <w:sz w:val="24"/>
          <w:szCs w:val="24"/>
        </w:rPr>
        <w:t>.</w:t>
      </w:r>
    </w:p>
    <w:p w:rsidR="00AA2289" w:rsidRPr="00AB4DA5" w:rsidRDefault="002B5567" w:rsidP="00AA2289">
      <w:pPr>
        <w:pStyle w:val="Heading1"/>
        <w:ind w:firstLine="720"/>
        <w:jc w:val="both"/>
        <w:rPr>
          <w:rFonts w:ascii="Times New Roman" w:hAnsi="Times New Roman"/>
          <w:b w:val="0"/>
          <w:color w:val="auto"/>
          <w:sz w:val="24"/>
          <w:szCs w:val="24"/>
        </w:rPr>
      </w:pPr>
      <w:r>
        <w:rPr>
          <w:rFonts w:ascii="Times New Roman" w:hAnsi="Times New Roman"/>
          <w:b w:val="0"/>
          <w:sz w:val="24"/>
          <w:szCs w:val="24"/>
        </w:rPr>
        <w:t>Lately, t</w:t>
      </w:r>
      <w:r w:rsidR="00AA2289" w:rsidRPr="00CF4E9A">
        <w:rPr>
          <w:rFonts w:ascii="Times New Roman" w:hAnsi="Times New Roman"/>
          <w:b w:val="0"/>
          <w:color w:val="000000"/>
          <w:sz w:val="24"/>
          <w:szCs w:val="24"/>
        </w:rPr>
        <w:t>he Fed tried to prevent deflation</w:t>
      </w:r>
      <w:r w:rsidR="00AA2289">
        <w:rPr>
          <w:rFonts w:ascii="Times New Roman" w:hAnsi="Times New Roman"/>
          <w:b w:val="0"/>
          <w:color w:val="000000"/>
          <w:sz w:val="24"/>
          <w:szCs w:val="24"/>
        </w:rPr>
        <w:t>, as they were saying</w:t>
      </w:r>
      <w:r w:rsidR="00AA2289" w:rsidRPr="00CF4E9A">
        <w:rPr>
          <w:rFonts w:ascii="Times New Roman" w:hAnsi="Times New Roman"/>
          <w:b w:val="0"/>
          <w:color w:val="000000"/>
          <w:sz w:val="24"/>
          <w:szCs w:val="24"/>
        </w:rPr>
        <w:t>.</w:t>
      </w:r>
      <w:r w:rsidR="00553758">
        <w:rPr>
          <w:rStyle w:val="FootnoteReference"/>
          <w:rFonts w:ascii="Times New Roman" w:hAnsi="Times New Roman"/>
          <w:b w:val="0"/>
          <w:color w:val="000000"/>
          <w:sz w:val="24"/>
          <w:szCs w:val="24"/>
        </w:rPr>
        <w:footnoteReference w:id="104"/>
      </w:r>
      <w:r w:rsidR="00AA2289" w:rsidRPr="00CF4E9A">
        <w:rPr>
          <w:rFonts w:ascii="Times New Roman" w:hAnsi="Times New Roman"/>
          <w:b w:val="0"/>
          <w:color w:val="000000"/>
          <w:sz w:val="24"/>
          <w:szCs w:val="24"/>
        </w:rPr>
        <w:t xml:space="preserve"> Another question arises now; how we had this high growth of the real PCE with a high unemployment and low income in the country. Then, people were borrowing more money (debts were going up). </w:t>
      </w:r>
      <w:r w:rsidR="007D10B7">
        <w:rPr>
          <w:rFonts w:ascii="Times New Roman" w:hAnsi="Times New Roman"/>
          <w:b w:val="0"/>
          <w:color w:val="000000"/>
          <w:sz w:val="24"/>
          <w:szCs w:val="24"/>
        </w:rPr>
        <w:t>Was c</w:t>
      </w:r>
      <w:r w:rsidR="00AA2289" w:rsidRPr="00CF4E9A">
        <w:rPr>
          <w:rFonts w:ascii="Times New Roman" w:hAnsi="Times New Roman"/>
          <w:b w:val="0"/>
          <w:color w:val="000000"/>
          <w:sz w:val="24"/>
          <w:szCs w:val="24"/>
        </w:rPr>
        <w:t>apitalism turning to debtism</w:t>
      </w:r>
      <w:r w:rsidR="007D10B7">
        <w:rPr>
          <w:rFonts w:ascii="Times New Roman" w:hAnsi="Times New Roman"/>
          <w:b w:val="0"/>
          <w:color w:val="000000"/>
          <w:sz w:val="24"/>
          <w:szCs w:val="24"/>
        </w:rPr>
        <w:t>?</w:t>
      </w:r>
      <w:r w:rsidR="00756A32">
        <w:rPr>
          <w:rStyle w:val="FootnoteReference"/>
          <w:rFonts w:ascii="Times New Roman" w:hAnsi="Times New Roman"/>
          <w:b w:val="0"/>
          <w:color w:val="000000"/>
          <w:sz w:val="24"/>
          <w:szCs w:val="24"/>
        </w:rPr>
        <w:footnoteReference w:id="105"/>
      </w:r>
      <w:r w:rsidR="00AA2289" w:rsidRPr="00CF4E9A">
        <w:rPr>
          <w:rFonts w:ascii="Times New Roman" w:hAnsi="Times New Roman"/>
          <w:b w:val="0"/>
          <w:color w:val="000000"/>
          <w:sz w:val="24"/>
          <w:szCs w:val="24"/>
        </w:rPr>
        <w:t xml:space="preserve"> Thus, these low (negative real) interest rates have contributed to higher </w:t>
      </w:r>
      <w:r w:rsidR="00AA2289" w:rsidRPr="00CF4E9A">
        <w:rPr>
          <w:rFonts w:ascii="Times New Roman" w:hAnsi="Times New Roman"/>
          <w:b w:val="0"/>
          <w:color w:val="000000"/>
          <w:sz w:val="24"/>
          <w:szCs w:val="24"/>
        </w:rPr>
        <w:lastRenderedPageBreak/>
        <w:t>debts and higher future risks of financial distress, personal and business bankruptcies, and new bailout</w:t>
      </w:r>
      <w:r w:rsidR="00AA2289">
        <w:rPr>
          <w:rFonts w:ascii="Times New Roman" w:hAnsi="Times New Roman"/>
          <w:b w:val="0"/>
          <w:color w:val="000000"/>
          <w:sz w:val="24"/>
          <w:szCs w:val="24"/>
        </w:rPr>
        <w:t>s</w:t>
      </w:r>
      <w:r>
        <w:rPr>
          <w:rFonts w:ascii="Times New Roman" w:hAnsi="Times New Roman"/>
          <w:b w:val="0"/>
          <w:color w:val="000000"/>
          <w:sz w:val="24"/>
          <w:szCs w:val="24"/>
        </w:rPr>
        <w:t xml:space="preserve"> and bailins</w:t>
      </w:r>
      <w:r w:rsidR="00AA2289" w:rsidRPr="00CF4E9A">
        <w:rPr>
          <w:rFonts w:ascii="Times New Roman" w:hAnsi="Times New Roman"/>
          <w:b w:val="0"/>
          <w:color w:val="000000"/>
          <w:sz w:val="24"/>
          <w:szCs w:val="24"/>
        </w:rPr>
        <w:t xml:space="preserve">. </w:t>
      </w:r>
      <w:r w:rsidR="00AB4DA5">
        <w:rPr>
          <w:rFonts w:ascii="Times New Roman" w:hAnsi="Times New Roman"/>
          <w:b w:val="0"/>
          <w:color w:val="000000"/>
          <w:sz w:val="24"/>
          <w:szCs w:val="24"/>
        </w:rPr>
        <w:t xml:space="preserve">During these eleven years (and continue) they also exercise a low profile bailin by forcing the depositors and the taxpayers to pay for these extreme and unfair policies. </w:t>
      </w:r>
      <w:r w:rsidR="00AA2289" w:rsidRPr="00CF4E9A">
        <w:rPr>
          <w:rFonts w:ascii="Times New Roman" w:hAnsi="Times New Roman"/>
          <w:b w:val="0"/>
          <w:color w:val="000000"/>
          <w:sz w:val="24"/>
          <w:szCs w:val="24"/>
        </w:rPr>
        <w:t xml:space="preserve">These extreme policies conserve the business cycles and do not prevent them. </w:t>
      </w:r>
      <w:r w:rsidR="00AA2289" w:rsidRPr="00CF4E9A">
        <w:rPr>
          <w:rFonts w:ascii="Times New Roman" w:hAnsi="Times New Roman"/>
          <w:b w:val="0"/>
          <w:sz w:val="24"/>
          <w:szCs w:val="24"/>
        </w:rPr>
        <w:t>Even Boston Fed’s Rosengren was warning that “without more interest-rate increases the central bank risks a buildup of unsustainable pressures that lead to excessive inflation or financial bubbles and, ultimately, another downturn”.</w:t>
      </w:r>
      <w:r w:rsidR="00AA2289" w:rsidRPr="00CF4E9A">
        <w:rPr>
          <w:rStyle w:val="FootnoteReference"/>
          <w:rFonts w:ascii="Times New Roman" w:hAnsi="Times New Roman"/>
          <w:b w:val="0"/>
          <w:sz w:val="24"/>
          <w:szCs w:val="24"/>
        </w:rPr>
        <w:footnoteReference w:id="106"/>
      </w:r>
      <w:r w:rsidR="00AA2289" w:rsidRPr="00CF4E9A">
        <w:rPr>
          <w:rFonts w:ascii="Times New Roman" w:hAnsi="Times New Roman"/>
          <w:b w:val="0"/>
          <w:sz w:val="24"/>
          <w:szCs w:val="24"/>
        </w:rPr>
        <w:t xml:space="preserve"> U.S. Economy grew at 2.2176% rate in the First Quarter of 2018 and at 4.1588% Rate in Second Quarter of 2018</w:t>
      </w:r>
      <w:r w:rsidR="00AA2289">
        <w:rPr>
          <w:rFonts w:ascii="Times New Roman" w:hAnsi="Times New Roman"/>
          <w:b w:val="0"/>
          <w:sz w:val="24"/>
          <w:szCs w:val="24"/>
        </w:rPr>
        <w:t>,</w:t>
      </w:r>
      <w:r w:rsidR="00AA2289" w:rsidRPr="00CF4E9A">
        <w:rPr>
          <w:rFonts w:ascii="Times New Roman" w:hAnsi="Times New Roman"/>
          <w:b w:val="0"/>
          <w:sz w:val="24"/>
          <w:szCs w:val="24"/>
        </w:rPr>
        <w:t xml:space="preserve"> at 3.3569% in the Third Quarter </w:t>
      </w:r>
      <w:r w:rsidR="00AA2289">
        <w:rPr>
          <w:rFonts w:ascii="Times New Roman" w:hAnsi="Times New Roman"/>
          <w:b w:val="0"/>
          <w:sz w:val="24"/>
          <w:szCs w:val="24"/>
        </w:rPr>
        <w:t xml:space="preserve">and 2.59% in the Fourth Quarter </w:t>
      </w:r>
      <w:r w:rsidR="00AA2289" w:rsidRPr="00CF4E9A">
        <w:rPr>
          <w:rFonts w:ascii="Times New Roman" w:hAnsi="Times New Roman"/>
          <w:b w:val="0"/>
          <w:sz w:val="24"/>
          <w:szCs w:val="24"/>
        </w:rPr>
        <w:t>of 2018</w:t>
      </w:r>
      <w:r w:rsidR="00AA2289">
        <w:rPr>
          <w:rFonts w:ascii="Times New Roman" w:hAnsi="Times New Roman"/>
          <w:b w:val="0"/>
          <w:sz w:val="24"/>
          <w:szCs w:val="24"/>
        </w:rPr>
        <w:t>.</w:t>
      </w:r>
      <w:r w:rsidR="00AA2289">
        <w:rPr>
          <w:rStyle w:val="FootnoteReference"/>
          <w:rFonts w:ascii="Times New Roman" w:hAnsi="Times New Roman"/>
          <w:b w:val="0"/>
          <w:sz w:val="24"/>
          <w:szCs w:val="24"/>
        </w:rPr>
        <w:footnoteReference w:id="107"/>
      </w:r>
      <w:r w:rsidR="00AA2289">
        <w:rPr>
          <w:rFonts w:ascii="Times New Roman" w:hAnsi="Times New Roman"/>
          <w:b w:val="0"/>
          <w:sz w:val="24"/>
          <w:szCs w:val="24"/>
        </w:rPr>
        <w:t xml:space="preserve"> </w:t>
      </w:r>
      <w:r w:rsidR="00AA2289" w:rsidRPr="00CF4E9A">
        <w:rPr>
          <w:rFonts w:ascii="Times New Roman" w:hAnsi="Times New Roman"/>
          <w:b w:val="0"/>
          <w:sz w:val="24"/>
          <w:szCs w:val="24"/>
        </w:rPr>
        <w:t>China warns of protectionism at BRICS Summit in Johannesburg on July 26, 2018.</w:t>
      </w:r>
      <w:r w:rsidR="00AA2289" w:rsidRPr="00CF4E9A">
        <w:rPr>
          <w:rStyle w:val="FootnoteReference"/>
          <w:rFonts w:ascii="Times New Roman" w:hAnsi="Times New Roman"/>
          <w:b w:val="0"/>
          <w:sz w:val="24"/>
          <w:szCs w:val="24"/>
        </w:rPr>
        <w:footnoteReference w:id="108"/>
      </w:r>
      <w:r w:rsidR="00AA2289" w:rsidRPr="00CF4E9A">
        <w:rPr>
          <w:rFonts w:ascii="Times New Roman" w:hAnsi="Times New Roman"/>
          <w:b w:val="0"/>
          <w:sz w:val="24"/>
          <w:szCs w:val="24"/>
        </w:rPr>
        <w:t xml:space="preserve"> There is a Chinese economic warfare against the U.S., the EU, </w:t>
      </w:r>
      <w:r w:rsidR="00AA2289" w:rsidRPr="00AB4DA5">
        <w:rPr>
          <w:rFonts w:ascii="Times New Roman" w:hAnsi="Times New Roman"/>
          <w:b w:val="0"/>
          <w:color w:val="auto"/>
          <w:sz w:val="24"/>
          <w:szCs w:val="24"/>
        </w:rPr>
        <w:t>and other countries.</w:t>
      </w:r>
      <w:r w:rsidR="004D3664">
        <w:rPr>
          <w:rStyle w:val="FootnoteReference"/>
          <w:rFonts w:ascii="Times New Roman" w:hAnsi="Times New Roman"/>
          <w:b w:val="0"/>
          <w:color w:val="auto"/>
          <w:sz w:val="24"/>
          <w:szCs w:val="24"/>
        </w:rPr>
        <w:footnoteReference w:id="109"/>
      </w:r>
      <w:r w:rsidR="00AA2289" w:rsidRPr="00AB4DA5">
        <w:rPr>
          <w:rFonts w:ascii="Times New Roman" w:hAnsi="Times New Roman"/>
          <w:b w:val="0"/>
          <w:color w:val="auto"/>
          <w:sz w:val="24"/>
          <w:szCs w:val="24"/>
        </w:rPr>
        <w:t xml:space="preserve"> </w:t>
      </w:r>
    </w:p>
    <w:p w:rsidR="004B2655" w:rsidRPr="004B2655" w:rsidRDefault="00AA2289" w:rsidP="00581D5F">
      <w:pPr>
        <w:spacing w:after="450" w:line="240" w:lineRule="auto"/>
        <w:ind w:firstLine="720"/>
        <w:jc w:val="both"/>
        <w:rPr>
          <w:rFonts w:ascii="Times New Roman" w:eastAsia="Times New Roman" w:hAnsi="Times New Roman" w:cs="Times New Roman"/>
          <w:color w:val="171717"/>
          <w:sz w:val="24"/>
          <w:szCs w:val="24"/>
          <w:lang w:val="en"/>
        </w:rPr>
      </w:pPr>
      <w:r w:rsidRPr="00512086">
        <w:rPr>
          <w:rFonts w:ascii="Times New Roman" w:hAnsi="Times New Roman"/>
          <w:sz w:val="24"/>
          <w:szCs w:val="24"/>
        </w:rPr>
        <w:t xml:space="preserve">European Central Bank President Mario Draghi signaled on April 10, 2019 that the bank could take fresh action to shore up the Eurozone’s faltering economy if the outlook darkens, underscoring deepening concerns among policy makers over a slowdown that has dragged on for </w:t>
      </w:r>
      <w:r w:rsidR="00076DEE" w:rsidRPr="00512086">
        <w:rPr>
          <w:rFonts w:ascii="Times New Roman" w:hAnsi="Times New Roman"/>
          <w:sz w:val="24"/>
          <w:szCs w:val="24"/>
        </w:rPr>
        <w:t xml:space="preserve">more than eleven years, much </w:t>
      </w:r>
      <w:r w:rsidRPr="00512086">
        <w:rPr>
          <w:rFonts w:ascii="Times New Roman" w:hAnsi="Times New Roman"/>
          <w:sz w:val="24"/>
          <w:szCs w:val="24"/>
        </w:rPr>
        <w:t xml:space="preserve">longer than expected. Draghi </w:t>
      </w:r>
      <w:r w:rsidR="002C44AF" w:rsidRPr="00512086">
        <w:rPr>
          <w:rFonts w:ascii="Times New Roman" w:hAnsi="Times New Roman"/>
          <w:sz w:val="24"/>
          <w:szCs w:val="24"/>
        </w:rPr>
        <w:t>gave an outrageous reason by saying</w:t>
      </w:r>
      <w:r w:rsidRPr="00512086">
        <w:rPr>
          <w:rFonts w:ascii="Times New Roman" w:hAnsi="Times New Roman"/>
          <w:sz w:val="24"/>
          <w:szCs w:val="24"/>
        </w:rPr>
        <w:t xml:space="preserve"> Europe’s economic slowdown would continue for the 2019, in part because of the uncertainty facing businesses as a result of U.S. threats to raise tariffs on automobiles and other imports from Europe. </w:t>
      </w:r>
      <w:r w:rsidR="002C44AF" w:rsidRPr="00512086">
        <w:rPr>
          <w:rFonts w:ascii="Times New Roman" w:hAnsi="Times New Roman"/>
          <w:sz w:val="24"/>
          <w:szCs w:val="24"/>
        </w:rPr>
        <w:t>(</w:t>
      </w:r>
      <w:r w:rsidR="002C44AF" w:rsidRPr="00512086">
        <w:rPr>
          <w:rFonts w:ascii="Times New Roman" w:hAnsi="Times New Roman"/>
          <w:i/>
          <w:sz w:val="24"/>
          <w:szCs w:val="24"/>
        </w:rPr>
        <w:t>Sic</w:t>
      </w:r>
      <w:r w:rsidR="002C44AF" w:rsidRPr="00512086">
        <w:rPr>
          <w:rFonts w:ascii="Times New Roman" w:hAnsi="Times New Roman"/>
          <w:sz w:val="24"/>
          <w:szCs w:val="24"/>
        </w:rPr>
        <w:t xml:space="preserve">). He does not blame the wrong liberal European policies, but tries to lie that their problems are due to the conservative American policy. European citizens cannot trust these anti-European policies anymore. </w:t>
      </w:r>
      <w:r w:rsidR="008022FB" w:rsidRPr="00512086">
        <w:rPr>
          <w:rFonts w:ascii="Times New Roman" w:hAnsi="Times New Roman"/>
          <w:sz w:val="24"/>
          <w:szCs w:val="24"/>
        </w:rPr>
        <w:t>The social welfare of the Euro-zone member-nations does not depend on the U.S. national policy, but on the Troika’s anti-humane policy.</w:t>
      </w:r>
      <w:r w:rsidR="002C44AF" w:rsidRPr="00512086">
        <w:rPr>
          <w:rFonts w:ascii="Times New Roman" w:hAnsi="Times New Roman"/>
          <w:sz w:val="24"/>
          <w:szCs w:val="24"/>
        </w:rPr>
        <w:t xml:space="preserve"> </w:t>
      </w:r>
      <w:r w:rsidRPr="00512086">
        <w:rPr>
          <w:rFonts w:ascii="Times New Roman" w:hAnsi="Times New Roman"/>
          <w:sz w:val="24"/>
          <w:szCs w:val="24"/>
        </w:rPr>
        <w:t xml:space="preserve">He emphasized that the ECB has “plenty of instruments” at its disposal </w:t>
      </w:r>
      <w:r w:rsidR="008022FB" w:rsidRPr="00512086">
        <w:rPr>
          <w:rFonts w:ascii="Times New Roman" w:hAnsi="Times New Roman"/>
          <w:sz w:val="24"/>
          <w:szCs w:val="24"/>
        </w:rPr>
        <w:t>if</w:t>
      </w:r>
      <w:r w:rsidRPr="00512086">
        <w:rPr>
          <w:rFonts w:ascii="Times New Roman" w:hAnsi="Times New Roman"/>
          <w:sz w:val="24"/>
          <w:szCs w:val="24"/>
        </w:rPr>
        <w:t xml:space="preserve"> the situation</w:t>
      </w:r>
      <w:r w:rsidR="008022FB" w:rsidRPr="00512086">
        <w:rPr>
          <w:rFonts w:ascii="Times New Roman" w:hAnsi="Times New Roman"/>
          <w:sz w:val="24"/>
          <w:szCs w:val="24"/>
        </w:rPr>
        <w:t xml:space="preserve"> will</w:t>
      </w:r>
      <w:r w:rsidRPr="00512086">
        <w:rPr>
          <w:rFonts w:ascii="Times New Roman" w:hAnsi="Times New Roman"/>
          <w:sz w:val="24"/>
          <w:szCs w:val="24"/>
        </w:rPr>
        <w:t xml:space="preserve"> require a further monetary easing. </w:t>
      </w:r>
      <w:r w:rsidRPr="00512086">
        <w:rPr>
          <w:rFonts w:ascii="Times New Roman" w:hAnsi="Times New Roman"/>
          <w:sz w:val="24"/>
          <w:szCs w:val="24"/>
        </w:rPr>
        <w:lastRenderedPageBreak/>
        <w:t>The ECB left its key interest rate (OND) unchanged at  -0.4% and reiterated that it does not expect to raise rates before next year</w:t>
      </w:r>
      <w:r w:rsidR="008022FB" w:rsidRPr="00512086">
        <w:rPr>
          <w:rFonts w:ascii="Times New Roman" w:hAnsi="Times New Roman"/>
          <w:sz w:val="24"/>
          <w:szCs w:val="24"/>
        </w:rPr>
        <w:t>,</w:t>
      </w:r>
      <w:r w:rsidRPr="00512086">
        <w:rPr>
          <w:rStyle w:val="FootnoteReference"/>
          <w:rFonts w:ascii="Times New Roman" w:hAnsi="Times New Roman"/>
          <w:sz w:val="24"/>
          <w:szCs w:val="24"/>
        </w:rPr>
        <w:footnoteReference w:id="110"/>
      </w:r>
      <w:r w:rsidR="008022FB" w:rsidRPr="00512086">
        <w:rPr>
          <w:rFonts w:ascii="Times New Roman" w:hAnsi="Times New Roman"/>
          <w:sz w:val="24"/>
          <w:szCs w:val="24"/>
        </w:rPr>
        <w:t xml:space="preserve"> but it reduced this rate to -0.50% on </w:t>
      </w:r>
      <w:r w:rsidR="002B5567">
        <w:rPr>
          <w:rFonts w:ascii="Times New Roman" w:hAnsi="Times New Roman"/>
          <w:sz w:val="24"/>
          <w:szCs w:val="24"/>
        </w:rPr>
        <w:t xml:space="preserve">September 18, </w:t>
      </w:r>
      <w:r w:rsidR="008022FB" w:rsidRPr="00434426">
        <w:rPr>
          <w:rFonts w:ascii="Times New Roman" w:hAnsi="Times New Roman"/>
          <w:sz w:val="24"/>
          <w:szCs w:val="24"/>
        </w:rPr>
        <w:t>2019.</w:t>
      </w:r>
      <w:r w:rsidR="00345C48">
        <w:rPr>
          <w:rStyle w:val="FootnoteReference"/>
          <w:rFonts w:ascii="Times New Roman" w:hAnsi="Times New Roman"/>
          <w:sz w:val="24"/>
          <w:szCs w:val="24"/>
        </w:rPr>
        <w:footnoteReference w:id="111"/>
      </w:r>
      <w:r w:rsidR="008022FB">
        <w:rPr>
          <w:rFonts w:ascii="Times New Roman" w:hAnsi="Times New Roman"/>
          <w:sz w:val="24"/>
          <w:szCs w:val="24"/>
        </w:rPr>
        <w:t xml:space="preserve"> </w:t>
      </w:r>
      <w:r w:rsidR="00434426" w:rsidRPr="00836118">
        <w:rPr>
          <w:rFonts w:ascii="Times New Roman" w:hAnsi="Times New Roman"/>
          <w:sz w:val="24"/>
          <w:szCs w:val="24"/>
        </w:rPr>
        <w:t>With the 2019 European Parliament elections, European citizens showed that they were not happy with the existing EU public policies (monetary and fiscal). They voted against the EU liberal establishment.</w:t>
      </w:r>
      <w:r w:rsidR="00434426" w:rsidRPr="00836118">
        <w:rPr>
          <w:rStyle w:val="FootnoteReference"/>
          <w:rFonts w:ascii="Times New Roman" w:hAnsi="Times New Roman"/>
          <w:sz w:val="24"/>
          <w:szCs w:val="24"/>
        </w:rPr>
        <w:footnoteReference w:id="112"/>
      </w:r>
      <w:r w:rsidR="00434426" w:rsidRPr="00836118">
        <w:rPr>
          <w:rFonts w:ascii="Times New Roman" w:hAnsi="Times New Roman"/>
          <w:sz w:val="24"/>
          <w:szCs w:val="24"/>
        </w:rPr>
        <w:t xml:space="preserve"> The president of the European Central Bank</w:t>
      </w:r>
      <w:r w:rsidR="00434426">
        <w:rPr>
          <w:rFonts w:ascii="Times New Roman" w:hAnsi="Times New Roman"/>
          <w:sz w:val="24"/>
          <w:szCs w:val="24"/>
        </w:rPr>
        <w:t>, Mario Draghi,</w:t>
      </w:r>
      <w:r w:rsidR="00434426" w:rsidRPr="00836118">
        <w:rPr>
          <w:rFonts w:ascii="Times New Roman" w:hAnsi="Times New Roman"/>
          <w:sz w:val="24"/>
          <w:szCs w:val="24"/>
        </w:rPr>
        <w:t xml:space="preserve"> is doubling down on a tried-and-tested strategy in an attempt to guard the bloc against too-low inflation.</w:t>
      </w:r>
      <w:r w:rsidR="002B5567" w:rsidRPr="002B5567">
        <w:rPr>
          <w:rStyle w:val="FootnoteReference"/>
          <w:rFonts w:ascii="Times New Roman" w:hAnsi="Times New Roman"/>
          <w:sz w:val="24"/>
          <w:szCs w:val="24"/>
        </w:rPr>
        <w:t xml:space="preserve"> </w:t>
      </w:r>
      <w:r w:rsidR="002B5567" w:rsidRPr="00836118">
        <w:rPr>
          <w:rStyle w:val="FootnoteReference"/>
          <w:rFonts w:ascii="Times New Roman" w:hAnsi="Times New Roman"/>
          <w:sz w:val="24"/>
          <w:szCs w:val="24"/>
        </w:rPr>
        <w:footnoteReference w:id="113"/>
      </w:r>
      <w:r w:rsidR="00434426" w:rsidRPr="00836118">
        <w:rPr>
          <w:rFonts w:ascii="Times New Roman" w:hAnsi="Times New Roman"/>
          <w:sz w:val="24"/>
          <w:szCs w:val="24"/>
        </w:rPr>
        <w:t xml:space="preserve"> </w:t>
      </w:r>
      <w:r w:rsidR="004B2655" w:rsidRPr="004B2655">
        <w:rPr>
          <w:rFonts w:ascii="Times New Roman" w:eastAsia="Times New Roman" w:hAnsi="Times New Roman" w:cs="Times New Roman"/>
          <w:color w:val="171717"/>
          <w:sz w:val="24"/>
          <w:szCs w:val="24"/>
          <w:lang w:val="en"/>
        </w:rPr>
        <w:t xml:space="preserve">The Governing Council </w:t>
      </w:r>
      <w:r w:rsidR="004B2655">
        <w:rPr>
          <w:rFonts w:ascii="Times New Roman" w:eastAsia="Times New Roman" w:hAnsi="Times New Roman" w:cs="Times New Roman"/>
          <w:color w:val="171717"/>
          <w:sz w:val="24"/>
          <w:szCs w:val="24"/>
          <w:lang w:val="en"/>
        </w:rPr>
        <w:t xml:space="preserve">of the ECB with the new governor, Christine Lagarde, </w:t>
      </w:r>
      <w:r w:rsidR="004B2655" w:rsidRPr="004B2655">
        <w:rPr>
          <w:rFonts w:ascii="Times New Roman" w:eastAsia="Times New Roman" w:hAnsi="Times New Roman" w:cs="Times New Roman"/>
          <w:color w:val="171717"/>
          <w:sz w:val="24"/>
          <w:szCs w:val="24"/>
          <w:lang w:val="en"/>
        </w:rPr>
        <w:t xml:space="preserve">voted </w:t>
      </w:r>
      <w:r w:rsidR="004B2655">
        <w:rPr>
          <w:rFonts w:ascii="Times New Roman" w:eastAsia="Times New Roman" w:hAnsi="Times New Roman" w:cs="Times New Roman"/>
          <w:color w:val="171717"/>
          <w:sz w:val="24"/>
          <w:szCs w:val="24"/>
          <w:lang w:val="en"/>
        </w:rPr>
        <w:t xml:space="preserve">in December 2019 </w:t>
      </w:r>
      <w:r w:rsidR="004B2655" w:rsidRPr="004B2655">
        <w:rPr>
          <w:rFonts w:ascii="Times New Roman" w:eastAsia="Times New Roman" w:hAnsi="Times New Roman" w:cs="Times New Roman"/>
          <w:color w:val="171717"/>
          <w:sz w:val="24"/>
          <w:szCs w:val="24"/>
          <w:lang w:val="en"/>
        </w:rPr>
        <w:t>to keep the main deposit rate at the historic low of -0.5%, in line with market expectations.</w:t>
      </w:r>
      <w:r w:rsidR="004B2655">
        <w:rPr>
          <w:rFonts w:ascii="Times New Roman" w:eastAsia="Times New Roman" w:hAnsi="Times New Roman" w:cs="Times New Roman"/>
          <w:color w:val="171717"/>
          <w:sz w:val="24"/>
          <w:szCs w:val="24"/>
          <w:lang w:val="en"/>
        </w:rPr>
        <w:t xml:space="preserve"> </w:t>
      </w:r>
      <w:r w:rsidR="004B2655" w:rsidRPr="004B2655">
        <w:rPr>
          <w:rFonts w:ascii="Times New Roman" w:eastAsia="Times New Roman" w:hAnsi="Times New Roman" w:cs="Times New Roman"/>
          <w:color w:val="171717"/>
          <w:sz w:val="24"/>
          <w:szCs w:val="24"/>
          <w:lang w:val="en"/>
        </w:rPr>
        <w:t>The ECB forecast</w:t>
      </w:r>
      <w:r w:rsidR="004B2655">
        <w:rPr>
          <w:rFonts w:ascii="Times New Roman" w:eastAsia="Times New Roman" w:hAnsi="Times New Roman" w:cs="Times New Roman"/>
          <w:color w:val="171717"/>
          <w:sz w:val="24"/>
          <w:szCs w:val="24"/>
          <w:lang w:val="en"/>
        </w:rPr>
        <w:t>ed</w:t>
      </w:r>
      <w:r w:rsidR="004B2655" w:rsidRPr="004B2655">
        <w:rPr>
          <w:rFonts w:ascii="Times New Roman" w:eastAsia="Times New Roman" w:hAnsi="Times New Roman" w:cs="Times New Roman"/>
          <w:color w:val="171717"/>
          <w:sz w:val="24"/>
          <w:szCs w:val="24"/>
          <w:lang w:val="en"/>
        </w:rPr>
        <w:t xml:space="preserve"> annual real GDP growth for the euro area at 1.2% in 2019,</w:t>
      </w:r>
      <w:r w:rsidR="004B2655">
        <w:rPr>
          <w:rStyle w:val="FootnoteReference"/>
          <w:rFonts w:ascii="Times New Roman" w:eastAsia="Times New Roman" w:hAnsi="Times New Roman" w:cs="Times New Roman"/>
          <w:color w:val="171717"/>
          <w:sz w:val="24"/>
          <w:szCs w:val="24"/>
          <w:lang w:val="en"/>
        </w:rPr>
        <w:footnoteReference w:id="114"/>
      </w:r>
      <w:r w:rsidR="004B2655" w:rsidRPr="004B2655">
        <w:rPr>
          <w:rFonts w:ascii="Times New Roman" w:eastAsia="Times New Roman" w:hAnsi="Times New Roman" w:cs="Times New Roman"/>
          <w:color w:val="171717"/>
          <w:sz w:val="24"/>
          <w:szCs w:val="24"/>
          <w:lang w:val="en"/>
        </w:rPr>
        <w:t xml:space="preserve"> 1.1% in 2020 and 1.4% in 2021 and 2022</w:t>
      </w:r>
      <w:r w:rsidR="004B2655">
        <w:rPr>
          <w:rFonts w:ascii="Times New Roman" w:eastAsia="Times New Roman" w:hAnsi="Times New Roman" w:cs="Times New Roman"/>
          <w:color w:val="171717"/>
          <w:sz w:val="24"/>
          <w:szCs w:val="24"/>
          <w:lang w:val="en"/>
        </w:rPr>
        <w:t>. Euro-zone and Europeans are in a very big trouble as long as they will continue to preserve this artificial union.</w:t>
      </w:r>
    </w:p>
    <w:p w:rsidR="00AA2289" w:rsidRDefault="00AA2289" w:rsidP="00AA2289">
      <w:pPr>
        <w:autoSpaceDE w:val="0"/>
        <w:autoSpaceDN w:val="0"/>
        <w:adjustRightInd w:val="0"/>
        <w:spacing w:after="0" w:line="240" w:lineRule="auto"/>
        <w:jc w:val="center"/>
        <w:rPr>
          <w:rFonts w:ascii="MyriadPro-Bold" w:hAnsi="MyriadPro-Bold" w:cs="MyriadPro-Bold"/>
          <w:b/>
          <w:bCs/>
          <w:color w:val="000000"/>
          <w:sz w:val="28"/>
          <w:szCs w:val="28"/>
        </w:rPr>
      </w:pPr>
      <w:r>
        <w:rPr>
          <w:rFonts w:ascii="Times New Roman" w:hAnsi="Times New Roman" w:cs="Times New Roman"/>
          <w:b/>
          <w:bCs/>
          <w:color w:val="000000"/>
          <w:sz w:val="24"/>
          <w:szCs w:val="24"/>
        </w:rPr>
        <w:t>VI. Conclusion</w:t>
      </w:r>
      <w:r w:rsidR="007A2C01">
        <w:rPr>
          <w:rFonts w:ascii="Times New Roman" w:hAnsi="Times New Roman" w:cs="Times New Roman"/>
          <w:b/>
          <w:bCs/>
          <w:color w:val="000000"/>
          <w:sz w:val="24"/>
          <w:szCs w:val="24"/>
        </w:rPr>
        <w:t>s</w:t>
      </w:r>
    </w:p>
    <w:p w:rsidR="00AA2289" w:rsidRPr="00061329" w:rsidRDefault="00AA2289" w:rsidP="00AA2289">
      <w:pPr>
        <w:pStyle w:val="Heading1"/>
        <w:ind w:firstLine="720"/>
        <w:jc w:val="both"/>
        <w:rPr>
          <w:rFonts w:ascii="Times New Roman" w:hAnsi="Times New Roman"/>
          <w:b w:val="0"/>
          <w:sz w:val="24"/>
          <w:szCs w:val="24"/>
        </w:rPr>
      </w:pPr>
      <w:r w:rsidRPr="00FB7692">
        <w:rPr>
          <w:rFonts w:ascii="Times New Roman" w:hAnsi="Times New Roman"/>
          <w:b w:val="0"/>
          <w:color w:val="000000"/>
          <w:sz w:val="24"/>
          <w:szCs w:val="24"/>
        </w:rPr>
        <w:t xml:space="preserve">The current article discusses the </w:t>
      </w:r>
      <w:r w:rsidR="00662F39">
        <w:rPr>
          <w:rFonts w:ascii="Times New Roman" w:hAnsi="Times New Roman"/>
          <w:b w:val="0"/>
          <w:color w:val="000000"/>
          <w:sz w:val="24"/>
          <w:szCs w:val="24"/>
        </w:rPr>
        <w:t xml:space="preserve">theoretical </w:t>
      </w:r>
      <w:r w:rsidRPr="00FB7692">
        <w:rPr>
          <w:rFonts w:ascii="Times New Roman" w:hAnsi="Times New Roman"/>
          <w:b w:val="0"/>
          <w:color w:val="000000"/>
          <w:sz w:val="24"/>
          <w:szCs w:val="24"/>
        </w:rPr>
        <w:t xml:space="preserve">and empirical implications of the latest two alternative monetary policy regimes that have been in place since the 2008 </w:t>
      </w:r>
      <w:r w:rsidR="00434426">
        <w:rPr>
          <w:rFonts w:ascii="Times New Roman" w:hAnsi="Times New Roman"/>
          <w:b w:val="0"/>
          <w:color w:val="000000"/>
          <w:sz w:val="24"/>
          <w:szCs w:val="24"/>
        </w:rPr>
        <w:t xml:space="preserve">by the U.S. Fed and the ECB </w:t>
      </w:r>
      <w:r w:rsidRPr="00FB7692">
        <w:rPr>
          <w:rFonts w:ascii="Times New Roman" w:hAnsi="Times New Roman"/>
          <w:b w:val="0"/>
          <w:color w:val="000000"/>
          <w:sz w:val="24"/>
          <w:szCs w:val="24"/>
        </w:rPr>
        <w:t>[here, we take the ZIRP Era (2008:12-2015:11) and the New Era (2015:12-2018:12)]. Clearly, the alternative monetary policy regimes have had important effects on the level, variance, standard deviation, covariance, correlation coefficient, and causality of datasets including measures of inflation (</w:t>
      </w:r>
      <w:r w:rsidRPr="00454444">
        <w:rPr>
          <w:position w:val="-6"/>
          <w:sz w:val="20"/>
          <w:szCs w:val="20"/>
        </w:rPr>
        <w:object w:dxaOrig="200" w:dyaOrig="200">
          <v:shape id="_x0000_i1372" type="#_x0000_t75" style="width:10.5pt;height:10.5pt" o:ole="">
            <v:imagedata r:id="rId621" o:title=""/>
          </v:shape>
          <o:OLEObject Type="Embed" ProgID="Equation.3" ShapeID="_x0000_i1372" DrawAspect="Content" ObjectID="_1644064548" r:id="rId622"/>
        </w:object>
      </w:r>
      <w:r w:rsidRPr="00FB7692">
        <w:rPr>
          <w:rFonts w:ascii="Times New Roman" w:hAnsi="Times New Roman"/>
          <w:b w:val="0"/>
          <w:color w:val="000000"/>
          <w:sz w:val="24"/>
          <w:szCs w:val="24"/>
        </w:rPr>
        <w:t>), real risk-free rate of interest (</w:t>
      </w:r>
      <w:r w:rsidRPr="00D37945">
        <w:rPr>
          <w:position w:val="-4"/>
          <w:sz w:val="20"/>
          <w:szCs w:val="20"/>
        </w:rPr>
        <w:object w:dxaOrig="240" w:dyaOrig="279">
          <v:shape id="_x0000_i1373" type="#_x0000_t75" style="width:12pt;height:14.25pt" o:ole="">
            <v:imagedata r:id="rId623" o:title=""/>
          </v:shape>
          <o:OLEObject Type="Embed" ProgID="Equation.3" ShapeID="_x0000_i1373" DrawAspect="Content" ObjectID="_1644064549" r:id="rId624"/>
        </w:object>
      </w:r>
      <w:r w:rsidRPr="00FB7692">
        <w:rPr>
          <w:rFonts w:ascii="Times New Roman" w:hAnsi="Times New Roman"/>
          <w:b w:val="0"/>
          <w:color w:val="000000"/>
          <w:sz w:val="24"/>
          <w:szCs w:val="24"/>
        </w:rPr>
        <w:t>), real personal consumption expenditures (</w:t>
      </w:r>
      <w:r w:rsidRPr="00454444">
        <w:rPr>
          <w:position w:val="-6"/>
          <w:sz w:val="20"/>
          <w:szCs w:val="20"/>
        </w:rPr>
        <w:object w:dxaOrig="600" w:dyaOrig="240">
          <v:shape id="_x0000_i1374" type="#_x0000_t75" style="width:30.75pt;height:12.75pt" o:ole="">
            <v:imagedata r:id="rId625" o:title=""/>
          </v:shape>
          <o:OLEObject Type="Embed" ProgID="Equation.3" ShapeID="_x0000_i1374" DrawAspect="Content" ObjectID="_1644064550" r:id="rId626"/>
        </w:object>
      </w:r>
      <w:r w:rsidRPr="00FB7692">
        <w:rPr>
          <w:rFonts w:ascii="Times New Roman" w:hAnsi="Times New Roman"/>
          <w:b w:val="0"/>
          <w:color w:val="000000"/>
          <w:sz w:val="24"/>
          <w:szCs w:val="24"/>
        </w:rPr>
        <w:t xml:space="preserve">), growth of </w:t>
      </w:r>
      <w:r w:rsidRPr="00454444">
        <w:rPr>
          <w:position w:val="-6"/>
          <w:sz w:val="20"/>
          <w:szCs w:val="20"/>
        </w:rPr>
        <w:object w:dxaOrig="620" w:dyaOrig="240">
          <v:shape id="_x0000_i1375" type="#_x0000_t75" style="width:31.5pt;height:12.75pt" o:ole="">
            <v:imagedata r:id="rId627" o:title=""/>
          </v:shape>
          <o:OLEObject Type="Embed" ProgID="Equation.3" ShapeID="_x0000_i1375" DrawAspect="Content" ObjectID="_1644064551" r:id="rId628"/>
        </w:object>
      </w:r>
      <w:r w:rsidRPr="00FB7692">
        <w:rPr>
          <w:rFonts w:ascii="Times New Roman" w:hAnsi="Times New Roman"/>
          <w:b w:val="0"/>
          <w:color w:val="000000"/>
          <w:sz w:val="24"/>
          <w:szCs w:val="24"/>
        </w:rPr>
        <w:t>, financial markets (</w:t>
      </w:r>
      <w:r w:rsidRPr="00454444">
        <w:rPr>
          <w:position w:val="-6"/>
          <w:sz w:val="20"/>
          <w:szCs w:val="20"/>
        </w:rPr>
        <w:object w:dxaOrig="499" w:dyaOrig="240">
          <v:shape id="_x0000_i1376" type="#_x0000_t75" style="width:25.5pt;height:12.75pt" o:ole="">
            <v:imagedata r:id="rId629" o:title=""/>
          </v:shape>
          <o:OLEObject Type="Embed" ProgID="Equation.3" ShapeID="_x0000_i1376" DrawAspect="Content" ObjectID="_1644064552" r:id="rId630"/>
        </w:object>
      </w:r>
      <w:r w:rsidR="00662F39">
        <w:rPr>
          <w:sz w:val="20"/>
          <w:szCs w:val="20"/>
        </w:rPr>
        <w:t xml:space="preserve"> </w:t>
      </w:r>
      <w:r w:rsidR="00662F39" w:rsidRPr="00662F39">
        <w:rPr>
          <w:rFonts w:ascii="Times New Roman" w:hAnsi="Times New Roman"/>
          <w:b w:val="0"/>
          <w:sz w:val="24"/>
          <w:szCs w:val="24"/>
        </w:rPr>
        <w:t>and</w:t>
      </w:r>
      <w:r w:rsidR="00662F39">
        <w:rPr>
          <w:sz w:val="20"/>
          <w:szCs w:val="20"/>
        </w:rPr>
        <w:t xml:space="preserve"> </w:t>
      </w:r>
      <w:r w:rsidR="00662F39" w:rsidRPr="00662F39">
        <w:rPr>
          <w:position w:val="-10"/>
          <w:sz w:val="20"/>
          <w:szCs w:val="20"/>
        </w:rPr>
        <w:object w:dxaOrig="1200" w:dyaOrig="279">
          <v:shape id="_x0000_i1377" type="#_x0000_t75" style="width:60.75pt;height:14.25pt" o:ole="">
            <v:imagedata r:id="rId631" o:title=""/>
          </v:shape>
          <o:OLEObject Type="Embed" ProgID="Equation.3" ShapeID="_x0000_i1377" DrawAspect="Content" ObjectID="_1644064553" r:id="rId632"/>
        </w:object>
      </w:r>
      <w:r w:rsidRPr="00FB7692">
        <w:rPr>
          <w:rFonts w:ascii="Times New Roman" w:hAnsi="Times New Roman"/>
          <w:b w:val="0"/>
          <w:color w:val="000000"/>
          <w:sz w:val="24"/>
          <w:szCs w:val="24"/>
        </w:rPr>
        <w:t>), unemployment rate (</w:t>
      </w:r>
      <w:r w:rsidRPr="00454444">
        <w:rPr>
          <w:position w:val="-6"/>
          <w:sz w:val="20"/>
          <w:szCs w:val="20"/>
        </w:rPr>
        <w:object w:dxaOrig="180" w:dyaOrig="200">
          <v:shape id="_x0000_i1378" type="#_x0000_t75" style="width:9pt;height:10.5pt" o:ole="">
            <v:imagedata r:id="rId633" o:title=""/>
          </v:shape>
          <o:OLEObject Type="Embed" ProgID="Equation.3" ShapeID="_x0000_i1378" DrawAspect="Content" ObjectID="_1644064554" r:id="rId634"/>
        </w:object>
      </w:r>
      <w:r w:rsidRPr="00FB7692">
        <w:rPr>
          <w:rFonts w:ascii="Times New Roman" w:hAnsi="Times New Roman"/>
          <w:b w:val="0"/>
          <w:color w:val="000000"/>
          <w:sz w:val="24"/>
          <w:szCs w:val="24"/>
        </w:rPr>
        <w:t>), nominal</w:t>
      </w:r>
      <w:r w:rsidR="00662F39">
        <w:rPr>
          <w:rFonts w:ascii="Times New Roman" w:hAnsi="Times New Roman"/>
          <w:b w:val="0"/>
          <w:color w:val="000000"/>
          <w:sz w:val="24"/>
          <w:szCs w:val="24"/>
        </w:rPr>
        <w:t xml:space="preserve"> and real</w:t>
      </w:r>
      <w:r w:rsidRPr="00FB7692">
        <w:rPr>
          <w:rFonts w:ascii="Times New Roman" w:hAnsi="Times New Roman"/>
          <w:b w:val="0"/>
          <w:color w:val="000000"/>
          <w:sz w:val="24"/>
          <w:szCs w:val="24"/>
        </w:rPr>
        <w:t xml:space="preserve"> interest rates (short term and long term), personal saving rate (</w:t>
      </w:r>
      <w:r w:rsidRPr="00D37945">
        <w:rPr>
          <w:position w:val="-10"/>
          <w:sz w:val="20"/>
          <w:szCs w:val="20"/>
        </w:rPr>
        <w:object w:dxaOrig="360" w:dyaOrig="240">
          <v:shape id="_x0000_i1379" type="#_x0000_t75" style="width:18.75pt;height:12.75pt" o:ole="">
            <v:imagedata r:id="rId635" o:title=""/>
          </v:shape>
          <o:OLEObject Type="Embed" ProgID="Equation.3" ShapeID="_x0000_i1379" DrawAspect="Content" ObjectID="_1644064555" r:id="rId636"/>
        </w:object>
      </w:r>
      <w:r w:rsidRPr="00FB7692">
        <w:rPr>
          <w:rFonts w:ascii="Times New Roman" w:hAnsi="Times New Roman"/>
          <w:b w:val="0"/>
          <w:color w:val="000000"/>
          <w:sz w:val="24"/>
          <w:szCs w:val="24"/>
        </w:rPr>
        <w:t>), deposit rate (</w:t>
      </w:r>
      <w:r w:rsidRPr="00D37945">
        <w:rPr>
          <w:position w:val="-10"/>
          <w:sz w:val="20"/>
          <w:szCs w:val="20"/>
        </w:rPr>
        <w:object w:dxaOrig="240" w:dyaOrig="300">
          <v:shape id="_x0000_i1380" type="#_x0000_t75" style="width:12pt;height:15.75pt" o:ole="">
            <v:imagedata r:id="rId637" o:title=""/>
          </v:shape>
          <o:OLEObject Type="Embed" ProgID="Equation.3" ShapeID="_x0000_i1380" DrawAspect="Content" ObjectID="_1644064556" r:id="rId638"/>
        </w:object>
      </w:r>
      <w:r w:rsidRPr="00FB7692">
        <w:rPr>
          <w:rFonts w:ascii="Times New Roman" w:hAnsi="Times New Roman"/>
          <w:b w:val="0"/>
          <w:color w:val="000000"/>
          <w:sz w:val="24"/>
          <w:szCs w:val="24"/>
        </w:rPr>
        <w:t>), and social welfare</w:t>
      </w:r>
      <w:r w:rsidR="00434426">
        <w:rPr>
          <w:rFonts w:ascii="Times New Roman" w:hAnsi="Times New Roman"/>
          <w:b w:val="0"/>
          <w:color w:val="000000"/>
          <w:sz w:val="24"/>
          <w:szCs w:val="24"/>
        </w:rPr>
        <w:t xml:space="preserve"> by imposing bail in and bail out to depositors and taxpayers</w:t>
      </w:r>
      <w:r w:rsidRPr="00FB7692">
        <w:rPr>
          <w:rFonts w:ascii="Times New Roman" w:hAnsi="Times New Roman"/>
          <w:b w:val="0"/>
          <w:color w:val="000000"/>
          <w:sz w:val="24"/>
          <w:szCs w:val="24"/>
        </w:rPr>
        <w:t>.</w:t>
      </w:r>
      <w:r w:rsidR="00662F39">
        <w:rPr>
          <w:rStyle w:val="FootnoteReference"/>
          <w:rFonts w:ascii="Times New Roman" w:hAnsi="Times New Roman"/>
          <w:b w:val="0"/>
          <w:color w:val="000000"/>
          <w:sz w:val="24"/>
          <w:szCs w:val="24"/>
        </w:rPr>
        <w:footnoteReference w:id="115"/>
      </w:r>
      <w:r w:rsidRPr="00FB7692">
        <w:rPr>
          <w:rFonts w:ascii="Times New Roman" w:hAnsi="Times New Roman"/>
          <w:b w:val="0"/>
          <w:color w:val="000000"/>
          <w:sz w:val="24"/>
          <w:szCs w:val="24"/>
        </w:rPr>
        <w:t xml:space="preserve"> In periods of extreme policy settings (that is, setting the interest rate well above or well below a normal level), it appears that the Fed has influenced the level of real interest rates on safe assets, including ex post real returns on long-term Treasury securities, real risk-free rate of interest, and real deposit rates. During the ZIRP Era, the result</w:t>
      </w:r>
      <w:r w:rsidR="00662F39">
        <w:rPr>
          <w:rFonts w:ascii="Times New Roman" w:hAnsi="Times New Roman"/>
          <w:b w:val="0"/>
          <w:color w:val="000000"/>
          <w:sz w:val="24"/>
          <w:szCs w:val="24"/>
        </w:rPr>
        <w:t>s</w:t>
      </w:r>
      <w:r w:rsidRPr="00FB7692">
        <w:rPr>
          <w:rFonts w:ascii="Times New Roman" w:hAnsi="Times New Roman"/>
          <w:b w:val="0"/>
          <w:color w:val="000000"/>
          <w:sz w:val="24"/>
          <w:szCs w:val="24"/>
        </w:rPr>
        <w:t xml:space="preserve"> w</w:t>
      </w:r>
      <w:r w:rsidR="00662F39">
        <w:rPr>
          <w:rFonts w:ascii="Times New Roman" w:hAnsi="Times New Roman"/>
          <w:b w:val="0"/>
          <w:color w:val="000000"/>
          <w:sz w:val="24"/>
          <w:szCs w:val="24"/>
        </w:rPr>
        <w:t>ere</w:t>
      </w:r>
      <w:r w:rsidRPr="00FB7692">
        <w:rPr>
          <w:rFonts w:ascii="Times New Roman" w:hAnsi="Times New Roman"/>
          <w:b w:val="0"/>
          <w:color w:val="000000"/>
          <w:sz w:val="24"/>
          <w:szCs w:val="24"/>
        </w:rPr>
        <w:t xml:space="preserve"> a very low real interest rate (negative) and below-trend growth in the economy. </w:t>
      </w:r>
      <w:r w:rsidR="00434426">
        <w:rPr>
          <w:rFonts w:ascii="Times New Roman" w:hAnsi="Times New Roman"/>
          <w:b w:val="0"/>
          <w:color w:val="000000"/>
          <w:sz w:val="24"/>
          <w:szCs w:val="24"/>
        </w:rPr>
        <w:t>The IOR has caused serious ethical issues because it is an unfair</w:t>
      </w:r>
      <w:r w:rsidR="00662F39">
        <w:rPr>
          <w:rFonts w:ascii="Times New Roman" w:hAnsi="Times New Roman"/>
          <w:b w:val="0"/>
          <w:color w:val="000000"/>
          <w:sz w:val="24"/>
          <w:szCs w:val="24"/>
        </w:rPr>
        <w:t>,</w:t>
      </w:r>
      <w:r w:rsidR="00434426">
        <w:rPr>
          <w:rFonts w:ascii="Times New Roman" w:hAnsi="Times New Roman"/>
          <w:b w:val="0"/>
          <w:color w:val="000000"/>
          <w:sz w:val="24"/>
          <w:szCs w:val="24"/>
        </w:rPr>
        <w:t xml:space="preserve"> unethical</w:t>
      </w:r>
      <w:r w:rsidR="00662F39">
        <w:rPr>
          <w:rFonts w:ascii="Times New Roman" w:hAnsi="Times New Roman"/>
          <w:b w:val="0"/>
          <w:color w:val="000000"/>
          <w:sz w:val="24"/>
          <w:szCs w:val="24"/>
        </w:rPr>
        <w:t>, and anti-social</w:t>
      </w:r>
      <w:r w:rsidR="00434426">
        <w:rPr>
          <w:rFonts w:ascii="Times New Roman" w:hAnsi="Times New Roman"/>
          <w:b w:val="0"/>
          <w:color w:val="000000"/>
          <w:sz w:val="24"/>
          <w:szCs w:val="24"/>
        </w:rPr>
        <w:t xml:space="preserve"> policy. </w:t>
      </w:r>
      <w:r w:rsidRPr="00FB7692">
        <w:rPr>
          <w:rFonts w:ascii="Times New Roman" w:hAnsi="Times New Roman"/>
          <w:b w:val="0"/>
          <w:color w:val="000000"/>
          <w:sz w:val="24"/>
          <w:szCs w:val="24"/>
        </w:rPr>
        <w:t>During the seven years following the 2007-2008 financial crisis</w:t>
      </w:r>
      <w:r w:rsidR="00581D5F">
        <w:rPr>
          <w:rFonts w:ascii="Times New Roman" w:hAnsi="Times New Roman"/>
          <w:b w:val="0"/>
          <w:color w:val="000000"/>
          <w:sz w:val="24"/>
          <w:szCs w:val="24"/>
        </w:rPr>
        <w:t xml:space="preserve"> (the Great Recession in the U.S. and the Chaos of the Debt Crises in Euro-</w:t>
      </w:r>
      <w:r w:rsidR="00581D5F">
        <w:rPr>
          <w:rFonts w:ascii="Times New Roman" w:hAnsi="Times New Roman"/>
          <w:b w:val="0"/>
          <w:color w:val="000000"/>
          <w:sz w:val="24"/>
          <w:szCs w:val="24"/>
        </w:rPr>
        <w:lastRenderedPageBreak/>
        <w:t>zone)</w:t>
      </w:r>
      <w:r w:rsidRPr="00FB7692">
        <w:rPr>
          <w:rFonts w:ascii="Times New Roman" w:hAnsi="Times New Roman"/>
          <w:b w:val="0"/>
          <w:color w:val="000000"/>
          <w:sz w:val="24"/>
          <w:szCs w:val="24"/>
        </w:rPr>
        <w:t>, the ZIRP regime caused the low real interest rate on safe assets and subpar real consumption and real GDP growth, and high unemployment. But, the bubble in the financial market was growing (</w:t>
      </w:r>
      <w:r w:rsidRPr="00FB7692">
        <w:rPr>
          <w:rFonts w:ascii="Times New Roman" w:hAnsi="Times New Roman"/>
          <w:b w:val="0"/>
          <w:position w:val="-10"/>
          <w:sz w:val="24"/>
          <w:szCs w:val="24"/>
        </w:rPr>
        <w:object w:dxaOrig="1340" w:dyaOrig="300">
          <v:shape id="_x0000_i1381" type="#_x0000_t75" style="width:69pt;height:16.5pt" o:ole="">
            <v:imagedata r:id="rId639" o:title=""/>
          </v:shape>
          <o:OLEObject Type="Embed" ProgID="Equation.3" ShapeID="_x0000_i1381" DrawAspect="Content" ObjectID="_1644064557" r:id="rId640"/>
        </w:object>
      </w:r>
      <w:r w:rsidRPr="00FB7692">
        <w:rPr>
          <w:rFonts w:ascii="Times New Roman" w:hAnsi="Times New Roman"/>
          <w:b w:val="0"/>
          <w:color w:val="000000"/>
          <w:sz w:val="24"/>
          <w:szCs w:val="24"/>
        </w:rPr>
        <w:t xml:space="preserve">p.a. and </w:t>
      </w:r>
      <w:r w:rsidRPr="00FB7692">
        <w:rPr>
          <w:rFonts w:ascii="Times New Roman" w:hAnsi="Times New Roman"/>
          <w:b w:val="0"/>
          <w:position w:val="-14"/>
          <w:sz w:val="24"/>
          <w:szCs w:val="24"/>
        </w:rPr>
        <w:object w:dxaOrig="1579" w:dyaOrig="340">
          <v:shape id="_x0000_i1382" type="#_x0000_t75" style="width:81.75pt;height:18.75pt" o:ole="">
            <v:imagedata r:id="rId641" o:title=""/>
          </v:shape>
          <o:OLEObject Type="Embed" ProgID="Equation.3" ShapeID="_x0000_i1382" DrawAspect="Content" ObjectID="_1644064558" r:id="rId642"/>
        </w:object>
      </w:r>
      <w:r w:rsidRPr="00FB7692">
        <w:rPr>
          <w:rFonts w:ascii="Times New Roman" w:hAnsi="Times New Roman"/>
          <w:b w:val="0"/>
          <w:color w:val="000000"/>
          <w:sz w:val="24"/>
          <w:szCs w:val="24"/>
        </w:rPr>
        <w:t>) artificially and its risk is very high for the global economic system; it can cause an enormous systemic risk. The results show the ineffectiveness of monetary policy</w:t>
      </w:r>
      <w:r w:rsidR="00601E83">
        <w:rPr>
          <w:rFonts w:ascii="Times New Roman" w:hAnsi="Times New Roman"/>
          <w:b w:val="0"/>
          <w:color w:val="000000"/>
          <w:sz w:val="24"/>
          <w:szCs w:val="24"/>
        </w:rPr>
        <w:t xml:space="preserve"> for both economies (U.S. and Euro-zone)</w:t>
      </w:r>
      <w:r w:rsidRPr="00FB7692">
        <w:rPr>
          <w:rFonts w:ascii="Times New Roman" w:hAnsi="Times New Roman"/>
          <w:b w:val="0"/>
          <w:color w:val="000000"/>
          <w:sz w:val="24"/>
          <w:szCs w:val="24"/>
        </w:rPr>
        <w:t xml:space="preserve">. </w:t>
      </w:r>
      <w:r w:rsidR="00601E83">
        <w:rPr>
          <w:rFonts w:ascii="Times New Roman" w:hAnsi="Times New Roman"/>
          <w:b w:val="0"/>
          <w:color w:val="000000"/>
          <w:sz w:val="24"/>
          <w:szCs w:val="24"/>
        </w:rPr>
        <w:t>T</w:t>
      </w:r>
      <w:r w:rsidRPr="00FB7692">
        <w:rPr>
          <w:rFonts w:ascii="Times New Roman" w:hAnsi="Times New Roman"/>
          <w:b w:val="0"/>
          <w:color w:val="000000"/>
          <w:sz w:val="24"/>
          <w:szCs w:val="24"/>
        </w:rPr>
        <w:t xml:space="preserve">he bubble of the nominal </w:t>
      </w:r>
      <w:r w:rsidRPr="00061329">
        <w:rPr>
          <w:rFonts w:ascii="Times New Roman" w:hAnsi="Times New Roman"/>
          <w:position w:val="-6"/>
          <w:sz w:val="24"/>
          <w:szCs w:val="24"/>
        </w:rPr>
        <w:object w:dxaOrig="499" w:dyaOrig="240">
          <v:shape id="_x0000_i1383" type="#_x0000_t75" style="width:25.5pt;height:12.75pt" o:ole="">
            <v:imagedata r:id="rId629" o:title=""/>
          </v:shape>
          <o:OLEObject Type="Embed" ProgID="Equation.3" ShapeID="_x0000_i1383" DrawAspect="Content" ObjectID="_1644064559" r:id="rId643"/>
        </w:object>
      </w:r>
      <w:r>
        <w:rPr>
          <w:rFonts w:ascii="Times New Roman" w:hAnsi="Times New Roman"/>
          <w:sz w:val="24"/>
          <w:szCs w:val="24"/>
        </w:rPr>
        <w:t xml:space="preserve"> </w:t>
      </w:r>
      <w:r w:rsidRPr="00061329">
        <w:rPr>
          <w:rFonts w:ascii="Times New Roman" w:hAnsi="Times New Roman"/>
          <w:b w:val="0"/>
          <w:sz w:val="24"/>
          <w:szCs w:val="24"/>
        </w:rPr>
        <w:t>that</w:t>
      </w:r>
      <w:r>
        <w:rPr>
          <w:rFonts w:ascii="Times New Roman" w:hAnsi="Times New Roman"/>
          <w:b w:val="0"/>
          <w:sz w:val="24"/>
          <w:szCs w:val="24"/>
        </w:rPr>
        <w:t xml:space="preserve"> the latest “over-easy” monetary policies have caused</w:t>
      </w:r>
      <w:r w:rsidR="00601E83">
        <w:rPr>
          <w:rFonts w:ascii="Times New Roman" w:hAnsi="Times New Roman"/>
          <w:b w:val="0"/>
          <w:sz w:val="24"/>
          <w:szCs w:val="24"/>
        </w:rPr>
        <w:t xml:space="preserve"> is huge. The real growth of the DJIA is much smaller; its nominal growth is an inflationary one, due to the enormous increase in money supply (money illusion).</w:t>
      </w:r>
      <w:r w:rsidRPr="00061329">
        <w:rPr>
          <w:rFonts w:ascii="Times New Roman" w:hAnsi="Times New Roman"/>
          <w:b w:val="0"/>
          <w:sz w:val="24"/>
          <w:szCs w:val="24"/>
        </w:rPr>
        <w:t xml:space="preserve"> </w:t>
      </w:r>
    </w:p>
    <w:p w:rsidR="00AA2289" w:rsidRPr="00601E83" w:rsidRDefault="00AA2289" w:rsidP="00601E83">
      <w:pPr>
        <w:pStyle w:val="Heading1"/>
        <w:ind w:firstLine="720"/>
        <w:jc w:val="both"/>
        <w:rPr>
          <w:rFonts w:ascii="Times New Roman" w:hAnsi="Times New Roman"/>
          <w:b w:val="0"/>
          <w:color w:val="000000"/>
          <w:sz w:val="24"/>
          <w:szCs w:val="24"/>
        </w:rPr>
      </w:pPr>
      <w:r w:rsidRPr="004E24B8">
        <w:rPr>
          <w:rFonts w:ascii="Times New Roman" w:hAnsi="Times New Roman"/>
          <w:b w:val="0"/>
          <w:sz w:val="24"/>
          <w:szCs w:val="24"/>
        </w:rPr>
        <w:t xml:space="preserve">After </w:t>
      </w:r>
      <w:r w:rsidR="008E4F8E">
        <w:rPr>
          <w:rFonts w:ascii="Times New Roman" w:hAnsi="Times New Roman"/>
          <w:b w:val="0"/>
          <w:sz w:val="24"/>
          <w:szCs w:val="24"/>
        </w:rPr>
        <w:t xml:space="preserve">seven years of </w:t>
      </w:r>
      <w:r w:rsidRPr="004E24B8">
        <w:rPr>
          <w:rFonts w:ascii="Times New Roman" w:hAnsi="Times New Roman"/>
          <w:b w:val="0"/>
          <w:sz w:val="24"/>
          <w:szCs w:val="24"/>
        </w:rPr>
        <w:t>this experiment of Quantitative Easing (</w:t>
      </w:r>
      <w:r w:rsidRPr="004E24B8">
        <w:rPr>
          <w:rFonts w:ascii="Times New Roman" w:hAnsi="Times New Roman"/>
          <w:b w:val="0"/>
          <w:position w:val="-10"/>
          <w:sz w:val="24"/>
          <w:szCs w:val="24"/>
        </w:rPr>
        <w:object w:dxaOrig="340" w:dyaOrig="279">
          <v:shape id="_x0000_i1384" type="#_x0000_t75" style="width:17.25pt;height:14.25pt" o:ole="">
            <v:imagedata r:id="rId644" o:title=""/>
          </v:shape>
          <o:OLEObject Type="Embed" ProgID="Equation.3" ShapeID="_x0000_i1384" DrawAspect="Content" ObjectID="_1644064560" r:id="rId645"/>
        </w:object>
      </w:r>
      <w:r w:rsidRPr="004E24B8">
        <w:rPr>
          <w:rFonts w:ascii="Times New Roman" w:hAnsi="Times New Roman"/>
          <w:b w:val="0"/>
          <w:sz w:val="24"/>
          <w:szCs w:val="24"/>
        </w:rPr>
        <w:t>), the FOMC has begun a transition to a new policy regime (NPR) or perhaps a return to an old one. As it has begun to raise the federal funds rate target (from 0% to 2.50%</w:t>
      </w:r>
      <w:r w:rsidR="008E4F8E">
        <w:rPr>
          <w:rFonts w:ascii="Times New Roman" w:hAnsi="Times New Roman"/>
          <w:b w:val="0"/>
          <w:sz w:val="24"/>
          <w:szCs w:val="24"/>
        </w:rPr>
        <w:t xml:space="preserve"> and back to 1.75%,</w:t>
      </w:r>
      <w:r w:rsidRPr="004E24B8">
        <w:rPr>
          <w:rFonts w:ascii="Times New Roman" w:hAnsi="Times New Roman"/>
          <w:b w:val="0"/>
          <w:sz w:val="24"/>
          <w:szCs w:val="24"/>
        </w:rPr>
        <w:t xml:space="preserve"> today), it </w:t>
      </w:r>
      <w:r w:rsidR="008E4F8E">
        <w:rPr>
          <w:rFonts w:ascii="Times New Roman" w:hAnsi="Times New Roman"/>
          <w:b w:val="0"/>
          <w:sz w:val="24"/>
          <w:szCs w:val="24"/>
        </w:rPr>
        <w:t>wa</w:t>
      </w:r>
      <w:r w:rsidRPr="004E24B8">
        <w:rPr>
          <w:rFonts w:ascii="Times New Roman" w:hAnsi="Times New Roman"/>
          <w:b w:val="0"/>
          <w:sz w:val="24"/>
          <w:szCs w:val="24"/>
        </w:rPr>
        <w:t xml:space="preserve">s merely taking a rate that </w:t>
      </w:r>
      <w:r w:rsidR="008E4F8E">
        <w:rPr>
          <w:rFonts w:ascii="Times New Roman" w:hAnsi="Times New Roman"/>
          <w:b w:val="0"/>
          <w:sz w:val="24"/>
          <w:szCs w:val="24"/>
        </w:rPr>
        <w:t>wa</w:t>
      </w:r>
      <w:r w:rsidRPr="004E24B8">
        <w:rPr>
          <w:rFonts w:ascii="Times New Roman" w:hAnsi="Times New Roman"/>
          <w:b w:val="0"/>
          <w:sz w:val="24"/>
          <w:szCs w:val="24"/>
        </w:rPr>
        <w:t xml:space="preserve">s well below normal to one that </w:t>
      </w:r>
      <w:r w:rsidR="008E4F8E">
        <w:rPr>
          <w:rFonts w:ascii="Times New Roman" w:hAnsi="Times New Roman"/>
          <w:b w:val="0"/>
          <w:sz w:val="24"/>
          <w:szCs w:val="24"/>
        </w:rPr>
        <w:t>wa</w:t>
      </w:r>
      <w:r w:rsidRPr="004E24B8">
        <w:rPr>
          <w:rFonts w:ascii="Times New Roman" w:hAnsi="Times New Roman"/>
          <w:b w:val="0"/>
          <w:sz w:val="24"/>
          <w:szCs w:val="24"/>
        </w:rPr>
        <w:t>s closer to normal</w:t>
      </w:r>
      <w:r w:rsidR="008E4F8E">
        <w:rPr>
          <w:rFonts w:ascii="Times New Roman" w:hAnsi="Times New Roman"/>
          <w:b w:val="0"/>
          <w:sz w:val="24"/>
          <w:szCs w:val="24"/>
        </w:rPr>
        <w:t xml:space="preserve"> and back to below the normal</w:t>
      </w:r>
      <w:r w:rsidRPr="004E24B8">
        <w:rPr>
          <w:rFonts w:ascii="Times New Roman" w:hAnsi="Times New Roman"/>
          <w:b w:val="0"/>
          <w:sz w:val="24"/>
          <w:szCs w:val="24"/>
        </w:rPr>
        <w:t>. Incoming data show that the real economy has not been damaged by slightly higher interest rates</w:t>
      </w:r>
      <w:r w:rsidR="008E4F8E">
        <w:rPr>
          <w:rFonts w:ascii="Times New Roman" w:hAnsi="Times New Roman"/>
          <w:b w:val="0"/>
          <w:sz w:val="24"/>
          <w:szCs w:val="24"/>
        </w:rPr>
        <w:t>;</w:t>
      </w:r>
      <w:r w:rsidRPr="004E24B8">
        <w:rPr>
          <w:rStyle w:val="FootnoteReference"/>
          <w:rFonts w:ascii="Times New Roman" w:hAnsi="Times New Roman"/>
          <w:b w:val="0"/>
          <w:sz w:val="24"/>
          <w:szCs w:val="24"/>
        </w:rPr>
        <w:footnoteReference w:id="116"/>
      </w:r>
      <w:r w:rsidR="008E4F8E">
        <w:rPr>
          <w:rFonts w:ascii="Times New Roman" w:hAnsi="Times New Roman"/>
          <w:b w:val="0"/>
          <w:sz w:val="24"/>
          <w:szCs w:val="24"/>
        </w:rPr>
        <w:t xml:space="preserve"> it has been improved and now with the reduction of </w:t>
      </w:r>
      <w:r w:rsidR="00044482" w:rsidRPr="00601E83">
        <w:rPr>
          <w:rFonts w:ascii="Times New Roman" w:hAnsi="Times New Roman"/>
          <w:b w:val="0"/>
          <w:position w:val="-10"/>
          <w:sz w:val="24"/>
          <w:szCs w:val="24"/>
        </w:rPr>
        <w:object w:dxaOrig="320" w:dyaOrig="320">
          <v:shape id="_x0000_i1385" type="#_x0000_t75" style="width:16.5pt;height:16.5pt" o:ole="">
            <v:imagedata r:id="rId646" o:title=""/>
          </v:shape>
          <o:OLEObject Type="Embed" ProgID="Equation.3" ShapeID="_x0000_i1385" DrawAspect="Content" ObjectID="_1644064561" r:id="rId647"/>
        </w:object>
      </w:r>
      <w:r w:rsidRPr="004E24B8">
        <w:rPr>
          <w:rFonts w:ascii="Times New Roman" w:hAnsi="Times New Roman"/>
          <w:b w:val="0"/>
          <w:sz w:val="24"/>
          <w:szCs w:val="24"/>
        </w:rPr>
        <w:t xml:space="preserve"> </w:t>
      </w:r>
      <w:r w:rsidR="00044482">
        <w:rPr>
          <w:rFonts w:ascii="Times New Roman" w:hAnsi="Times New Roman"/>
          <w:b w:val="0"/>
          <w:sz w:val="24"/>
          <w:szCs w:val="24"/>
        </w:rPr>
        <w:t xml:space="preserve">the economy started deteriorating again. </w:t>
      </w:r>
      <w:r w:rsidRPr="004E24B8">
        <w:rPr>
          <w:rFonts w:ascii="Times New Roman" w:hAnsi="Times New Roman"/>
          <w:b w:val="0"/>
          <w:sz w:val="24"/>
          <w:szCs w:val="24"/>
        </w:rPr>
        <w:t>However, the economy remained during this ZIR period below the trend that was predicted for potential GDP in 2007.</w:t>
      </w:r>
      <w:r w:rsidRPr="004E24B8">
        <w:rPr>
          <w:rStyle w:val="FootnoteReference"/>
          <w:rFonts w:ascii="Times New Roman" w:hAnsi="Times New Roman"/>
          <w:b w:val="0"/>
          <w:sz w:val="24"/>
          <w:szCs w:val="24"/>
        </w:rPr>
        <w:footnoteReference w:id="117"/>
      </w:r>
      <w:r w:rsidRPr="004E24B8">
        <w:rPr>
          <w:rFonts w:ascii="Times New Roman" w:hAnsi="Times New Roman"/>
          <w:b w:val="0"/>
          <w:sz w:val="24"/>
          <w:szCs w:val="24"/>
        </w:rPr>
        <w:t xml:space="preserve"> The rate of return on safe assets must be above the expected inflation (</w:t>
      </w:r>
      <w:r w:rsidR="00044482" w:rsidRPr="004E24B8">
        <w:rPr>
          <w:rFonts w:ascii="Times New Roman" w:hAnsi="Times New Roman"/>
          <w:b w:val="0"/>
          <w:position w:val="-6"/>
          <w:sz w:val="24"/>
          <w:szCs w:val="24"/>
        </w:rPr>
        <w:object w:dxaOrig="680" w:dyaOrig="240">
          <v:shape id="_x0000_i1386" type="#_x0000_t75" style="width:35.25pt;height:12pt" o:ole="">
            <v:imagedata r:id="rId648" o:title=""/>
          </v:shape>
          <o:OLEObject Type="Embed" ProgID="Equation.3" ShapeID="_x0000_i1386" DrawAspect="Content" ObjectID="_1644064562" r:id="rId649"/>
        </w:object>
      </w:r>
      <w:r w:rsidR="00044482">
        <w:rPr>
          <w:rFonts w:ascii="Times New Roman" w:hAnsi="Times New Roman"/>
          <w:b w:val="0"/>
          <w:sz w:val="24"/>
          <w:szCs w:val="24"/>
        </w:rPr>
        <w:t xml:space="preserve"> or</w:t>
      </w:r>
      <w:r w:rsidRPr="004E24B8">
        <w:rPr>
          <w:rFonts w:ascii="Times New Roman" w:hAnsi="Times New Roman"/>
          <w:b w:val="0"/>
          <w:sz w:val="24"/>
          <w:szCs w:val="24"/>
        </w:rPr>
        <w:t xml:space="preserve"> today</w:t>
      </w:r>
      <w:r w:rsidR="00044482">
        <w:rPr>
          <w:rFonts w:ascii="Times New Roman" w:hAnsi="Times New Roman"/>
          <w:b w:val="0"/>
          <w:sz w:val="24"/>
          <w:szCs w:val="24"/>
        </w:rPr>
        <w:t>’s inflation</w:t>
      </w:r>
      <w:r w:rsidRPr="004E24B8">
        <w:rPr>
          <w:rFonts w:ascii="Times New Roman" w:hAnsi="Times New Roman"/>
          <w:b w:val="0"/>
          <w:sz w:val="24"/>
          <w:szCs w:val="24"/>
        </w:rPr>
        <w:t>)</w:t>
      </w:r>
      <w:r w:rsidRPr="004E24B8">
        <w:rPr>
          <w:rStyle w:val="FootnoteReference"/>
          <w:rFonts w:ascii="Times New Roman" w:hAnsi="Times New Roman"/>
          <w:b w:val="0"/>
          <w:sz w:val="24"/>
          <w:szCs w:val="24"/>
        </w:rPr>
        <w:footnoteReference w:id="118"/>
      </w:r>
      <w:r w:rsidRPr="004E24B8">
        <w:rPr>
          <w:rFonts w:ascii="Times New Roman" w:hAnsi="Times New Roman"/>
          <w:b w:val="0"/>
          <w:sz w:val="24"/>
          <w:szCs w:val="24"/>
        </w:rPr>
        <w:t xml:space="preserve"> and the growth of the financial market (DJIA)</w:t>
      </w:r>
      <w:r w:rsidR="00601E83">
        <w:rPr>
          <w:rFonts w:ascii="Times New Roman" w:hAnsi="Times New Roman"/>
          <w:b w:val="0"/>
          <w:sz w:val="24"/>
          <w:szCs w:val="24"/>
        </w:rPr>
        <w:t xml:space="preserve"> </w:t>
      </w:r>
      <w:r w:rsidRPr="00601E83">
        <w:rPr>
          <w:rFonts w:ascii="Times New Roman" w:hAnsi="Times New Roman"/>
          <w:b w:val="0"/>
          <w:sz w:val="24"/>
          <w:szCs w:val="24"/>
        </w:rPr>
        <w:t>must be above the prime rate (</w:t>
      </w:r>
      <w:r w:rsidR="00ED1B46" w:rsidRPr="00601E83">
        <w:rPr>
          <w:rFonts w:ascii="Times New Roman" w:hAnsi="Times New Roman"/>
          <w:b w:val="0"/>
          <w:position w:val="-10"/>
          <w:sz w:val="24"/>
          <w:szCs w:val="24"/>
        </w:rPr>
        <w:object w:dxaOrig="980" w:dyaOrig="300">
          <v:shape id="_x0000_i1387" type="#_x0000_t75" style="width:49.5pt;height:15pt" o:ole="">
            <v:imagedata r:id="rId650" o:title=""/>
          </v:shape>
          <o:OLEObject Type="Embed" ProgID="Equation.3" ShapeID="_x0000_i1387" DrawAspect="Content" ObjectID="_1644064563" r:id="rId651"/>
        </w:object>
      </w:r>
      <w:r w:rsidRPr="00601E83">
        <w:rPr>
          <w:rFonts w:ascii="Times New Roman" w:hAnsi="Times New Roman"/>
          <w:b w:val="0"/>
          <w:sz w:val="24"/>
          <w:szCs w:val="24"/>
        </w:rPr>
        <w:t>, today) to cover the risk</w:t>
      </w:r>
      <w:r w:rsidR="00A76626">
        <w:rPr>
          <w:rFonts w:ascii="Times New Roman" w:hAnsi="Times New Roman"/>
          <w:b w:val="0"/>
          <w:sz w:val="24"/>
          <w:szCs w:val="24"/>
        </w:rPr>
        <w:t xml:space="preserve"> (HRP)</w:t>
      </w:r>
      <w:r w:rsidRPr="00601E83">
        <w:rPr>
          <w:rFonts w:ascii="Times New Roman" w:hAnsi="Times New Roman"/>
          <w:b w:val="0"/>
          <w:sz w:val="24"/>
          <w:szCs w:val="24"/>
        </w:rPr>
        <w:t>, but not very high to generate new bubbles. Then, the federal funds rate must be further increased. There, are other that believe “the Fed does not have to be so aggressive”, as Federal Reserve Bank of St. Louis President James Bullard said.</w:t>
      </w:r>
      <w:r w:rsidRPr="00601E83">
        <w:rPr>
          <w:rStyle w:val="FootnoteReference"/>
          <w:rFonts w:ascii="Times New Roman" w:hAnsi="Times New Roman"/>
          <w:b w:val="0"/>
          <w:sz w:val="24"/>
          <w:szCs w:val="24"/>
        </w:rPr>
        <w:footnoteReference w:id="119"/>
      </w:r>
    </w:p>
    <w:p w:rsidR="00AA2289" w:rsidRPr="00F839F7" w:rsidRDefault="00AA2289" w:rsidP="00AA2289">
      <w:pPr>
        <w:autoSpaceDE w:val="0"/>
        <w:autoSpaceDN w:val="0"/>
        <w:adjustRightInd w:val="0"/>
        <w:spacing w:after="0" w:line="240" w:lineRule="auto"/>
        <w:ind w:firstLine="720"/>
        <w:jc w:val="both"/>
        <w:rPr>
          <w:rFonts w:ascii="Times New Roman" w:hAnsi="Times New Roman" w:cs="Times New Roman"/>
          <w:sz w:val="24"/>
          <w:szCs w:val="24"/>
        </w:rPr>
      </w:pPr>
      <w:r w:rsidRPr="008B2D0B">
        <w:rPr>
          <w:rFonts w:ascii="Times New Roman" w:hAnsi="Times New Roman" w:cs="Times New Roman"/>
          <w:color w:val="000000"/>
          <w:sz w:val="24"/>
          <w:szCs w:val="24"/>
        </w:rPr>
        <w:t>In theory, we expect the monetary policy regime to have important effects on inflation,</w:t>
      </w:r>
      <w:r>
        <w:rPr>
          <w:rStyle w:val="FootnoteReference"/>
          <w:rFonts w:ascii="Times New Roman" w:hAnsi="Times New Roman" w:cs="Times New Roman"/>
          <w:color w:val="000000"/>
          <w:sz w:val="24"/>
          <w:szCs w:val="24"/>
        </w:rPr>
        <w:footnoteReference w:id="120"/>
      </w:r>
      <w:r w:rsidRPr="008B2D0B">
        <w:rPr>
          <w:rFonts w:ascii="Times New Roman" w:hAnsi="Times New Roman" w:cs="Times New Roman"/>
          <w:color w:val="000000"/>
          <w:sz w:val="24"/>
          <w:szCs w:val="24"/>
        </w:rPr>
        <w:t xml:space="preserve"> interest rates, growth, unemployment, financial markets</w:t>
      </w:r>
      <w:r>
        <w:rPr>
          <w:rFonts w:ascii="Times New Roman" w:hAnsi="Times New Roman" w:cs="Times New Roman"/>
          <w:color w:val="000000"/>
          <w:sz w:val="24"/>
          <w:szCs w:val="24"/>
        </w:rPr>
        <w:t>, and of course, on the social welfare</w:t>
      </w:r>
      <w:r w:rsidRPr="008B2D0B">
        <w:rPr>
          <w:rFonts w:ascii="Times New Roman" w:hAnsi="Times New Roman" w:cs="Times New Roman"/>
          <w:color w:val="000000"/>
          <w:sz w:val="24"/>
          <w:szCs w:val="24"/>
        </w:rPr>
        <w:t xml:space="preserve">. The growth of the RGDP must exceed the growth of the RPCE and the difference must be the growth of the </w:t>
      </w:r>
      <w:r w:rsidR="001679A0">
        <w:rPr>
          <w:rFonts w:ascii="Times New Roman" w:hAnsi="Times New Roman" w:cs="Times New Roman"/>
          <w:color w:val="000000"/>
          <w:sz w:val="24"/>
          <w:szCs w:val="24"/>
        </w:rPr>
        <w:t xml:space="preserve">real </w:t>
      </w:r>
      <w:r w:rsidRPr="008B2D0B">
        <w:rPr>
          <w:rFonts w:ascii="Times New Roman" w:hAnsi="Times New Roman" w:cs="Times New Roman"/>
          <w:color w:val="000000"/>
          <w:sz w:val="24"/>
          <w:szCs w:val="24"/>
        </w:rPr>
        <w:t>personal savings (</w:t>
      </w:r>
      <w:r w:rsidR="001679A0" w:rsidRPr="00944177">
        <w:rPr>
          <w:rFonts w:ascii="Times New Roman" w:eastAsia="Times New Roman" w:hAnsi="Times New Roman" w:cs="Times New Roman"/>
          <w:color w:val="333333"/>
          <w:position w:val="-10"/>
          <w:sz w:val="24"/>
          <w:szCs w:val="24"/>
        </w:rPr>
        <w:object w:dxaOrig="1900" w:dyaOrig="300">
          <v:shape id="_x0000_i1388" type="#_x0000_t75" style="width:97.5pt;height:15pt" o:ole="">
            <v:imagedata r:id="rId652" o:title=""/>
          </v:shape>
          <o:OLEObject Type="Embed" ProgID="Equation.3" ShapeID="_x0000_i1388" DrawAspect="Content" ObjectID="_1644064564" r:id="rId653"/>
        </w:object>
      </w:r>
      <w:r w:rsidRPr="008B2D0B">
        <w:rPr>
          <w:rFonts w:ascii="Times New Roman" w:hAnsi="Times New Roman" w:cs="Times New Roman"/>
          <w:color w:val="000000"/>
          <w:sz w:val="24"/>
          <w:szCs w:val="24"/>
        </w:rPr>
        <w:t>), otherwise households’ debt will go up</w:t>
      </w:r>
      <w:r>
        <w:rPr>
          <w:rFonts w:ascii="Times New Roman" w:hAnsi="Times New Roman" w:cs="Times New Roman"/>
          <w:color w:val="000000"/>
          <w:sz w:val="24"/>
          <w:szCs w:val="24"/>
        </w:rPr>
        <w:t>, their interest cost will increase,</w:t>
      </w:r>
      <w:r>
        <w:rPr>
          <w:rStyle w:val="FootnoteReference"/>
          <w:rFonts w:ascii="Times New Roman" w:hAnsi="Times New Roman" w:cs="Times New Roman"/>
          <w:color w:val="000000"/>
          <w:sz w:val="24"/>
          <w:szCs w:val="24"/>
        </w:rPr>
        <w:footnoteReference w:id="121"/>
      </w:r>
      <w:r>
        <w:rPr>
          <w:rFonts w:ascii="Times New Roman" w:hAnsi="Times New Roman" w:cs="Times New Roman"/>
          <w:color w:val="000000"/>
          <w:sz w:val="24"/>
          <w:szCs w:val="24"/>
        </w:rPr>
        <w:t xml:space="preserve"> and their bankruptcies will follow up</w:t>
      </w:r>
      <w:r w:rsidRPr="008B2D0B">
        <w:rPr>
          <w:rFonts w:ascii="Times New Roman" w:hAnsi="Times New Roman" w:cs="Times New Roman"/>
          <w:color w:val="000000"/>
          <w:sz w:val="24"/>
          <w:szCs w:val="24"/>
        </w:rPr>
        <w:t xml:space="preserve">. During the </w:t>
      </w:r>
      <w:r>
        <w:rPr>
          <w:rFonts w:ascii="Times New Roman" w:hAnsi="Times New Roman" w:cs="Times New Roman"/>
          <w:color w:val="000000"/>
          <w:sz w:val="24"/>
          <w:szCs w:val="24"/>
        </w:rPr>
        <w:t>ZIRP</w:t>
      </w:r>
      <w:r w:rsidRPr="008B2D0B">
        <w:rPr>
          <w:rFonts w:ascii="Times New Roman" w:hAnsi="Times New Roman" w:cs="Times New Roman"/>
          <w:color w:val="000000"/>
          <w:sz w:val="24"/>
          <w:szCs w:val="24"/>
        </w:rPr>
        <w:t xml:space="preserve"> Era it </w:t>
      </w:r>
      <w:r w:rsidRPr="00F839F7">
        <w:rPr>
          <w:rFonts w:ascii="Times New Roman" w:hAnsi="Times New Roman" w:cs="Times New Roman"/>
          <w:sz w:val="24"/>
          <w:szCs w:val="24"/>
        </w:rPr>
        <w:t xml:space="preserve">was: </w:t>
      </w:r>
      <w:r w:rsidRPr="00F839F7">
        <w:rPr>
          <w:rFonts w:ascii="Times New Roman" w:eastAsia="Times New Roman" w:hAnsi="Times New Roman" w:cs="Times New Roman"/>
          <w:position w:val="-10"/>
          <w:sz w:val="24"/>
          <w:szCs w:val="24"/>
        </w:rPr>
        <w:object w:dxaOrig="1420" w:dyaOrig="300">
          <v:shape id="_x0000_i1389" type="#_x0000_t75" style="width:72.75pt;height:15pt" o:ole="">
            <v:imagedata r:id="rId654" o:title=""/>
          </v:shape>
          <o:OLEObject Type="Embed" ProgID="Equation.3" ShapeID="_x0000_i1389" DrawAspect="Content" ObjectID="_1644064565" r:id="rId655"/>
        </w:object>
      </w:r>
      <w:r w:rsidRPr="00F839F7">
        <w:rPr>
          <w:rFonts w:ascii="Times New Roman" w:hAnsi="Times New Roman" w:cs="Times New Roman"/>
          <w:sz w:val="24"/>
          <w:szCs w:val="24"/>
        </w:rPr>
        <w:t xml:space="preserve">, </w:t>
      </w:r>
      <w:r w:rsidRPr="00F839F7">
        <w:rPr>
          <w:rFonts w:ascii="Times New Roman" w:eastAsia="Times New Roman" w:hAnsi="Times New Roman" w:cs="Times New Roman"/>
          <w:position w:val="-10"/>
          <w:sz w:val="24"/>
          <w:szCs w:val="24"/>
        </w:rPr>
        <w:object w:dxaOrig="1400" w:dyaOrig="300">
          <v:shape id="_x0000_i1390" type="#_x0000_t75" style="width:1in;height:15pt" o:ole="">
            <v:imagedata r:id="rId656" o:title=""/>
          </v:shape>
          <o:OLEObject Type="Embed" ProgID="Equation.3" ShapeID="_x0000_i1390" DrawAspect="Content" ObjectID="_1644064566" r:id="rId657"/>
        </w:object>
      </w:r>
      <w:r w:rsidRPr="00F839F7">
        <w:rPr>
          <w:rFonts w:ascii="Times New Roman" w:hAnsi="Times New Roman" w:cs="Times New Roman"/>
          <w:sz w:val="24"/>
          <w:szCs w:val="24"/>
        </w:rPr>
        <w:t xml:space="preserve">, then, </w:t>
      </w:r>
      <w:r w:rsidR="001679A0" w:rsidRPr="00F839F7">
        <w:rPr>
          <w:rFonts w:ascii="Times New Roman" w:eastAsia="Times New Roman" w:hAnsi="Times New Roman" w:cs="Times New Roman"/>
          <w:position w:val="-10"/>
          <w:sz w:val="24"/>
          <w:szCs w:val="24"/>
        </w:rPr>
        <w:object w:dxaOrig="460" w:dyaOrig="300">
          <v:shape id="_x0000_i1391" type="#_x0000_t75" style="width:23.25pt;height:15pt" o:ole="">
            <v:imagedata r:id="rId658" o:title=""/>
          </v:shape>
          <o:OLEObject Type="Embed" ProgID="Equation.3" ShapeID="_x0000_i1391" DrawAspect="Content" ObjectID="_1644064567" r:id="rId659"/>
        </w:object>
      </w:r>
      <w:r w:rsidRPr="00F839F7">
        <w:rPr>
          <w:rFonts w:ascii="Times New Roman" w:hAnsi="Times New Roman" w:cs="Times New Roman"/>
          <w:sz w:val="24"/>
          <w:szCs w:val="24"/>
        </w:rPr>
        <w:t xml:space="preserve"> was -0.09% (dissaving, borrowing). But, during the New Era it is: </w:t>
      </w:r>
      <w:r w:rsidRPr="00F839F7">
        <w:rPr>
          <w:rFonts w:ascii="Times New Roman" w:eastAsia="Times New Roman" w:hAnsi="Times New Roman" w:cs="Times New Roman"/>
          <w:position w:val="-10"/>
          <w:sz w:val="24"/>
          <w:szCs w:val="24"/>
        </w:rPr>
        <w:object w:dxaOrig="1440" w:dyaOrig="300">
          <v:shape id="_x0000_i1392" type="#_x0000_t75" style="width:73.5pt;height:15pt" o:ole="">
            <v:imagedata r:id="rId660" o:title=""/>
          </v:shape>
          <o:OLEObject Type="Embed" ProgID="Equation.3" ShapeID="_x0000_i1392" DrawAspect="Content" ObjectID="_1644064568" r:id="rId661"/>
        </w:object>
      </w:r>
      <w:r w:rsidRPr="00F839F7">
        <w:rPr>
          <w:rFonts w:ascii="Times New Roman" w:hAnsi="Times New Roman" w:cs="Times New Roman"/>
          <w:sz w:val="24"/>
          <w:szCs w:val="24"/>
        </w:rPr>
        <w:t xml:space="preserve">, </w:t>
      </w:r>
      <w:r w:rsidRPr="00F839F7">
        <w:rPr>
          <w:rFonts w:ascii="Times New Roman" w:eastAsia="Times New Roman" w:hAnsi="Times New Roman" w:cs="Times New Roman"/>
          <w:position w:val="-10"/>
          <w:sz w:val="24"/>
          <w:szCs w:val="24"/>
        </w:rPr>
        <w:object w:dxaOrig="1420" w:dyaOrig="300">
          <v:shape id="_x0000_i1393" type="#_x0000_t75" style="width:1in;height:15pt" o:ole="">
            <v:imagedata r:id="rId662" o:title=""/>
          </v:shape>
          <o:OLEObject Type="Embed" ProgID="Equation.3" ShapeID="_x0000_i1393" DrawAspect="Content" ObjectID="_1644064569" r:id="rId663"/>
        </w:object>
      </w:r>
      <w:r w:rsidRPr="00F839F7">
        <w:rPr>
          <w:rFonts w:ascii="Times New Roman" w:hAnsi="Times New Roman" w:cs="Times New Roman"/>
          <w:sz w:val="24"/>
          <w:szCs w:val="24"/>
        </w:rPr>
        <w:t xml:space="preserve">, then, </w:t>
      </w:r>
      <w:r w:rsidR="001679A0" w:rsidRPr="00F839F7">
        <w:rPr>
          <w:rFonts w:ascii="Times New Roman" w:eastAsia="Times New Roman" w:hAnsi="Times New Roman" w:cs="Times New Roman"/>
          <w:position w:val="-10"/>
          <w:sz w:val="24"/>
          <w:szCs w:val="24"/>
        </w:rPr>
        <w:object w:dxaOrig="460" w:dyaOrig="300">
          <v:shape id="_x0000_i1394" type="#_x0000_t75" style="width:23.25pt;height:15pt" o:ole="">
            <v:imagedata r:id="rId664" o:title=""/>
          </v:shape>
          <o:OLEObject Type="Embed" ProgID="Equation.3" ShapeID="_x0000_i1394" DrawAspect="Content" ObjectID="_1644064570" r:id="rId665"/>
        </w:object>
      </w:r>
      <w:r w:rsidRPr="00F839F7">
        <w:rPr>
          <w:rFonts w:ascii="Times New Roman" w:hAnsi="Times New Roman" w:cs="Times New Roman"/>
          <w:sz w:val="24"/>
          <w:szCs w:val="24"/>
        </w:rPr>
        <w:t xml:space="preserve"> is 0.651% (very low). During the week on December 6, 2018, the gap between long- and short-dated U.S. Treasurys reached its lowest in more than a decade, with one version (the five-year minus two-year yield) turning negative. Stocks had sold off hard, as investors fear such so-called </w:t>
      </w:r>
      <w:r w:rsidR="00CB62D1">
        <w:rPr>
          <w:rFonts w:ascii="Times New Roman" w:hAnsi="Times New Roman" w:cs="Times New Roman"/>
          <w:sz w:val="24"/>
          <w:szCs w:val="24"/>
        </w:rPr>
        <w:t>“</w:t>
      </w:r>
      <w:r w:rsidRPr="00F839F7">
        <w:rPr>
          <w:rFonts w:ascii="Times New Roman" w:hAnsi="Times New Roman" w:cs="Times New Roman"/>
          <w:sz w:val="24"/>
          <w:szCs w:val="24"/>
        </w:rPr>
        <w:t>inversions of the yield curve</w:t>
      </w:r>
      <w:r w:rsidR="00CB62D1">
        <w:rPr>
          <w:rFonts w:ascii="Times New Roman" w:hAnsi="Times New Roman" w:cs="Times New Roman"/>
          <w:sz w:val="24"/>
          <w:szCs w:val="24"/>
        </w:rPr>
        <w:t>”</w:t>
      </w:r>
      <w:r w:rsidRPr="00F839F7">
        <w:rPr>
          <w:rFonts w:ascii="Times New Roman" w:hAnsi="Times New Roman" w:cs="Times New Roman"/>
          <w:sz w:val="24"/>
          <w:szCs w:val="24"/>
        </w:rPr>
        <w:t xml:space="preserve"> presage recessions (every recession since the 1950s was foreshadowed by an inverted curve).</w:t>
      </w:r>
      <w:r w:rsidRPr="00F839F7">
        <w:rPr>
          <w:rStyle w:val="FootnoteReference"/>
          <w:rFonts w:ascii="Times New Roman" w:hAnsi="Times New Roman" w:cs="Times New Roman"/>
          <w:sz w:val="24"/>
          <w:szCs w:val="24"/>
        </w:rPr>
        <w:footnoteReference w:id="122"/>
      </w:r>
    </w:p>
    <w:p w:rsidR="00AA2289" w:rsidRDefault="00AA2289" w:rsidP="00AA2289">
      <w:pPr>
        <w:autoSpaceDE w:val="0"/>
        <w:autoSpaceDN w:val="0"/>
        <w:adjustRightInd w:val="0"/>
        <w:spacing w:after="0" w:line="240" w:lineRule="auto"/>
        <w:ind w:firstLine="720"/>
        <w:jc w:val="both"/>
        <w:rPr>
          <w:rFonts w:ascii="Times New Roman" w:hAnsi="Times New Roman" w:cs="Times New Roman"/>
          <w:sz w:val="24"/>
          <w:szCs w:val="24"/>
        </w:rPr>
      </w:pPr>
    </w:p>
    <w:p w:rsidR="00AA2289" w:rsidRPr="00E308B7" w:rsidRDefault="00E963AE" w:rsidP="00601E8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Further</w:t>
      </w:r>
      <w:r w:rsidR="00AA2289">
        <w:rPr>
          <w:rFonts w:ascii="Times New Roman" w:hAnsi="Times New Roman" w:cs="Times New Roman"/>
          <w:color w:val="000000"/>
          <w:sz w:val="24"/>
          <w:szCs w:val="24"/>
        </w:rPr>
        <w:t>, d</w:t>
      </w:r>
      <w:r w:rsidR="00AA2289" w:rsidRPr="006600C7">
        <w:rPr>
          <w:rFonts w:ascii="Times New Roman" w:hAnsi="Times New Roman" w:cs="Times New Roman"/>
          <w:color w:val="000000"/>
          <w:sz w:val="24"/>
          <w:szCs w:val="24"/>
        </w:rPr>
        <w:t xml:space="preserve">uring the </w:t>
      </w:r>
      <w:r w:rsidR="00AA2289">
        <w:rPr>
          <w:rFonts w:ascii="Times New Roman" w:hAnsi="Times New Roman" w:cs="Times New Roman"/>
          <w:color w:val="000000"/>
          <w:sz w:val="24"/>
          <w:szCs w:val="24"/>
        </w:rPr>
        <w:t>ZIR</w:t>
      </w:r>
      <w:r w:rsidR="00AA2289" w:rsidRPr="006600C7">
        <w:rPr>
          <w:rFonts w:ascii="Times New Roman" w:hAnsi="Times New Roman" w:cs="Times New Roman"/>
          <w:color w:val="000000"/>
          <w:sz w:val="24"/>
          <w:szCs w:val="24"/>
        </w:rPr>
        <w:t xml:space="preserve"> </w:t>
      </w:r>
      <w:r w:rsidR="00581D5F">
        <w:rPr>
          <w:rFonts w:ascii="Times New Roman" w:hAnsi="Times New Roman" w:cs="Times New Roman"/>
          <w:color w:val="000000"/>
          <w:sz w:val="24"/>
          <w:szCs w:val="24"/>
        </w:rPr>
        <w:t>E</w:t>
      </w:r>
      <w:r w:rsidR="00AA2289" w:rsidRPr="006600C7">
        <w:rPr>
          <w:rFonts w:ascii="Times New Roman" w:hAnsi="Times New Roman" w:cs="Times New Roman"/>
          <w:color w:val="000000"/>
          <w:sz w:val="24"/>
          <w:szCs w:val="24"/>
        </w:rPr>
        <w:t>ra, real interest rates</w:t>
      </w:r>
      <w:r w:rsidR="00AA2289">
        <w:rPr>
          <w:rFonts w:ascii="Times New Roman" w:hAnsi="Times New Roman" w:cs="Times New Roman"/>
          <w:color w:val="000000"/>
          <w:sz w:val="24"/>
          <w:szCs w:val="24"/>
        </w:rPr>
        <w:t xml:space="preserve"> on 10-year Treasury bonds</w:t>
      </w:r>
      <w:r w:rsidR="00AA2289" w:rsidRPr="006600C7">
        <w:rPr>
          <w:rFonts w:ascii="Times New Roman" w:hAnsi="Times New Roman" w:cs="Times New Roman"/>
          <w:color w:val="000000"/>
          <w:sz w:val="24"/>
          <w:szCs w:val="24"/>
        </w:rPr>
        <w:t xml:space="preserve"> (</w:t>
      </w:r>
      <w:r w:rsidR="00AA2289" w:rsidRPr="00944177">
        <w:rPr>
          <w:rFonts w:ascii="Times New Roman" w:eastAsia="Times New Roman" w:hAnsi="Times New Roman" w:cs="Times New Roman"/>
          <w:color w:val="333333"/>
          <w:position w:val="-10"/>
          <w:sz w:val="24"/>
          <w:szCs w:val="24"/>
        </w:rPr>
        <w:object w:dxaOrig="1340" w:dyaOrig="300">
          <v:shape id="_x0000_i1395" type="#_x0000_t75" style="width:69pt;height:15pt" o:ole="">
            <v:imagedata r:id="rId666" o:title=""/>
          </v:shape>
          <o:OLEObject Type="Embed" ProgID="Equation.3" ShapeID="_x0000_i1395" DrawAspect="Content" ObjectID="_1644064571" r:id="rId667"/>
        </w:object>
      </w:r>
      <w:r w:rsidR="00AA2289" w:rsidRPr="006600C7">
        <w:rPr>
          <w:rFonts w:ascii="Times New Roman" w:hAnsi="Times New Roman" w:cs="Times New Roman"/>
          <w:color w:val="000000"/>
          <w:sz w:val="24"/>
          <w:szCs w:val="24"/>
        </w:rPr>
        <w:t xml:space="preserve">) were </w:t>
      </w:r>
      <w:r w:rsidR="00AA2289">
        <w:rPr>
          <w:rFonts w:ascii="Times New Roman" w:hAnsi="Times New Roman" w:cs="Times New Roman"/>
          <w:color w:val="000000"/>
          <w:sz w:val="24"/>
          <w:szCs w:val="24"/>
        </w:rPr>
        <w:t>significantly lower</w:t>
      </w:r>
      <w:r w:rsidR="00AA2289" w:rsidRPr="006600C7">
        <w:rPr>
          <w:rFonts w:ascii="Times New Roman" w:hAnsi="Times New Roman" w:cs="Times New Roman"/>
          <w:color w:val="000000"/>
          <w:sz w:val="24"/>
          <w:szCs w:val="24"/>
        </w:rPr>
        <w:t xml:space="preserve"> than the growth of the real pe</w:t>
      </w:r>
      <w:r w:rsidR="00581D5F">
        <w:rPr>
          <w:rFonts w:ascii="Times New Roman" w:hAnsi="Times New Roman" w:cs="Times New Roman"/>
          <w:color w:val="000000"/>
          <w:sz w:val="24"/>
          <w:szCs w:val="24"/>
        </w:rPr>
        <w:t xml:space="preserve">rsonal consumption expenditures                        </w:t>
      </w:r>
      <w:r w:rsidR="00AA2289" w:rsidRPr="006600C7">
        <w:rPr>
          <w:rFonts w:ascii="Times New Roman" w:hAnsi="Times New Roman" w:cs="Times New Roman"/>
          <w:color w:val="000000"/>
          <w:sz w:val="24"/>
          <w:szCs w:val="24"/>
        </w:rPr>
        <w:t>(</w:t>
      </w:r>
      <w:r w:rsidR="00AA2289" w:rsidRPr="00944177">
        <w:rPr>
          <w:rFonts w:ascii="Times New Roman" w:eastAsia="Times New Roman" w:hAnsi="Times New Roman" w:cs="Times New Roman"/>
          <w:color w:val="333333"/>
          <w:position w:val="-10"/>
          <w:sz w:val="24"/>
          <w:szCs w:val="24"/>
        </w:rPr>
        <w:object w:dxaOrig="1400" w:dyaOrig="300">
          <v:shape id="_x0000_i1396" type="#_x0000_t75" style="width:1in;height:15pt" o:ole="">
            <v:imagedata r:id="rId668" o:title=""/>
          </v:shape>
          <o:OLEObject Type="Embed" ProgID="Equation.3" ShapeID="_x0000_i1396" DrawAspect="Content" ObjectID="_1644064572" r:id="rId669"/>
        </w:object>
      </w:r>
      <w:r w:rsidR="00AA2289" w:rsidRPr="006600C7">
        <w:rPr>
          <w:rFonts w:ascii="Times New Roman" w:hAnsi="Times New Roman" w:cs="Times New Roman"/>
          <w:color w:val="000000"/>
          <w:sz w:val="24"/>
          <w:szCs w:val="24"/>
        </w:rPr>
        <w:t>).</w:t>
      </w:r>
      <w:r w:rsidR="00AA2289">
        <w:rPr>
          <w:rFonts w:ascii="Times New Roman" w:hAnsi="Times New Roman" w:cs="Times New Roman"/>
          <w:color w:val="000000"/>
          <w:sz w:val="24"/>
          <w:szCs w:val="24"/>
        </w:rPr>
        <w:t xml:space="preserve"> But, real short-term returns on safe </w:t>
      </w:r>
      <w:r w:rsidR="00AA2289" w:rsidRPr="006600C7">
        <w:rPr>
          <w:rFonts w:ascii="Times New Roman" w:hAnsi="Times New Roman" w:cs="Times New Roman"/>
          <w:color w:val="000000"/>
          <w:sz w:val="24"/>
          <w:szCs w:val="24"/>
        </w:rPr>
        <w:t>assets (</w:t>
      </w:r>
      <w:r w:rsidR="00AA2289" w:rsidRPr="00FE0A41">
        <w:rPr>
          <w:rFonts w:ascii="Times New Roman" w:eastAsia="Times New Roman" w:hAnsi="Times New Roman" w:cs="Times New Roman"/>
          <w:color w:val="333333"/>
          <w:position w:val="-6"/>
          <w:sz w:val="24"/>
          <w:szCs w:val="24"/>
        </w:rPr>
        <w:object w:dxaOrig="1200" w:dyaOrig="300">
          <v:shape id="_x0000_i1397" type="#_x0000_t75" style="width:61.5pt;height:15pt" o:ole="">
            <v:imagedata r:id="rId670" o:title=""/>
          </v:shape>
          <o:OLEObject Type="Embed" ProgID="Equation.3" ShapeID="_x0000_i1397" DrawAspect="Content" ObjectID="_1644064573" r:id="rId671"/>
        </w:object>
      </w:r>
      <w:r w:rsidR="00AA2289" w:rsidRPr="006600C7">
        <w:rPr>
          <w:rFonts w:ascii="Times New Roman" w:hAnsi="Times New Roman" w:cs="Times New Roman"/>
          <w:color w:val="000000"/>
          <w:sz w:val="24"/>
          <w:szCs w:val="24"/>
        </w:rPr>
        <w:t>) remain significantly below the growth of the real personal consumption expenditures (</w:t>
      </w:r>
      <w:r w:rsidR="00AA2289" w:rsidRPr="00944177">
        <w:rPr>
          <w:rFonts w:ascii="Times New Roman" w:eastAsia="Times New Roman" w:hAnsi="Times New Roman" w:cs="Times New Roman"/>
          <w:color w:val="333333"/>
          <w:position w:val="-10"/>
          <w:sz w:val="24"/>
          <w:szCs w:val="24"/>
        </w:rPr>
        <w:object w:dxaOrig="1400" w:dyaOrig="300">
          <v:shape id="_x0000_i1398" type="#_x0000_t75" style="width:71.25pt;height:15pt" o:ole="">
            <v:imagedata r:id="rId672" o:title=""/>
          </v:shape>
          <o:OLEObject Type="Embed" ProgID="Equation.3" ShapeID="_x0000_i1398" DrawAspect="Content" ObjectID="_1644064574" r:id="rId673"/>
        </w:object>
      </w:r>
      <w:r w:rsidR="00AA2289" w:rsidRPr="006600C7">
        <w:rPr>
          <w:rFonts w:ascii="Times New Roman" w:hAnsi="Times New Roman" w:cs="Times New Roman"/>
          <w:color w:val="000000"/>
          <w:sz w:val="24"/>
          <w:szCs w:val="24"/>
        </w:rPr>
        <w:t>) during the Z</w:t>
      </w:r>
      <w:r w:rsidR="00AA2289">
        <w:rPr>
          <w:rFonts w:ascii="Times New Roman" w:hAnsi="Times New Roman" w:cs="Times New Roman"/>
          <w:color w:val="000000"/>
          <w:sz w:val="24"/>
          <w:szCs w:val="24"/>
        </w:rPr>
        <w:t>I</w:t>
      </w:r>
      <w:r w:rsidR="00AA2289" w:rsidRPr="006600C7">
        <w:rPr>
          <w:rFonts w:ascii="Times New Roman" w:hAnsi="Times New Roman" w:cs="Times New Roman"/>
          <w:color w:val="000000"/>
          <w:sz w:val="24"/>
          <w:szCs w:val="24"/>
        </w:rPr>
        <w:t>R Era</w:t>
      </w:r>
      <w:r w:rsidR="00581D5F">
        <w:rPr>
          <w:rFonts w:ascii="Times New Roman" w:hAnsi="Times New Roman" w:cs="Times New Roman"/>
          <w:color w:val="000000"/>
          <w:sz w:val="24"/>
          <w:szCs w:val="24"/>
        </w:rPr>
        <w:t>,</w:t>
      </w:r>
      <w:r w:rsidR="00AA2289" w:rsidRPr="006600C7">
        <w:rPr>
          <w:rFonts w:ascii="Times New Roman" w:hAnsi="Times New Roman" w:cs="Times New Roman"/>
          <w:color w:val="000000"/>
          <w:sz w:val="24"/>
          <w:szCs w:val="24"/>
        </w:rPr>
        <w:t xml:space="preserve"> as it is also </w:t>
      </w:r>
      <w:r w:rsidR="00714DB4">
        <w:rPr>
          <w:rFonts w:ascii="Times New Roman" w:hAnsi="Times New Roman" w:cs="Times New Roman"/>
          <w:color w:val="000000"/>
          <w:sz w:val="24"/>
          <w:szCs w:val="24"/>
        </w:rPr>
        <w:t xml:space="preserve">during the New Regime </w:t>
      </w:r>
      <w:r w:rsidR="00AA2289">
        <w:rPr>
          <w:rFonts w:ascii="Times New Roman" w:hAnsi="Times New Roman" w:cs="Times New Roman"/>
          <w:color w:val="000000"/>
          <w:sz w:val="24"/>
          <w:szCs w:val="24"/>
        </w:rPr>
        <w:t>(</w:t>
      </w:r>
      <w:r w:rsidR="00AA2289" w:rsidRPr="00454444">
        <w:rPr>
          <w:position w:val="-6"/>
          <w:sz w:val="20"/>
          <w:szCs w:val="20"/>
        </w:rPr>
        <w:object w:dxaOrig="1200" w:dyaOrig="300">
          <v:shape id="_x0000_i1399" type="#_x0000_t75" style="width:61.5pt;height:15.75pt" o:ole="">
            <v:imagedata r:id="rId674" o:title=""/>
          </v:shape>
          <o:OLEObject Type="Embed" ProgID="Equation.3" ShapeID="_x0000_i1399" DrawAspect="Content" ObjectID="_1644064575" r:id="rId675"/>
        </w:object>
      </w:r>
      <w:r w:rsidR="00AA2289">
        <w:rPr>
          <w:rFonts w:ascii="Times New Roman" w:hAnsi="Times New Roman" w:cs="Times New Roman"/>
          <w:color w:val="000000"/>
          <w:sz w:val="24"/>
          <w:szCs w:val="24"/>
        </w:rPr>
        <w:t xml:space="preserve"> and </w:t>
      </w:r>
      <w:r w:rsidR="00AA2289" w:rsidRPr="00D4549C">
        <w:rPr>
          <w:position w:val="-10"/>
          <w:sz w:val="20"/>
          <w:szCs w:val="20"/>
        </w:rPr>
        <w:object w:dxaOrig="1420" w:dyaOrig="300">
          <v:shape id="_x0000_i1400" type="#_x0000_t75" style="width:72.75pt;height:15.75pt" o:ole="">
            <v:imagedata r:id="rId676" o:title=""/>
          </v:shape>
          <o:OLEObject Type="Embed" ProgID="Equation.3" ShapeID="_x0000_i1400" DrawAspect="Content" ObjectID="_1644064576" r:id="rId677"/>
        </w:object>
      </w:r>
      <w:r w:rsidR="00AA2289">
        <w:rPr>
          <w:rFonts w:ascii="Times New Roman" w:hAnsi="Times New Roman" w:cs="Times New Roman"/>
          <w:color w:val="000000"/>
          <w:sz w:val="24"/>
          <w:szCs w:val="24"/>
        </w:rPr>
        <w:t>)</w:t>
      </w:r>
      <w:r w:rsidR="00AA2289" w:rsidRPr="006600C7">
        <w:rPr>
          <w:rFonts w:ascii="Times New Roman" w:hAnsi="Times New Roman" w:cs="Times New Roman"/>
          <w:color w:val="000000"/>
          <w:sz w:val="24"/>
          <w:szCs w:val="24"/>
        </w:rPr>
        <w:t>, and this low demand affected the growth of the RGDP (</w:t>
      </w:r>
      <w:r w:rsidR="00AA2289" w:rsidRPr="00944177">
        <w:rPr>
          <w:rFonts w:ascii="Times New Roman" w:eastAsia="Times New Roman" w:hAnsi="Times New Roman" w:cs="Times New Roman"/>
          <w:color w:val="333333"/>
          <w:position w:val="-10"/>
          <w:sz w:val="24"/>
          <w:szCs w:val="24"/>
        </w:rPr>
        <w:object w:dxaOrig="1420" w:dyaOrig="300">
          <v:shape id="_x0000_i1401" type="#_x0000_t75" style="width:72.75pt;height:15pt" o:ole="">
            <v:imagedata r:id="rId678" o:title=""/>
          </v:shape>
          <o:OLEObject Type="Embed" ProgID="Equation.3" ShapeID="_x0000_i1401" DrawAspect="Content" ObjectID="_1644064577" r:id="rId679"/>
        </w:object>
      </w:r>
      <w:r w:rsidR="00AA2289" w:rsidRPr="006600C7">
        <w:rPr>
          <w:rFonts w:ascii="Times New Roman" w:hAnsi="Times New Roman" w:cs="Times New Roman"/>
          <w:color w:val="000000"/>
          <w:sz w:val="24"/>
          <w:szCs w:val="24"/>
        </w:rPr>
        <w:t>)</w:t>
      </w:r>
      <w:r w:rsidR="00AA2289">
        <w:rPr>
          <w:rFonts w:ascii="Times New Roman" w:hAnsi="Times New Roman" w:cs="Times New Roman"/>
          <w:color w:val="000000"/>
          <w:sz w:val="24"/>
          <w:szCs w:val="24"/>
        </w:rPr>
        <w:t xml:space="preserve">. The Taylor’s rule shows that the federal funds rates are too low since 2008. The Bullard rule </w:t>
      </w:r>
      <w:r w:rsidR="004B26AE">
        <w:rPr>
          <w:rFonts w:ascii="Times New Roman" w:hAnsi="Times New Roman" w:cs="Times New Roman"/>
          <w:color w:val="000000"/>
          <w:sz w:val="24"/>
          <w:szCs w:val="24"/>
        </w:rPr>
        <w:t xml:space="preserve">and Kallianiotis rule </w:t>
      </w:r>
      <w:r w:rsidR="00AA2289">
        <w:rPr>
          <w:rFonts w:ascii="Times New Roman" w:hAnsi="Times New Roman" w:cs="Times New Roman"/>
          <w:color w:val="000000"/>
          <w:sz w:val="24"/>
          <w:szCs w:val="24"/>
        </w:rPr>
        <w:t xml:space="preserve">give similar results, the </w:t>
      </w:r>
      <w:r w:rsidR="00CB62D1">
        <w:rPr>
          <w:rFonts w:ascii="Times New Roman" w:hAnsi="Times New Roman" w:cs="Times New Roman"/>
          <w:color w:val="000000"/>
          <w:sz w:val="24"/>
          <w:szCs w:val="24"/>
        </w:rPr>
        <w:t xml:space="preserve">Fed </w:t>
      </w:r>
      <w:r w:rsidR="00AA2289">
        <w:rPr>
          <w:rFonts w:ascii="Times New Roman" w:hAnsi="Times New Roman" w:cs="Times New Roman"/>
          <w:color w:val="000000"/>
          <w:sz w:val="24"/>
          <w:szCs w:val="24"/>
        </w:rPr>
        <w:t>target rate is for all these years low. The social welfare is relatively low during the ZIRR and has improved a little lately with the New regime. Nominal interest rates on deposits continue to be closed to zero,</w:t>
      </w:r>
      <w:r w:rsidR="00AA2289">
        <w:rPr>
          <w:rStyle w:val="FootnoteReference"/>
          <w:rFonts w:ascii="Times New Roman" w:hAnsi="Times New Roman" w:cs="Times New Roman"/>
          <w:color w:val="000000"/>
          <w:sz w:val="24"/>
          <w:szCs w:val="24"/>
        </w:rPr>
        <w:footnoteReference w:id="123"/>
      </w:r>
      <w:r w:rsidR="00AA2289">
        <w:rPr>
          <w:rFonts w:ascii="Times New Roman" w:hAnsi="Times New Roman" w:cs="Times New Roman"/>
          <w:color w:val="000000"/>
          <w:sz w:val="24"/>
          <w:szCs w:val="24"/>
        </w:rPr>
        <w:t xml:space="preserve"> which keep the real return on deposits negative. Empirical evidence </w:t>
      </w:r>
      <w:r w:rsidR="00AA2289" w:rsidRPr="006600C7">
        <w:rPr>
          <w:rFonts w:ascii="Times New Roman" w:hAnsi="Times New Roman" w:cs="Times New Roman"/>
          <w:color w:val="000000"/>
          <w:sz w:val="24"/>
          <w:szCs w:val="24"/>
        </w:rPr>
        <w:t xml:space="preserve">surveyed by Williams </w:t>
      </w:r>
      <w:r w:rsidR="00B31F2F">
        <w:rPr>
          <w:rFonts w:ascii="Times New Roman" w:hAnsi="Times New Roman" w:cs="Times New Roman"/>
          <w:color w:val="000000"/>
          <w:sz w:val="24"/>
          <w:szCs w:val="24"/>
        </w:rPr>
        <w:t>[62]</w:t>
      </w:r>
      <w:r w:rsidR="00AA2289" w:rsidRPr="006600C7">
        <w:rPr>
          <w:rFonts w:ascii="Times New Roman" w:hAnsi="Times New Roman" w:cs="Times New Roman"/>
          <w:color w:val="000000"/>
          <w:sz w:val="24"/>
          <w:szCs w:val="24"/>
        </w:rPr>
        <w:t xml:space="preserve"> suggests that the Fed can i</w:t>
      </w:r>
      <w:r w:rsidR="00AA2289">
        <w:rPr>
          <w:rFonts w:ascii="Times New Roman" w:hAnsi="Times New Roman" w:cs="Times New Roman"/>
          <w:color w:val="000000"/>
          <w:sz w:val="24"/>
          <w:szCs w:val="24"/>
        </w:rPr>
        <w:t xml:space="preserve">nfluence real interest rates on </w:t>
      </w:r>
      <w:r w:rsidR="00AA2289" w:rsidRPr="006600C7">
        <w:rPr>
          <w:rFonts w:ascii="Times New Roman" w:hAnsi="Times New Roman" w:cs="Times New Roman"/>
          <w:color w:val="000000"/>
          <w:sz w:val="24"/>
          <w:szCs w:val="24"/>
        </w:rPr>
        <w:t>long-term safe assets. What we do not know is the sign of the</w:t>
      </w:r>
      <w:r w:rsidR="00AA2289">
        <w:rPr>
          <w:rFonts w:ascii="Times New Roman" w:hAnsi="Times New Roman" w:cs="Times New Roman"/>
          <w:color w:val="000000"/>
          <w:sz w:val="24"/>
          <w:szCs w:val="24"/>
        </w:rPr>
        <w:t xml:space="preserve"> effect that policy-induced low </w:t>
      </w:r>
      <w:r w:rsidR="00AA2289" w:rsidRPr="006600C7">
        <w:rPr>
          <w:rFonts w:ascii="Times New Roman" w:hAnsi="Times New Roman" w:cs="Times New Roman"/>
          <w:color w:val="000000"/>
          <w:sz w:val="24"/>
          <w:szCs w:val="24"/>
        </w:rPr>
        <w:t>interest rates have on real economic activity. But, we know that low real interest rates are causing redistribution of wealth from risk-averse savers to banks,</w:t>
      </w:r>
      <w:r w:rsidR="00AA2289">
        <w:rPr>
          <w:rFonts w:ascii="Times New Roman" w:hAnsi="Times New Roman" w:cs="Times New Roman"/>
          <w:sz w:val="24"/>
          <w:szCs w:val="24"/>
        </w:rPr>
        <w:t xml:space="preserve"> </w:t>
      </w:r>
      <w:r w:rsidR="00AA2289" w:rsidRPr="006600C7">
        <w:rPr>
          <w:rFonts w:ascii="Times New Roman" w:hAnsi="Times New Roman" w:cs="Times New Roman"/>
          <w:color w:val="000000"/>
          <w:sz w:val="24"/>
          <w:szCs w:val="24"/>
        </w:rPr>
        <w:t>speculators, and investors of financial assets, and affect negatively savings (encouraging dissaving and cons</w:t>
      </w:r>
      <w:r w:rsidR="00AA2289">
        <w:rPr>
          <w:rFonts w:ascii="Times New Roman" w:hAnsi="Times New Roman" w:cs="Times New Roman"/>
          <w:color w:val="000000"/>
          <w:sz w:val="24"/>
          <w:szCs w:val="24"/>
        </w:rPr>
        <w:t>u</w:t>
      </w:r>
      <w:r w:rsidR="00AA2289" w:rsidRPr="006600C7">
        <w:rPr>
          <w:rFonts w:ascii="Times New Roman" w:hAnsi="Times New Roman" w:cs="Times New Roman"/>
          <w:color w:val="000000"/>
          <w:sz w:val="24"/>
          <w:szCs w:val="24"/>
        </w:rPr>
        <w:t>mption); this might be the reason of this policy to increase consumption, aggregate demand, and stimulate the economy (a capitalistic economy is driven by consumption). Actually, this is an anti-social and unethical policy</w:t>
      </w:r>
      <w:r w:rsidR="00AA2289">
        <w:rPr>
          <w:rFonts w:ascii="Times New Roman" w:hAnsi="Times New Roman" w:cs="Times New Roman"/>
          <w:color w:val="000000"/>
          <w:sz w:val="24"/>
          <w:szCs w:val="24"/>
        </w:rPr>
        <w:t>, with a very uncertain future</w:t>
      </w:r>
      <w:r w:rsidR="00AA2289" w:rsidRPr="006600C7">
        <w:rPr>
          <w:rFonts w:ascii="Times New Roman" w:hAnsi="Times New Roman" w:cs="Times New Roman"/>
          <w:color w:val="000000"/>
          <w:sz w:val="24"/>
          <w:szCs w:val="24"/>
        </w:rPr>
        <w:t>.</w:t>
      </w:r>
      <w:r w:rsidR="00AA2289">
        <w:rPr>
          <w:rFonts w:ascii="Times New Roman" w:hAnsi="Times New Roman" w:cs="Times New Roman"/>
          <w:color w:val="000000"/>
          <w:sz w:val="24"/>
          <w:szCs w:val="24"/>
        </w:rPr>
        <w:t xml:space="preserve"> We need some serious structural reforms for the entire socio-economic system. The dual mandate of the Fed does not maximize the social welfare. The ECB’s “effectiveness” </w:t>
      </w:r>
      <w:r w:rsidR="00051C5E">
        <w:rPr>
          <w:rFonts w:ascii="Times New Roman" w:hAnsi="Times New Roman" w:cs="Times New Roman"/>
          <w:color w:val="000000"/>
          <w:sz w:val="24"/>
          <w:szCs w:val="24"/>
        </w:rPr>
        <w:t>is non-existent</w:t>
      </w:r>
      <w:r w:rsidR="00AA2289">
        <w:rPr>
          <w:rFonts w:ascii="Times New Roman" w:hAnsi="Times New Roman" w:cs="Times New Roman"/>
          <w:color w:val="000000"/>
          <w:sz w:val="24"/>
          <w:szCs w:val="24"/>
        </w:rPr>
        <w:t>.</w:t>
      </w:r>
      <w:r w:rsidR="00E67397">
        <w:rPr>
          <w:rFonts w:ascii="Times New Roman" w:hAnsi="Times New Roman" w:cs="Times New Roman"/>
          <w:color w:val="000000"/>
          <w:sz w:val="24"/>
          <w:szCs w:val="24"/>
        </w:rPr>
        <w:t xml:space="preserve"> The common currency (euro) has destroyed 18 countries; there is only the 19</w:t>
      </w:r>
      <w:r w:rsidR="00E67397" w:rsidRPr="00E67397">
        <w:rPr>
          <w:rFonts w:ascii="Times New Roman" w:hAnsi="Times New Roman" w:cs="Times New Roman"/>
          <w:color w:val="000000"/>
          <w:sz w:val="24"/>
          <w:szCs w:val="24"/>
          <w:vertAlign w:val="superscript"/>
        </w:rPr>
        <w:t>th</w:t>
      </w:r>
      <w:r w:rsidR="00E67397">
        <w:rPr>
          <w:rFonts w:ascii="Times New Roman" w:hAnsi="Times New Roman" w:cs="Times New Roman"/>
          <w:color w:val="000000"/>
          <w:sz w:val="24"/>
          <w:szCs w:val="24"/>
        </w:rPr>
        <w:t xml:space="preserve"> (Germany), who has been benefited from the euro and the ECB’s policy.</w:t>
      </w:r>
      <w:r w:rsidR="00E67397">
        <w:rPr>
          <w:rStyle w:val="FootnoteReference"/>
          <w:rFonts w:ascii="Times New Roman" w:hAnsi="Times New Roman" w:cs="Times New Roman"/>
          <w:color w:val="000000"/>
          <w:sz w:val="24"/>
          <w:szCs w:val="24"/>
        </w:rPr>
        <w:footnoteReference w:id="124"/>
      </w:r>
    </w:p>
    <w:p w:rsidR="00E83642" w:rsidRDefault="00E83642" w:rsidP="00051C5E">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51C5E" w:rsidRPr="003F364A" w:rsidRDefault="00051C5E" w:rsidP="00051C5E">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Finally, the deduction for more than ten years of observations and economic</w:t>
      </w:r>
      <w:r w:rsidRPr="003F364A">
        <w:rPr>
          <w:rFonts w:ascii="Times New Roman" w:hAnsi="Times New Roman" w:cs="Times New Roman"/>
          <w:color w:val="000000"/>
          <w:sz w:val="24"/>
          <w:szCs w:val="24"/>
        </w:rPr>
        <w:t xml:space="preserve"> evidence suggest that it is the Fed</w:t>
      </w:r>
      <w:r>
        <w:rPr>
          <w:rFonts w:ascii="Times New Roman" w:hAnsi="Times New Roman" w:cs="Times New Roman"/>
          <w:color w:val="000000"/>
          <w:sz w:val="24"/>
          <w:szCs w:val="24"/>
        </w:rPr>
        <w:t>’s quantitative easing</w:t>
      </w:r>
      <w:r w:rsidRPr="003F364A">
        <w:rPr>
          <w:rFonts w:ascii="Times New Roman" w:hAnsi="Times New Roman" w:cs="Times New Roman"/>
          <w:color w:val="000000"/>
          <w:sz w:val="24"/>
          <w:szCs w:val="24"/>
        </w:rPr>
        <w:t xml:space="preserve"> the main cause of the low</w:t>
      </w:r>
      <w:r>
        <w:rPr>
          <w:rFonts w:ascii="Times New Roman" w:hAnsi="Times New Roman" w:cs="Times New Roman"/>
          <w:color w:val="000000"/>
          <w:sz w:val="24"/>
          <w:szCs w:val="24"/>
        </w:rPr>
        <w:t xml:space="preserve"> (negative)</w:t>
      </w:r>
      <w:r w:rsidRPr="003F364A">
        <w:rPr>
          <w:rFonts w:ascii="Times New Roman" w:hAnsi="Times New Roman" w:cs="Times New Roman"/>
          <w:color w:val="000000"/>
          <w:sz w:val="24"/>
          <w:szCs w:val="24"/>
        </w:rPr>
        <w:t xml:space="preserve"> real interest rate following the 2007-</w:t>
      </w:r>
      <w:r>
        <w:rPr>
          <w:rFonts w:ascii="Times New Roman" w:hAnsi="Times New Roman" w:cs="Times New Roman"/>
          <w:color w:val="000000"/>
          <w:sz w:val="24"/>
          <w:szCs w:val="24"/>
        </w:rPr>
        <w:t>20</w:t>
      </w:r>
      <w:r w:rsidRPr="003F364A">
        <w:rPr>
          <w:rFonts w:ascii="Times New Roman" w:hAnsi="Times New Roman" w:cs="Times New Roman"/>
          <w:color w:val="000000"/>
          <w:sz w:val="24"/>
          <w:szCs w:val="24"/>
        </w:rPr>
        <w:t>08 financial crisis.</w:t>
      </w:r>
      <w:r>
        <w:rPr>
          <w:rFonts w:ascii="Times New Roman" w:hAnsi="Times New Roman" w:cs="Times New Roman"/>
          <w:color w:val="000000"/>
          <w:sz w:val="24"/>
          <w:szCs w:val="24"/>
        </w:rPr>
        <w:t xml:space="preserve"> In Euro-zone the answer must be that a common currency and monetary policy for all these </w:t>
      </w:r>
      <w:r w:rsidR="007D4071">
        <w:rPr>
          <w:rFonts w:ascii="Times New Roman" w:hAnsi="Times New Roman" w:cs="Times New Roman"/>
          <w:color w:val="000000"/>
          <w:sz w:val="24"/>
          <w:szCs w:val="24"/>
        </w:rPr>
        <w:t xml:space="preserve">nineteen (19) </w:t>
      </w:r>
      <w:r>
        <w:rPr>
          <w:rFonts w:ascii="Times New Roman" w:hAnsi="Times New Roman" w:cs="Times New Roman"/>
          <w:color w:val="000000"/>
          <w:sz w:val="24"/>
          <w:szCs w:val="24"/>
        </w:rPr>
        <w:t xml:space="preserve">completely different economies do not work. Both these monetary policies were not very effective (especially, the austerities of the ECB </w:t>
      </w:r>
      <w:r>
        <w:rPr>
          <w:rFonts w:ascii="Times New Roman" w:hAnsi="Times New Roman" w:cs="Times New Roman"/>
          <w:color w:val="000000"/>
          <w:sz w:val="24"/>
          <w:szCs w:val="24"/>
        </w:rPr>
        <w:lastRenderedPageBreak/>
        <w:t xml:space="preserve">and </w:t>
      </w:r>
      <w:r w:rsidR="00CB62D1">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w:t>
      </w:r>
      <w:r w:rsidR="009C616D">
        <w:rPr>
          <w:rFonts w:ascii="Times New Roman" w:hAnsi="Times New Roman" w:cs="Times New Roman"/>
          <w:color w:val="000000"/>
          <w:sz w:val="24"/>
          <w:szCs w:val="24"/>
        </w:rPr>
        <w:t xml:space="preserve">suspicious </w:t>
      </w:r>
      <w:r>
        <w:rPr>
          <w:rFonts w:ascii="Times New Roman" w:hAnsi="Times New Roman" w:cs="Times New Roman"/>
          <w:color w:val="000000"/>
          <w:sz w:val="24"/>
          <w:szCs w:val="24"/>
        </w:rPr>
        <w:t xml:space="preserve">Troika). The Fed’s policy has created a new bubble in the financial market, future inflation, and a redistribution of wealth from risk-averse savers to banks and risk-taker speculators. In Euro-zone, the wealth of individuals has been destroyed and small businesses have disappeared from the member-nations. </w:t>
      </w:r>
      <w:r w:rsidR="007D4071">
        <w:rPr>
          <w:rFonts w:ascii="Times New Roman" w:hAnsi="Times New Roman" w:cs="Times New Roman"/>
          <w:color w:val="000000"/>
          <w:sz w:val="24"/>
          <w:szCs w:val="24"/>
        </w:rPr>
        <w:t xml:space="preserve">The suicide rate is historically the highest in the poor Euro-zone. </w:t>
      </w:r>
      <w:r>
        <w:rPr>
          <w:rFonts w:ascii="Times New Roman" w:hAnsi="Times New Roman" w:cs="Times New Roman"/>
          <w:color w:val="000000"/>
          <w:sz w:val="24"/>
          <w:szCs w:val="24"/>
        </w:rPr>
        <w:t>In addition, their policies have increased the risk (RP) by making the real risk-free rate of interest negative. The effects on growth, prices, and employment were gradual and very small, due to the European common policy and currency, austerities, illegal migration</w:t>
      </w:r>
      <w:r w:rsidR="009C616D">
        <w:rPr>
          <w:rFonts w:ascii="Times New Roman" w:hAnsi="Times New Roman" w:cs="Times New Roman"/>
          <w:color w:val="000000"/>
          <w:sz w:val="24"/>
          <w:szCs w:val="24"/>
        </w:rPr>
        <w:t xml:space="preserve"> (“planned insourcing”)</w:t>
      </w:r>
      <w:r>
        <w:rPr>
          <w:rFonts w:ascii="Times New Roman" w:hAnsi="Times New Roman" w:cs="Times New Roman"/>
          <w:color w:val="000000"/>
          <w:sz w:val="24"/>
          <w:szCs w:val="24"/>
        </w:rPr>
        <w:t xml:space="preserve">, the outsourcing, the unfair trade policies, </w:t>
      </w:r>
      <w:r w:rsidR="00E67397">
        <w:rPr>
          <w:rFonts w:ascii="Times New Roman" w:hAnsi="Times New Roman" w:cs="Times New Roman"/>
          <w:color w:val="000000"/>
          <w:sz w:val="24"/>
          <w:szCs w:val="24"/>
        </w:rPr>
        <w:t xml:space="preserve">privatizations (sell offs of the national wealth), </w:t>
      </w:r>
      <w:r>
        <w:rPr>
          <w:rFonts w:ascii="Times New Roman" w:hAnsi="Times New Roman" w:cs="Times New Roman"/>
          <w:color w:val="000000"/>
          <w:sz w:val="24"/>
          <w:szCs w:val="24"/>
        </w:rPr>
        <w:t>and liberalism in general, which have affected negatively the social welfare of the countries and the wellbeing of their citizens. People’s ignorance</w:t>
      </w:r>
      <w:r w:rsidR="009C616D">
        <w:rPr>
          <w:rFonts w:ascii="Times New Roman" w:hAnsi="Times New Roman" w:cs="Times New Roman"/>
          <w:color w:val="000000"/>
          <w:sz w:val="24"/>
          <w:szCs w:val="24"/>
        </w:rPr>
        <w:t xml:space="preserve"> and fake news</w:t>
      </w:r>
      <w:r>
        <w:rPr>
          <w:rFonts w:ascii="Times New Roman" w:hAnsi="Times New Roman" w:cs="Times New Roman"/>
          <w:color w:val="000000"/>
          <w:sz w:val="24"/>
          <w:szCs w:val="24"/>
        </w:rPr>
        <w:t xml:space="preserve"> ha</w:t>
      </w:r>
      <w:r w:rsidR="009C616D">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contributed to these prolog problems in the U.S. and the EU by making the education a value neutral one.</w:t>
      </w:r>
      <w:r>
        <w:rPr>
          <w:rStyle w:val="FootnoteReference"/>
          <w:rFonts w:ascii="Times New Roman" w:hAnsi="Times New Roman" w:cs="Times New Roman"/>
          <w:color w:val="000000"/>
          <w:sz w:val="24"/>
          <w:szCs w:val="24"/>
        </w:rPr>
        <w:footnoteReference w:id="125"/>
      </w:r>
      <w:r w:rsidR="007D4071">
        <w:rPr>
          <w:rFonts w:ascii="Times New Roman" w:hAnsi="Times New Roman" w:cs="Times New Roman"/>
          <w:color w:val="000000"/>
          <w:sz w:val="24"/>
          <w:szCs w:val="24"/>
        </w:rPr>
        <w:t xml:space="preserve"> We need a market oriented social welfare state, where people must be the first priority of any public policy (monetary, fiscal, trade, etc.) and not the institutions and businesses.</w:t>
      </w:r>
    </w:p>
    <w:p w:rsidR="00051C5E" w:rsidRPr="00E308B7" w:rsidRDefault="00051C5E" w:rsidP="00051C5E">
      <w:pPr>
        <w:autoSpaceDE w:val="0"/>
        <w:autoSpaceDN w:val="0"/>
        <w:adjustRightInd w:val="0"/>
        <w:spacing w:after="0" w:line="240" w:lineRule="auto"/>
        <w:jc w:val="both"/>
        <w:rPr>
          <w:rFonts w:ascii="Times New Roman" w:hAnsi="Times New Roman" w:cs="Times New Roman"/>
          <w:sz w:val="24"/>
          <w:szCs w:val="24"/>
        </w:rPr>
      </w:pPr>
    </w:p>
    <w:p w:rsidR="00AA2289" w:rsidRDefault="00AA2289" w:rsidP="00AA2289">
      <w:pPr>
        <w:autoSpaceDE w:val="0"/>
        <w:autoSpaceDN w:val="0"/>
        <w:adjustRightInd w:val="0"/>
        <w:spacing w:after="0" w:line="240" w:lineRule="auto"/>
        <w:jc w:val="both"/>
      </w:pPr>
    </w:p>
    <w:p w:rsidR="00AA2289" w:rsidRDefault="00AA2289" w:rsidP="00AA2289">
      <w:pPr>
        <w:jc w:val="center"/>
        <w:rPr>
          <w:rFonts w:ascii="Times New Roman" w:hAnsi="Times New Roman" w:cs="Times New Roman"/>
          <w:b/>
          <w:sz w:val="24"/>
          <w:szCs w:val="24"/>
          <w:lang w:val="en"/>
        </w:rPr>
      </w:pPr>
      <w:r>
        <w:rPr>
          <w:rFonts w:ascii="Times New Roman" w:hAnsi="Times New Roman" w:cs="Times New Roman"/>
          <w:b/>
          <w:sz w:val="24"/>
          <w:szCs w:val="24"/>
          <w:lang w:val="en"/>
        </w:rPr>
        <w:t>References</w:t>
      </w:r>
    </w:p>
    <w:p w:rsidR="00AA2289" w:rsidRDefault="00D677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A2289" w:rsidRPr="007E34FB">
        <w:rPr>
          <w:rFonts w:ascii="Times New Roman" w:hAnsi="Times New Roman" w:cs="Times New Roman"/>
          <w:color w:val="000000"/>
          <w:sz w:val="24"/>
          <w:szCs w:val="24"/>
        </w:rPr>
        <w:t>Alvarez, F.; Atkeson, A. and Kehoe, P.</w:t>
      </w:r>
      <w:r w:rsidR="00AA2289">
        <w:rPr>
          <w:rFonts w:ascii="Times New Roman" w:hAnsi="Times New Roman" w:cs="Times New Roman"/>
          <w:color w:val="000000"/>
          <w:sz w:val="24"/>
          <w:szCs w:val="24"/>
        </w:rPr>
        <w:t xml:space="preserve">, </w:t>
      </w:r>
      <w:r w:rsidR="00AA2289" w:rsidRPr="007E34FB">
        <w:rPr>
          <w:rFonts w:ascii="Times New Roman" w:hAnsi="Times New Roman" w:cs="Times New Roman"/>
          <w:color w:val="000000"/>
          <w:sz w:val="24"/>
          <w:szCs w:val="24"/>
        </w:rPr>
        <w:t xml:space="preserve">“Money, Interest Rates, and Exchange Rates with </w:t>
      </w:r>
    </w:p>
    <w:p w:rsidR="00AA2289" w:rsidRPr="007E34FB"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sidRPr="007E34FB">
        <w:rPr>
          <w:rFonts w:ascii="Times New Roman" w:hAnsi="Times New Roman" w:cs="Times New Roman"/>
          <w:color w:val="000000"/>
          <w:sz w:val="24"/>
          <w:szCs w:val="24"/>
        </w:rPr>
        <w:t>Endogenously Segmented</w:t>
      </w:r>
      <w:r>
        <w:rPr>
          <w:rFonts w:ascii="Times New Roman" w:hAnsi="Times New Roman" w:cs="Times New Roman"/>
          <w:color w:val="000000"/>
          <w:sz w:val="24"/>
          <w:szCs w:val="24"/>
        </w:rPr>
        <w:t xml:space="preserve"> </w:t>
      </w:r>
      <w:r w:rsidRPr="007E34FB">
        <w:rPr>
          <w:rFonts w:ascii="Times New Roman" w:hAnsi="Times New Roman" w:cs="Times New Roman"/>
          <w:color w:val="000000"/>
          <w:sz w:val="24"/>
          <w:szCs w:val="24"/>
        </w:rPr>
        <w:t>Markets”</w:t>
      </w:r>
      <w:r>
        <w:rPr>
          <w:rFonts w:ascii="Times New Roman" w:hAnsi="Times New Roman" w:cs="Times New Roman"/>
          <w:color w:val="000000"/>
          <w:sz w:val="24"/>
          <w:szCs w:val="24"/>
        </w:rPr>
        <w:t>,</w:t>
      </w:r>
      <w:r w:rsidRPr="007E34FB">
        <w:rPr>
          <w:rFonts w:ascii="Times New Roman" w:hAnsi="Times New Roman" w:cs="Times New Roman"/>
          <w:color w:val="000000"/>
          <w:sz w:val="24"/>
          <w:szCs w:val="24"/>
        </w:rPr>
        <w:t xml:space="preserve"> </w:t>
      </w:r>
      <w:r w:rsidRPr="007E34FB">
        <w:rPr>
          <w:rFonts w:ascii="Times New Roman" w:hAnsi="Times New Roman" w:cs="Times New Roman"/>
          <w:i/>
          <w:iCs/>
          <w:color w:val="000000"/>
          <w:sz w:val="24"/>
          <w:szCs w:val="24"/>
        </w:rPr>
        <w:t>Journal of Political Economy</w:t>
      </w:r>
      <w:r w:rsidRPr="007E34FB">
        <w:rPr>
          <w:rFonts w:ascii="Times New Roman" w:hAnsi="Times New Roman" w:cs="Times New Roman"/>
          <w:color w:val="000000"/>
          <w:sz w:val="24"/>
          <w:szCs w:val="24"/>
        </w:rPr>
        <w:t xml:space="preserve">, </w:t>
      </w:r>
      <w:r w:rsidRPr="007E34FB">
        <w:rPr>
          <w:rFonts w:ascii="Times New Roman" w:hAnsi="Times New Roman" w:cs="Times New Roman"/>
          <w:i/>
          <w:iCs/>
          <w:color w:val="000000"/>
          <w:sz w:val="24"/>
          <w:szCs w:val="24"/>
        </w:rPr>
        <w:t>110</w:t>
      </w:r>
      <w:r w:rsidRPr="007E34FB">
        <w:rPr>
          <w:rFonts w:ascii="Times New Roman" w:hAnsi="Times New Roman" w:cs="Times New Roman"/>
          <w:color w:val="000000"/>
          <w:sz w:val="24"/>
          <w:szCs w:val="24"/>
        </w:rPr>
        <w:t xml:space="preserve">, </w:t>
      </w:r>
      <w:r w:rsidR="00D6775A">
        <w:rPr>
          <w:rFonts w:ascii="Times New Roman" w:hAnsi="Times New Roman" w:cs="Times New Roman"/>
          <w:color w:val="000000"/>
          <w:sz w:val="24"/>
          <w:szCs w:val="24"/>
        </w:rPr>
        <w:t>(2002),</w:t>
      </w:r>
      <w:r w:rsidRPr="007E34FB">
        <w:rPr>
          <w:rFonts w:ascii="Times New Roman" w:hAnsi="Times New Roman" w:cs="Times New Roman"/>
          <w:color w:val="000000"/>
          <w:sz w:val="24"/>
          <w:szCs w:val="24"/>
        </w:rPr>
        <w:t xml:space="preserve"> 73-112</w:t>
      </w:r>
      <w:r>
        <w:rPr>
          <w:rFonts w:ascii="Times New Roman" w:hAnsi="Times New Roman" w:cs="Times New Roman"/>
          <w:color w:val="000000"/>
          <w:sz w:val="24"/>
          <w:szCs w:val="24"/>
        </w:rPr>
        <w:t>.</w:t>
      </w:r>
      <w:r w:rsidRPr="007E34FB">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 </w:t>
      </w:r>
      <w:r w:rsidR="00AA2289" w:rsidRPr="007E34FB">
        <w:rPr>
          <w:rFonts w:ascii="Times New Roman" w:hAnsi="Times New Roman" w:cs="Times New Roman"/>
          <w:color w:val="000000"/>
          <w:sz w:val="24"/>
          <w:szCs w:val="24"/>
        </w:rPr>
        <w:t>Alvarez, F.; Lucas, R. and Weber, W.</w:t>
      </w:r>
      <w:r w:rsidR="00AA2289">
        <w:rPr>
          <w:rFonts w:ascii="Times New Roman" w:hAnsi="Times New Roman" w:cs="Times New Roman"/>
          <w:color w:val="000000"/>
          <w:sz w:val="24"/>
          <w:szCs w:val="24"/>
        </w:rPr>
        <w:t xml:space="preserve">, </w:t>
      </w:r>
      <w:r w:rsidR="00AA2289" w:rsidRPr="007E34FB">
        <w:rPr>
          <w:rFonts w:ascii="Times New Roman" w:hAnsi="Times New Roman" w:cs="Times New Roman"/>
          <w:color w:val="000000"/>
          <w:sz w:val="24"/>
          <w:szCs w:val="24"/>
        </w:rPr>
        <w:t xml:space="preserve">“Interest Rates and Inflation.” </w:t>
      </w:r>
      <w:r w:rsidR="00AA2289" w:rsidRPr="007E34FB">
        <w:rPr>
          <w:rFonts w:ascii="Times New Roman" w:hAnsi="Times New Roman" w:cs="Times New Roman"/>
          <w:i/>
          <w:iCs/>
          <w:color w:val="000000"/>
          <w:sz w:val="24"/>
          <w:szCs w:val="24"/>
        </w:rPr>
        <w:t xml:space="preserve">American Economic </w:t>
      </w:r>
    </w:p>
    <w:p w:rsidR="00AA2289" w:rsidRPr="007E34FB"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7E34FB">
        <w:rPr>
          <w:rFonts w:ascii="Times New Roman" w:hAnsi="Times New Roman" w:cs="Times New Roman"/>
          <w:i/>
          <w:iCs/>
          <w:color w:val="000000"/>
          <w:sz w:val="24"/>
          <w:szCs w:val="24"/>
        </w:rPr>
        <w:t>Review</w:t>
      </w:r>
      <w:r w:rsidRPr="007E34FB">
        <w:rPr>
          <w:rFonts w:ascii="Times New Roman" w:hAnsi="Times New Roman" w:cs="Times New Roman"/>
          <w:color w:val="000000"/>
          <w:sz w:val="24"/>
          <w:szCs w:val="24"/>
        </w:rPr>
        <w:t xml:space="preserve">, </w:t>
      </w:r>
      <w:r w:rsidRPr="007E34FB">
        <w:rPr>
          <w:rFonts w:ascii="Times New Roman" w:hAnsi="Times New Roman" w:cs="Times New Roman"/>
          <w:i/>
          <w:iCs/>
          <w:color w:val="000000"/>
          <w:sz w:val="24"/>
          <w:szCs w:val="24"/>
        </w:rPr>
        <w:t>91</w:t>
      </w:r>
      <w:r w:rsidRPr="007E34FB">
        <w:rPr>
          <w:rFonts w:ascii="Times New Roman" w:hAnsi="Times New Roman" w:cs="Times New Roman"/>
          <w:color w:val="000000"/>
          <w:sz w:val="24"/>
          <w:szCs w:val="24"/>
        </w:rPr>
        <w:t xml:space="preserve">, </w:t>
      </w:r>
      <w:r w:rsidR="00D6775A">
        <w:rPr>
          <w:rFonts w:ascii="Times New Roman" w:hAnsi="Times New Roman" w:cs="Times New Roman"/>
          <w:color w:val="000000"/>
          <w:sz w:val="24"/>
          <w:szCs w:val="24"/>
        </w:rPr>
        <w:t>(2001),</w:t>
      </w:r>
      <w:r w:rsidRPr="007E34FB">
        <w:rPr>
          <w:rFonts w:ascii="Times New Roman" w:hAnsi="Times New Roman" w:cs="Times New Roman"/>
          <w:color w:val="000000"/>
          <w:sz w:val="24"/>
          <w:szCs w:val="24"/>
        </w:rPr>
        <w:t xml:space="preserve"> 219-225</w:t>
      </w:r>
      <w:r>
        <w:rPr>
          <w:rFonts w:ascii="Times New Roman" w:hAnsi="Times New Roman" w:cs="Times New Roman"/>
          <w:color w:val="000000"/>
          <w:sz w:val="24"/>
          <w:szCs w:val="24"/>
        </w:rPr>
        <w:t>.</w:t>
      </w:r>
    </w:p>
    <w:p w:rsidR="00AA2289" w:rsidRDefault="00D677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A2289" w:rsidRPr="00AC6387">
        <w:rPr>
          <w:rFonts w:ascii="Times New Roman" w:hAnsi="Times New Roman" w:cs="Times New Roman"/>
          <w:color w:val="000000"/>
          <w:sz w:val="24"/>
          <w:szCs w:val="24"/>
        </w:rPr>
        <w:t>Bank of Canada</w:t>
      </w:r>
      <w:r w:rsidR="00AA2289">
        <w:rPr>
          <w:rFonts w:ascii="Times New Roman" w:hAnsi="Times New Roman" w:cs="Times New Roman"/>
          <w:color w:val="000000"/>
          <w:sz w:val="24"/>
          <w:szCs w:val="24"/>
        </w:rPr>
        <w:t>,</w:t>
      </w:r>
      <w:r w:rsidR="00AA2289" w:rsidRPr="00AC6387">
        <w:rPr>
          <w:rFonts w:ascii="Times New Roman" w:hAnsi="Times New Roman" w:cs="Times New Roman"/>
          <w:color w:val="000000"/>
          <w:sz w:val="24"/>
          <w:szCs w:val="24"/>
        </w:rPr>
        <w:t xml:space="preserve"> “Monetary Policy”</w:t>
      </w:r>
      <w:r>
        <w:rPr>
          <w:rFonts w:ascii="Times New Roman" w:hAnsi="Times New Roman" w:cs="Times New Roman"/>
          <w:color w:val="000000"/>
          <w:sz w:val="24"/>
          <w:szCs w:val="24"/>
        </w:rPr>
        <w:t>, (20017)</w:t>
      </w:r>
      <w:r w:rsidR="00AA2289">
        <w:rPr>
          <w:rFonts w:ascii="Times New Roman" w:hAnsi="Times New Roman" w:cs="Times New Roman"/>
          <w:color w:val="000000"/>
          <w:sz w:val="24"/>
          <w:szCs w:val="24"/>
        </w:rPr>
        <w:t>.</w:t>
      </w:r>
    </w:p>
    <w:p w:rsidR="00AA2289" w:rsidRDefault="00D6775A"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hyperlink r:id="rId680" w:history="1">
        <w:r w:rsidR="00AA2289" w:rsidRPr="001D4E07">
          <w:rPr>
            <w:rStyle w:val="Hyperlink"/>
            <w:rFonts w:ascii="Times New Roman" w:hAnsi="Times New Roman"/>
            <w:sz w:val="24"/>
            <w:szCs w:val="24"/>
          </w:rPr>
          <w:t>http://www.bankofcanada.ca/core-functions/monetary-policy/</w:t>
        </w:r>
      </w:hyperlink>
    </w:p>
    <w:p w:rsidR="00AA2289" w:rsidRDefault="00D677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A2289">
        <w:rPr>
          <w:rFonts w:ascii="Times New Roman" w:hAnsi="Times New Roman" w:cs="Times New Roman"/>
          <w:color w:val="000000"/>
          <w:sz w:val="24"/>
          <w:szCs w:val="24"/>
        </w:rPr>
        <w:t xml:space="preserve">Berka, Martin and Christian Zimmermann, “The Basel Accord and Financial </w:t>
      </w:r>
    </w:p>
    <w:p w:rsidR="00AA2289"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Intermediation: The Impact of Policy”, </w:t>
      </w:r>
      <w:r w:rsidRPr="0013471B">
        <w:rPr>
          <w:rFonts w:ascii="Times New Roman" w:hAnsi="Times New Roman" w:cs="Times New Roman"/>
          <w:color w:val="000000"/>
          <w:sz w:val="24"/>
          <w:szCs w:val="24"/>
        </w:rPr>
        <w:t xml:space="preserve">Federal Reserve Bank of St. Louis </w:t>
      </w:r>
      <w:r w:rsidRPr="0013471B">
        <w:rPr>
          <w:rFonts w:ascii="Times New Roman" w:hAnsi="Times New Roman" w:cs="Times New Roman"/>
          <w:i/>
          <w:iCs/>
          <w:color w:val="000000"/>
          <w:sz w:val="24"/>
          <w:szCs w:val="24"/>
        </w:rPr>
        <w:t>Review</w:t>
      </w:r>
      <w:r w:rsidRPr="0013471B">
        <w:rPr>
          <w:rFonts w:ascii="Times New Roman" w:hAnsi="Times New Roman" w:cs="Times New Roman"/>
          <w:color w:val="000000"/>
          <w:sz w:val="24"/>
          <w:szCs w:val="24"/>
        </w:rPr>
        <w:t xml:space="preserve">, Second Quarter, </w:t>
      </w:r>
      <w:r w:rsidRPr="0013471B">
        <w:rPr>
          <w:rFonts w:ascii="Times New Roman" w:hAnsi="Times New Roman" w:cs="Times New Roman"/>
          <w:i/>
          <w:iCs/>
          <w:color w:val="000000"/>
          <w:sz w:val="24"/>
          <w:szCs w:val="24"/>
        </w:rPr>
        <w:t>100</w:t>
      </w:r>
      <w:r w:rsidRPr="0013471B">
        <w:rPr>
          <w:rFonts w:ascii="Times New Roman" w:hAnsi="Times New Roman" w:cs="Times New Roman"/>
          <w:color w:val="000000"/>
          <w:sz w:val="24"/>
          <w:szCs w:val="24"/>
        </w:rPr>
        <w:t xml:space="preserve">(2), </w:t>
      </w:r>
      <w:r w:rsidR="00D6775A">
        <w:rPr>
          <w:rFonts w:ascii="Times New Roman" w:hAnsi="Times New Roman" w:cs="Times New Roman"/>
          <w:color w:val="000000"/>
          <w:sz w:val="24"/>
          <w:szCs w:val="24"/>
        </w:rPr>
        <w:t>(2018),</w:t>
      </w:r>
      <w:r w:rsidRPr="0013471B">
        <w:rPr>
          <w:rFonts w:ascii="Times New Roman" w:hAnsi="Times New Roman" w:cs="Times New Roman"/>
          <w:color w:val="000000"/>
          <w:sz w:val="24"/>
          <w:szCs w:val="24"/>
        </w:rPr>
        <w:t xml:space="preserve"> 171-200.</w:t>
      </w:r>
      <w:r>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ind w:left="720"/>
        <w:jc w:val="both"/>
        <w:rPr>
          <w:rFonts w:ascii="Times New Roman" w:hAnsi="Times New Roman" w:cs="Times New Roman"/>
          <w:color w:val="000000"/>
          <w:sz w:val="24"/>
          <w:szCs w:val="24"/>
        </w:rPr>
      </w:pPr>
      <w:hyperlink r:id="rId681" w:history="1">
        <w:r w:rsidR="00AA2289" w:rsidRPr="00BC2E8A">
          <w:rPr>
            <w:rStyle w:val="Hyperlink"/>
            <w:rFonts w:ascii="Times New Roman" w:hAnsi="Times New Roman"/>
            <w:sz w:val="24"/>
            <w:szCs w:val="24"/>
          </w:rPr>
          <w:t>https://research.stlouisfed.org/publications/review/2018/04/16/the-basel-accord-and-financial-intermediation-the-impact-of-policy</w:t>
        </w:r>
      </w:hyperlink>
      <w:r w:rsidR="00AA2289">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AA2289" w:rsidRPr="00375012">
        <w:rPr>
          <w:rFonts w:ascii="Times New Roman" w:hAnsi="Times New Roman" w:cs="Times New Roman"/>
          <w:color w:val="000000"/>
          <w:sz w:val="24"/>
          <w:szCs w:val="24"/>
        </w:rPr>
        <w:t>Bernanke, Ben.</w:t>
      </w:r>
      <w:r w:rsidR="00AA2289">
        <w:rPr>
          <w:rFonts w:ascii="Times New Roman" w:hAnsi="Times New Roman" w:cs="Times New Roman"/>
          <w:color w:val="000000"/>
          <w:sz w:val="24"/>
          <w:szCs w:val="24"/>
        </w:rPr>
        <w:t xml:space="preserve">, </w:t>
      </w:r>
      <w:r w:rsidR="00AA2289" w:rsidRPr="00375012">
        <w:rPr>
          <w:rFonts w:ascii="Times New Roman" w:hAnsi="Times New Roman" w:cs="Times New Roman"/>
          <w:color w:val="000000"/>
          <w:sz w:val="24"/>
          <w:szCs w:val="24"/>
        </w:rPr>
        <w:t xml:space="preserve">“The Great Moderation.” Speech given at the annual meetings of the </w:t>
      </w:r>
    </w:p>
    <w:p w:rsidR="00AA2289" w:rsidRDefault="00AA2289" w:rsidP="00AA2289">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Eastern Economic Association, </w:t>
      </w:r>
      <w:r w:rsidRPr="00375012">
        <w:rPr>
          <w:rFonts w:ascii="Times New Roman" w:hAnsi="Times New Roman" w:cs="Times New Roman"/>
          <w:color w:val="000000"/>
          <w:sz w:val="24"/>
          <w:szCs w:val="24"/>
        </w:rPr>
        <w:t>February 20, 2004</w:t>
      </w:r>
      <w:r>
        <w:rPr>
          <w:rFonts w:ascii="Times New Roman" w:hAnsi="Times New Roman" w:cs="Times New Roman"/>
          <w:color w:val="000000"/>
          <w:sz w:val="24"/>
          <w:szCs w:val="24"/>
        </w:rPr>
        <w:t xml:space="preserve">. </w:t>
      </w:r>
      <w:hyperlink r:id="rId682" w:history="1">
        <w:r w:rsidRPr="00B56B3F">
          <w:rPr>
            <w:rStyle w:val="Hyperlink"/>
            <w:rFonts w:ascii="Times New Roman" w:hAnsi="Times New Roman"/>
            <w:sz w:val="24"/>
            <w:szCs w:val="24"/>
          </w:rPr>
          <w:t>https://www.federalreserve.gov/boarddocs/speeches/2004/20040220/</w:t>
        </w:r>
      </w:hyperlink>
    </w:p>
    <w:p w:rsidR="00AA2289" w:rsidRDefault="00D677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AA2289" w:rsidRPr="00A205BC">
        <w:rPr>
          <w:rFonts w:ascii="Times New Roman" w:hAnsi="Times New Roman" w:cs="Times New Roman"/>
          <w:color w:val="000000"/>
          <w:sz w:val="24"/>
          <w:szCs w:val="24"/>
        </w:rPr>
        <w:t>Bianchi</w:t>
      </w:r>
      <w:r w:rsidR="00AA2289">
        <w:rPr>
          <w:rFonts w:ascii="Times New Roman" w:hAnsi="Times New Roman" w:cs="Times New Roman"/>
          <w:color w:val="000000"/>
          <w:sz w:val="24"/>
          <w:szCs w:val="24"/>
        </w:rPr>
        <w:t xml:space="preserve">, Javier and </w:t>
      </w:r>
      <w:r w:rsidR="00AA2289" w:rsidRPr="00A205BC">
        <w:rPr>
          <w:rFonts w:ascii="Times New Roman" w:hAnsi="Times New Roman" w:cs="Times New Roman"/>
          <w:color w:val="000000"/>
          <w:sz w:val="24"/>
          <w:szCs w:val="24"/>
        </w:rPr>
        <w:t>Jorge</w:t>
      </w:r>
      <w:r w:rsidR="00AA2289">
        <w:rPr>
          <w:rFonts w:ascii="Times New Roman" w:hAnsi="Times New Roman" w:cs="Times New Roman"/>
          <w:color w:val="000000"/>
          <w:sz w:val="24"/>
          <w:szCs w:val="24"/>
        </w:rPr>
        <w:t xml:space="preserve"> </w:t>
      </w:r>
      <w:r w:rsidR="00AA2289" w:rsidRPr="00A205BC">
        <w:rPr>
          <w:rFonts w:ascii="Times New Roman" w:hAnsi="Times New Roman" w:cs="Times New Roman"/>
          <w:color w:val="000000"/>
          <w:sz w:val="24"/>
          <w:szCs w:val="24"/>
        </w:rPr>
        <w:t>Mondragon</w:t>
      </w:r>
      <w:r w:rsidR="00AA2289">
        <w:rPr>
          <w:rFonts w:ascii="Times New Roman" w:hAnsi="Times New Roman" w:cs="Times New Roman"/>
          <w:color w:val="000000"/>
          <w:sz w:val="24"/>
          <w:szCs w:val="24"/>
        </w:rPr>
        <w:t>, “</w:t>
      </w:r>
      <w:r w:rsidR="00AA2289" w:rsidRPr="00A205BC">
        <w:rPr>
          <w:rFonts w:ascii="Times New Roman" w:hAnsi="Times New Roman" w:cs="Times New Roman"/>
          <w:color w:val="000000"/>
          <w:sz w:val="24"/>
          <w:szCs w:val="24"/>
        </w:rPr>
        <w:t>Monetary</w:t>
      </w:r>
      <w:r w:rsidR="00AA2289">
        <w:rPr>
          <w:rFonts w:ascii="Times New Roman" w:hAnsi="Times New Roman" w:cs="Times New Roman"/>
          <w:color w:val="000000"/>
          <w:sz w:val="24"/>
          <w:szCs w:val="24"/>
        </w:rPr>
        <w:t xml:space="preserve"> </w:t>
      </w:r>
      <w:r w:rsidR="00AA2289" w:rsidRPr="00A205BC">
        <w:rPr>
          <w:rFonts w:ascii="Times New Roman" w:hAnsi="Times New Roman" w:cs="Times New Roman"/>
          <w:color w:val="000000"/>
          <w:sz w:val="24"/>
          <w:szCs w:val="24"/>
        </w:rPr>
        <w:t>Independence</w:t>
      </w:r>
      <w:r w:rsidR="00AA2289">
        <w:rPr>
          <w:rFonts w:ascii="Times New Roman" w:hAnsi="Times New Roman" w:cs="Times New Roman"/>
          <w:color w:val="000000"/>
          <w:sz w:val="24"/>
          <w:szCs w:val="24"/>
        </w:rPr>
        <w:t xml:space="preserve"> </w:t>
      </w:r>
      <w:r w:rsidR="00AA2289" w:rsidRPr="00A205BC">
        <w:rPr>
          <w:rFonts w:ascii="Times New Roman" w:hAnsi="Times New Roman" w:cs="Times New Roman"/>
          <w:color w:val="000000"/>
          <w:sz w:val="24"/>
          <w:szCs w:val="24"/>
        </w:rPr>
        <w:t>and</w:t>
      </w:r>
      <w:r w:rsidR="00AA2289">
        <w:rPr>
          <w:rFonts w:ascii="Times New Roman" w:hAnsi="Times New Roman" w:cs="Times New Roman"/>
          <w:color w:val="000000"/>
          <w:sz w:val="24"/>
          <w:szCs w:val="24"/>
        </w:rPr>
        <w:t xml:space="preserve"> </w:t>
      </w:r>
      <w:r w:rsidR="00AA2289" w:rsidRPr="00A205BC">
        <w:rPr>
          <w:rFonts w:ascii="Times New Roman" w:hAnsi="Times New Roman" w:cs="Times New Roman"/>
          <w:color w:val="000000"/>
          <w:sz w:val="24"/>
          <w:szCs w:val="24"/>
        </w:rPr>
        <w:t>Rollover</w:t>
      </w:r>
      <w:r w:rsidR="00AA2289">
        <w:rPr>
          <w:rFonts w:ascii="Times New Roman" w:hAnsi="Times New Roman" w:cs="Times New Roman"/>
          <w:color w:val="000000"/>
          <w:sz w:val="24"/>
          <w:szCs w:val="24"/>
        </w:rPr>
        <w:t xml:space="preserve"> </w:t>
      </w:r>
      <w:r w:rsidR="00AA2289" w:rsidRPr="00A205BC">
        <w:rPr>
          <w:rFonts w:ascii="Times New Roman" w:hAnsi="Times New Roman" w:cs="Times New Roman"/>
          <w:color w:val="000000"/>
          <w:sz w:val="24"/>
          <w:szCs w:val="24"/>
        </w:rPr>
        <w:t>Crises</w:t>
      </w:r>
      <w:r w:rsidR="00AA2289">
        <w:rPr>
          <w:rFonts w:ascii="Times New Roman" w:hAnsi="Times New Roman" w:cs="Times New Roman"/>
          <w:color w:val="000000"/>
          <w:sz w:val="24"/>
          <w:szCs w:val="24"/>
        </w:rPr>
        <w:t>”,</w:t>
      </w:r>
    </w:p>
    <w:p w:rsidR="00AA2289" w:rsidRDefault="00AA2289" w:rsidP="00AA2289">
      <w:pPr>
        <w:autoSpaceDE w:val="0"/>
        <w:autoSpaceDN w:val="0"/>
        <w:adjustRightInd w:val="0"/>
        <w:spacing w:after="0" w:line="240" w:lineRule="auto"/>
        <w:ind w:left="720" w:firstLine="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Research Division, Federal Reserve Bank of Minneapolis, </w:t>
      </w:r>
      <w:r w:rsidRPr="00A205BC">
        <w:rPr>
          <w:rFonts w:ascii="Times New Roman" w:hAnsi="Times New Roman" w:cs="Times New Roman"/>
          <w:color w:val="000000"/>
          <w:sz w:val="24"/>
          <w:szCs w:val="24"/>
        </w:rPr>
        <w:t>December</w:t>
      </w:r>
      <w:r>
        <w:rPr>
          <w:rFonts w:ascii="Times New Roman" w:hAnsi="Times New Roman" w:cs="Times New Roman"/>
          <w:color w:val="000000"/>
          <w:sz w:val="24"/>
          <w:szCs w:val="24"/>
        </w:rPr>
        <w:t xml:space="preserve"> </w:t>
      </w:r>
      <w:r w:rsidRPr="00A205B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D6775A">
        <w:rPr>
          <w:rFonts w:ascii="Times New Roman" w:hAnsi="Times New Roman" w:cs="Times New Roman"/>
          <w:color w:val="000000"/>
          <w:sz w:val="24"/>
          <w:szCs w:val="24"/>
        </w:rPr>
        <w:t>(2018),</w:t>
      </w:r>
      <w:r>
        <w:rPr>
          <w:rFonts w:ascii="Times New Roman" w:hAnsi="Times New Roman" w:cs="Times New Roman"/>
          <w:color w:val="000000"/>
          <w:sz w:val="24"/>
          <w:szCs w:val="24"/>
        </w:rPr>
        <w:t xml:space="preserve"> 1-47. </w:t>
      </w:r>
      <w:hyperlink r:id="rId683" w:history="1">
        <w:r w:rsidRPr="001B1817">
          <w:rPr>
            <w:rStyle w:val="Hyperlink"/>
            <w:rFonts w:ascii="Times New Roman" w:hAnsi="Times New Roman"/>
            <w:sz w:val="24"/>
            <w:szCs w:val="24"/>
          </w:rPr>
          <w:t>https://www.minneapolisfed.org/research/wp/wp755.pdf</w:t>
        </w:r>
      </w:hyperlink>
      <w:r>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[7] </w:t>
      </w:r>
      <w:r w:rsidR="00AA2289" w:rsidRPr="00792607">
        <w:rPr>
          <w:rFonts w:ascii="Times New Roman" w:hAnsi="Times New Roman" w:cs="Times New Roman"/>
          <w:color w:val="000000"/>
          <w:sz w:val="24"/>
          <w:szCs w:val="24"/>
        </w:rPr>
        <w:t>Bindseil, Ulrich</w:t>
      </w:r>
      <w:r w:rsidR="00AA2289">
        <w:rPr>
          <w:rFonts w:ascii="Times New Roman" w:hAnsi="Times New Roman" w:cs="Times New Roman"/>
          <w:color w:val="000000"/>
          <w:sz w:val="24"/>
          <w:szCs w:val="24"/>
        </w:rPr>
        <w:t>,</w:t>
      </w:r>
      <w:r w:rsidR="00AA2289" w:rsidRPr="00792607">
        <w:rPr>
          <w:rFonts w:ascii="Times New Roman" w:hAnsi="Times New Roman" w:cs="Times New Roman"/>
          <w:color w:val="000000"/>
          <w:sz w:val="24"/>
          <w:szCs w:val="24"/>
        </w:rPr>
        <w:t xml:space="preserve"> “Evaluating Monetary Policy Operational Frameworks,” in </w:t>
      </w:r>
      <w:r w:rsidR="00AA2289" w:rsidRPr="00792607">
        <w:rPr>
          <w:rFonts w:ascii="Times New Roman" w:hAnsi="Times New Roman" w:cs="Times New Roman"/>
          <w:i/>
          <w:iCs/>
          <w:color w:val="000000"/>
          <w:sz w:val="24"/>
          <w:szCs w:val="24"/>
        </w:rPr>
        <w:t>Designing</w:t>
      </w:r>
    </w:p>
    <w:p w:rsidR="00AA2289" w:rsidRDefault="00AA2289" w:rsidP="00AA2289">
      <w:pPr>
        <w:autoSpaceDE w:val="0"/>
        <w:autoSpaceDN w:val="0"/>
        <w:adjustRightInd w:val="0"/>
        <w:spacing w:after="0" w:line="240" w:lineRule="auto"/>
        <w:ind w:left="720"/>
        <w:jc w:val="both"/>
      </w:pPr>
      <w:r w:rsidRPr="00792607">
        <w:rPr>
          <w:rFonts w:ascii="Times New Roman" w:hAnsi="Times New Roman" w:cs="Times New Roman"/>
          <w:i/>
          <w:iCs/>
          <w:color w:val="000000"/>
          <w:sz w:val="24"/>
          <w:szCs w:val="24"/>
        </w:rPr>
        <w:t>Resilient Monetary Policy</w:t>
      </w:r>
      <w:r>
        <w:rPr>
          <w:rFonts w:ascii="Times New Roman" w:hAnsi="Times New Roman" w:cs="Times New Roman"/>
          <w:i/>
          <w:iCs/>
          <w:color w:val="000000"/>
          <w:sz w:val="24"/>
          <w:szCs w:val="24"/>
        </w:rPr>
        <w:t xml:space="preserve"> </w:t>
      </w:r>
      <w:r w:rsidRPr="00792607">
        <w:rPr>
          <w:rFonts w:ascii="Times New Roman" w:hAnsi="Times New Roman" w:cs="Times New Roman"/>
          <w:i/>
          <w:iCs/>
          <w:color w:val="000000"/>
          <w:sz w:val="24"/>
          <w:szCs w:val="24"/>
        </w:rPr>
        <w:t>Frameworks for the Future</w:t>
      </w:r>
      <w:r w:rsidRPr="00792607">
        <w:rPr>
          <w:rFonts w:ascii="Times New Roman" w:hAnsi="Times New Roman" w:cs="Times New Roman"/>
          <w:color w:val="000000"/>
          <w:sz w:val="24"/>
          <w:szCs w:val="24"/>
        </w:rPr>
        <w:t xml:space="preserve">. Proceedings of the Federal Reserve Bank of Kansas City </w:t>
      </w:r>
      <w:r w:rsidRPr="00792607">
        <w:rPr>
          <w:rFonts w:ascii="Times New Roman" w:hAnsi="Times New Roman" w:cs="Times New Roman"/>
          <w:i/>
          <w:iCs/>
          <w:color w:val="000000"/>
          <w:sz w:val="24"/>
          <w:szCs w:val="24"/>
        </w:rPr>
        <w:t>Jackson Hole Economic Policy</w:t>
      </w:r>
      <w:r>
        <w:rPr>
          <w:rFonts w:ascii="Times New Roman" w:hAnsi="Times New Roman" w:cs="Times New Roman"/>
          <w:i/>
          <w:iCs/>
          <w:color w:val="000000"/>
          <w:sz w:val="24"/>
          <w:szCs w:val="24"/>
        </w:rPr>
        <w:t xml:space="preserve"> </w:t>
      </w:r>
      <w:r w:rsidRPr="00792607">
        <w:rPr>
          <w:rFonts w:ascii="Times New Roman" w:hAnsi="Times New Roman" w:cs="Times New Roman"/>
          <w:i/>
          <w:iCs/>
          <w:color w:val="000000"/>
          <w:sz w:val="24"/>
          <w:szCs w:val="24"/>
        </w:rPr>
        <w:t>Conference</w:t>
      </w:r>
      <w:r w:rsidRPr="00792607">
        <w:rPr>
          <w:rFonts w:ascii="Times New Roman" w:hAnsi="Times New Roman" w:cs="Times New Roman"/>
          <w:color w:val="000000"/>
          <w:sz w:val="24"/>
          <w:szCs w:val="24"/>
        </w:rPr>
        <w:t>, Jackson Hole, WY, August 25-27,</w:t>
      </w:r>
      <w:r w:rsidR="00D6775A">
        <w:rPr>
          <w:rFonts w:ascii="Times New Roman" w:hAnsi="Times New Roman" w:cs="Times New Roman"/>
          <w:color w:val="000000"/>
          <w:sz w:val="24"/>
          <w:szCs w:val="24"/>
        </w:rPr>
        <w:t xml:space="preserve"> (2016),</w:t>
      </w:r>
      <w:r w:rsidRPr="00792607">
        <w:rPr>
          <w:rFonts w:ascii="Times New Roman" w:hAnsi="Times New Roman" w:cs="Times New Roman"/>
          <w:color w:val="000000"/>
          <w:sz w:val="24"/>
          <w:szCs w:val="24"/>
        </w:rPr>
        <w:t xml:space="preserve"> 179-277</w:t>
      </w:r>
      <w:r>
        <w:rPr>
          <w:rFonts w:ascii="Times New Roman" w:hAnsi="Times New Roman" w:cs="Times New Roman"/>
          <w:color w:val="000000"/>
          <w:sz w:val="24"/>
          <w:szCs w:val="24"/>
        </w:rPr>
        <w:t>.</w:t>
      </w:r>
      <w:r w:rsidRPr="00262955">
        <w:t xml:space="preserve"> </w:t>
      </w:r>
    </w:p>
    <w:p w:rsidR="00AA2289" w:rsidRPr="00792607" w:rsidRDefault="00D6775A" w:rsidP="00AA2289">
      <w:pPr>
        <w:autoSpaceDE w:val="0"/>
        <w:autoSpaceDN w:val="0"/>
        <w:adjustRightInd w:val="0"/>
        <w:spacing w:after="0" w:line="240" w:lineRule="auto"/>
        <w:ind w:left="720"/>
        <w:jc w:val="both"/>
        <w:rPr>
          <w:rFonts w:ascii="Times New Roman" w:hAnsi="Times New Roman" w:cs="Times New Roman"/>
          <w:i/>
          <w:iCs/>
          <w:color w:val="000000"/>
          <w:sz w:val="24"/>
          <w:szCs w:val="24"/>
        </w:rPr>
      </w:pPr>
      <w:hyperlink r:id="rId684" w:history="1">
        <w:r w:rsidR="00AA2289" w:rsidRPr="00B56B3F">
          <w:rPr>
            <w:rStyle w:val="Hyperlink"/>
            <w:rFonts w:ascii="Times New Roman" w:hAnsi="Times New Roman"/>
            <w:sz w:val="24"/>
            <w:szCs w:val="24"/>
          </w:rPr>
          <w:t>https://www.kansascityfed.org/publications/research/escp/symposiums/~/media/6c10f54077ef4f70ae9214d2ac5dad35.ashx</w:t>
        </w:r>
      </w:hyperlink>
      <w:r w:rsidR="00AA2289">
        <w:rPr>
          <w:rFonts w:ascii="Times New Roman" w:hAnsi="Times New Roman" w:cs="Times New Roman"/>
          <w:color w:val="000000"/>
          <w:sz w:val="24"/>
          <w:szCs w:val="24"/>
        </w:rPr>
        <w:t xml:space="preserve"> </w:t>
      </w:r>
    </w:p>
    <w:p w:rsidR="00AA2289" w:rsidRDefault="00070A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AA2289">
        <w:rPr>
          <w:rFonts w:ascii="Times New Roman" w:hAnsi="Times New Roman" w:cs="Times New Roman"/>
          <w:color w:val="000000"/>
          <w:sz w:val="24"/>
          <w:szCs w:val="24"/>
        </w:rPr>
        <w:t xml:space="preserve">Bullard, James, “Allan Meltzer and the Search for a Nominal Anchor”, </w:t>
      </w:r>
      <w:r w:rsidR="00AA2289">
        <w:rPr>
          <w:rFonts w:ascii="Times New Roman" w:hAnsi="Times New Roman" w:cs="Times New Roman"/>
          <w:i/>
          <w:color w:val="000000"/>
          <w:sz w:val="24"/>
          <w:szCs w:val="24"/>
        </w:rPr>
        <w:t>Review</w:t>
      </w:r>
      <w:r w:rsidR="00AA2289">
        <w:rPr>
          <w:rFonts w:ascii="Times New Roman" w:hAnsi="Times New Roman" w:cs="Times New Roman"/>
          <w:color w:val="000000"/>
          <w:sz w:val="24"/>
          <w:szCs w:val="24"/>
        </w:rPr>
        <w:t xml:space="preserve">, Federal </w:t>
      </w: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Reserve Bank of St. Louis, Vol. 100, No, 2, Second Quarter, </w:t>
      </w:r>
      <w:r w:rsidR="00070A5A">
        <w:rPr>
          <w:rFonts w:ascii="Times New Roman" w:hAnsi="Times New Roman" w:cs="Times New Roman"/>
          <w:color w:val="000000"/>
          <w:sz w:val="24"/>
          <w:szCs w:val="24"/>
        </w:rPr>
        <w:t>(2018),</w:t>
      </w:r>
      <w:r>
        <w:rPr>
          <w:rFonts w:ascii="Times New Roman" w:hAnsi="Times New Roman" w:cs="Times New Roman"/>
          <w:color w:val="000000"/>
          <w:sz w:val="24"/>
          <w:szCs w:val="24"/>
        </w:rPr>
        <w:t xml:space="preserve"> 117-126. </w:t>
      </w:r>
    </w:p>
    <w:p w:rsidR="00AA2289" w:rsidRPr="00464F7B" w:rsidRDefault="00D6775A" w:rsidP="00AA2289">
      <w:pPr>
        <w:autoSpaceDE w:val="0"/>
        <w:autoSpaceDN w:val="0"/>
        <w:adjustRightInd w:val="0"/>
        <w:spacing w:after="0" w:line="240" w:lineRule="auto"/>
        <w:ind w:left="720"/>
        <w:jc w:val="both"/>
        <w:rPr>
          <w:rFonts w:ascii="Times New Roman" w:hAnsi="Times New Roman" w:cs="Times New Roman"/>
          <w:color w:val="000000"/>
          <w:sz w:val="24"/>
          <w:szCs w:val="24"/>
        </w:rPr>
      </w:pPr>
      <w:hyperlink r:id="rId685" w:history="1">
        <w:r w:rsidR="00AA2289" w:rsidRPr="00ED6408">
          <w:rPr>
            <w:rStyle w:val="Hyperlink"/>
            <w:rFonts w:ascii="Times New Roman" w:hAnsi="Times New Roman"/>
            <w:sz w:val="24"/>
            <w:szCs w:val="24"/>
          </w:rPr>
          <w:t>https://research.stlouisfed.org/publications/review/2018/02/13/allan-meltzer-and-the-search-for-a-nominal-anchor</w:t>
        </w:r>
      </w:hyperlink>
      <w:r w:rsidR="00AA2289">
        <w:rPr>
          <w:rFonts w:ascii="Times New Roman" w:hAnsi="Times New Roman" w:cs="Times New Roman"/>
          <w:color w:val="000000"/>
          <w:sz w:val="24"/>
          <w:szCs w:val="24"/>
        </w:rPr>
        <w:t xml:space="preserve"> </w:t>
      </w:r>
    </w:p>
    <w:p w:rsidR="00AA2289" w:rsidRDefault="00070A5A" w:rsidP="00AA2289">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[9] </w:t>
      </w:r>
      <w:r w:rsidR="00AA2289" w:rsidRPr="004425BA">
        <w:rPr>
          <w:rFonts w:ascii="Times New Roman" w:hAnsi="Times New Roman" w:cs="Times New Roman"/>
          <w:color w:val="000000"/>
          <w:sz w:val="24"/>
          <w:szCs w:val="24"/>
        </w:rPr>
        <w:t>Bullard, James</w:t>
      </w:r>
      <w:r w:rsidR="00AA2289">
        <w:rPr>
          <w:rFonts w:ascii="Times New Roman" w:hAnsi="Times New Roman" w:cs="Times New Roman"/>
          <w:color w:val="000000"/>
          <w:sz w:val="24"/>
          <w:szCs w:val="24"/>
        </w:rPr>
        <w:t>,</w:t>
      </w:r>
      <w:r w:rsidR="00AA2289" w:rsidRPr="004425BA">
        <w:rPr>
          <w:rFonts w:ascii="Times New Roman" w:hAnsi="Times New Roman" w:cs="Times New Roman"/>
          <w:color w:val="000000"/>
          <w:sz w:val="24"/>
          <w:szCs w:val="24"/>
        </w:rPr>
        <w:t xml:space="preserve"> “An Illustrative Calculation of </w:t>
      </w:r>
      <w:r w:rsidR="00AA2289" w:rsidRPr="004425BA">
        <w:rPr>
          <w:rFonts w:ascii="Times New Roman" w:hAnsi="Times New Roman" w:cs="Times New Roman"/>
          <w:i/>
          <w:iCs/>
          <w:color w:val="000000"/>
          <w:sz w:val="24"/>
          <w:szCs w:val="24"/>
        </w:rPr>
        <w:t>r</w:t>
      </w:r>
      <w:r w:rsidR="00AA2289" w:rsidRPr="004425BA">
        <w:rPr>
          <w:rFonts w:ascii="Times New Roman" w:hAnsi="Times New Roman" w:cs="Times New Roman"/>
          <w:color w:val="000000"/>
          <w:sz w:val="24"/>
          <w:szCs w:val="24"/>
        </w:rPr>
        <w:t xml:space="preserve">†.” Federal Reserve Bank of Atlanta </w:t>
      </w:r>
      <w:r w:rsidR="00AA2289" w:rsidRPr="004425BA">
        <w:rPr>
          <w:rFonts w:ascii="Times New Roman" w:hAnsi="Times New Roman" w:cs="Times New Roman"/>
          <w:i/>
          <w:iCs/>
          <w:color w:val="000000"/>
          <w:sz w:val="24"/>
          <w:szCs w:val="24"/>
        </w:rPr>
        <w:t xml:space="preserve">22nd </w:t>
      </w:r>
    </w:p>
    <w:p w:rsidR="00AA2289" w:rsidRDefault="00AA2289" w:rsidP="00AA2289">
      <w:pPr>
        <w:autoSpaceDE w:val="0"/>
        <w:autoSpaceDN w:val="0"/>
        <w:adjustRightInd w:val="0"/>
        <w:spacing w:after="0" w:line="240" w:lineRule="auto"/>
        <w:ind w:left="720"/>
        <w:jc w:val="both"/>
      </w:pPr>
      <w:r w:rsidRPr="004425BA">
        <w:rPr>
          <w:rFonts w:ascii="Times New Roman" w:hAnsi="Times New Roman" w:cs="Times New Roman"/>
          <w:i/>
          <w:iCs/>
          <w:color w:val="000000"/>
          <w:sz w:val="24"/>
          <w:szCs w:val="24"/>
        </w:rPr>
        <w:lastRenderedPageBreak/>
        <w:t>Annual Financial Markets</w:t>
      </w:r>
      <w:r>
        <w:rPr>
          <w:rFonts w:ascii="Times New Roman" w:hAnsi="Times New Roman" w:cs="Times New Roman"/>
          <w:i/>
          <w:iCs/>
          <w:color w:val="000000"/>
          <w:sz w:val="24"/>
          <w:szCs w:val="24"/>
        </w:rPr>
        <w:t xml:space="preserve"> </w:t>
      </w:r>
      <w:r w:rsidRPr="004425BA">
        <w:rPr>
          <w:rFonts w:ascii="Times New Roman" w:hAnsi="Times New Roman" w:cs="Times New Roman"/>
          <w:i/>
          <w:iCs/>
          <w:color w:val="000000"/>
          <w:sz w:val="24"/>
          <w:szCs w:val="24"/>
        </w:rPr>
        <w:t>Conference</w:t>
      </w:r>
      <w:r w:rsidRPr="004425BA">
        <w:rPr>
          <w:rFonts w:ascii="Times New Roman" w:hAnsi="Times New Roman" w:cs="Times New Roman"/>
          <w:color w:val="000000"/>
          <w:sz w:val="24"/>
          <w:szCs w:val="24"/>
        </w:rPr>
        <w:t>, Amelia Island, FL, May 8</w:t>
      </w:r>
      <w:r w:rsidR="00070A5A">
        <w:rPr>
          <w:rFonts w:ascii="Times New Roman" w:hAnsi="Times New Roman" w:cs="Times New Roman"/>
          <w:color w:val="000000"/>
          <w:sz w:val="24"/>
          <w:szCs w:val="24"/>
        </w:rPr>
        <w:t>, 2017</w:t>
      </w:r>
      <w:r>
        <w:rPr>
          <w:rFonts w:ascii="Times New Roman" w:hAnsi="Times New Roman" w:cs="Times New Roman"/>
          <w:color w:val="000000"/>
          <w:sz w:val="24"/>
          <w:szCs w:val="24"/>
        </w:rPr>
        <w:t>.</w:t>
      </w:r>
      <w:r w:rsidRPr="00F65C99">
        <w:t xml:space="preserve"> </w:t>
      </w:r>
    </w:p>
    <w:p w:rsidR="00AA2289" w:rsidRDefault="00D6775A" w:rsidP="00AA2289">
      <w:pPr>
        <w:autoSpaceDE w:val="0"/>
        <w:autoSpaceDN w:val="0"/>
        <w:adjustRightInd w:val="0"/>
        <w:spacing w:after="0" w:line="240" w:lineRule="auto"/>
        <w:ind w:left="720"/>
        <w:jc w:val="both"/>
        <w:rPr>
          <w:rFonts w:ascii="Times New Roman" w:hAnsi="Times New Roman" w:cs="Times New Roman"/>
          <w:color w:val="000000"/>
          <w:sz w:val="24"/>
          <w:szCs w:val="24"/>
        </w:rPr>
      </w:pPr>
      <w:hyperlink r:id="rId686" w:history="1">
        <w:r w:rsidR="00AA2289" w:rsidRPr="00C568C9">
          <w:rPr>
            <w:rStyle w:val="Hyperlink"/>
            <w:rFonts w:ascii="Times New Roman" w:hAnsi="Times New Roman"/>
            <w:sz w:val="24"/>
            <w:szCs w:val="24"/>
          </w:rPr>
          <w:t>https://www.stlouisfed.org/~/media/Files/PDFs/Bullard/remarks/2017/Bullard_Amelia_Island_8_May_2017.pdf?la=en</w:t>
        </w:r>
      </w:hyperlink>
      <w:r w:rsidR="00AA2289" w:rsidRPr="00F65C99">
        <w:rPr>
          <w:rFonts w:ascii="Times New Roman" w:hAnsi="Times New Roman" w:cs="Times New Roman"/>
          <w:color w:val="000000"/>
          <w:sz w:val="24"/>
          <w:szCs w:val="24"/>
        </w:rPr>
        <w:t>.</w:t>
      </w:r>
    </w:p>
    <w:p w:rsidR="00070A5A" w:rsidRDefault="00070A5A" w:rsidP="00070A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AA2289" w:rsidRPr="0008239B">
        <w:rPr>
          <w:rFonts w:ascii="Times New Roman" w:hAnsi="Times New Roman" w:cs="Times New Roman"/>
          <w:color w:val="000000"/>
          <w:sz w:val="24"/>
          <w:szCs w:val="24"/>
        </w:rPr>
        <w:t>Caggese, Andrea and Perez-Orive, Ander</w:t>
      </w:r>
      <w:r w:rsidR="00AA2289">
        <w:rPr>
          <w:rFonts w:ascii="Times New Roman" w:hAnsi="Times New Roman" w:cs="Times New Roman"/>
          <w:color w:val="000000"/>
          <w:sz w:val="24"/>
          <w:szCs w:val="24"/>
        </w:rPr>
        <w:t>,</w:t>
      </w:r>
      <w:r w:rsidR="00AA2289" w:rsidRPr="0008239B">
        <w:rPr>
          <w:rFonts w:ascii="Times New Roman" w:hAnsi="Times New Roman" w:cs="Times New Roman"/>
          <w:color w:val="000000"/>
          <w:sz w:val="24"/>
          <w:szCs w:val="24"/>
        </w:rPr>
        <w:t xml:space="preserve"> “Capital Misallocation and Secular Stagnation.” </w:t>
      </w:r>
      <w:r w:rsidR="007D4071">
        <w:rPr>
          <w:rFonts w:ascii="Times New Roman" w:hAnsi="Times New Roman" w:cs="Times New Roman"/>
          <w:color w:val="000000"/>
          <w:sz w:val="24"/>
          <w:szCs w:val="24"/>
        </w:rPr>
        <w:t xml:space="preserve"> </w:t>
      </w:r>
    </w:p>
    <w:p w:rsidR="00AA2289" w:rsidRPr="0008239B" w:rsidRDefault="00AA2289" w:rsidP="00070A5A">
      <w:pPr>
        <w:autoSpaceDE w:val="0"/>
        <w:autoSpaceDN w:val="0"/>
        <w:adjustRightInd w:val="0"/>
        <w:spacing w:after="0" w:line="240" w:lineRule="auto"/>
        <w:ind w:left="720"/>
        <w:jc w:val="both"/>
        <w:rPr>
          <w:rFonts w:ascii="Times New Roman" w:hAnsi="Times New Roman" w:cs="Times New Roman"/>
          <w:color w:val="000000"/>
          <w:sz w:val="24"/>
          <w:szCs w:val="24"/>
        </w:rPr>
      </w:pPr>
      <w:r w:rsidRPr="0008239B">
        <w:rPr>
          <w:rFonts w:ascii="Times New Roman" w:hAnsi="Times New Roman" w:cs="Times New Roman"/>
          <w:color w:val="000000"/>
          <w:sz w:val="24"/>
          <w:szCs w:val="24"/>
        </w:rPr>
        <w:t>Finance and Economics</w:t>
      </w:r>
      <w:r>
        <w:rPr>
          <w:rFonts w:ascii="Times New Roman" w:hAnsi="Times New Roman" w:cs="Times New Roman"/>
          <w:color w:val="000000"/>
          <w:sz w:val="24"/>
          <w:szCs w:val="24"/>
        </w:rPr>
        <w:t xml:space="preserve"> </w:t>
      </w:r>
      <w:r w:rsidRPr="0008239B">
        <w:rPr>
          <w:rFonts w:ascii="Times New Roman" w:hAnsi="Times New Roman" w:cs="Times New Roman"/>
          <w:color w:val="000000"/>
          <w:sz w:val="24"/>
          <w:szCs w:val="24"/>
        </w:rPr>
        <w:t>Discussion Series 2017-009, Board of Governors of the Federal Reserve System</w:t>
      </w:r>
      <w:r w:rsidR="00070A5A">
        <w:rPr>
          <w:rFonts w:ascii="Times New Roman" w:hAnsi="Times New Roman" w:cs="Times New Roman"/>
          <w:color w:val="000000"/>
          <w:sz w:val="24"/>
          <w:szCs w:val="24"/>
        </w:rPr>
        <w:t>, (2017)</w:t>
      </w:r>
      <w:r>
        <w:rPr>
          <w:rFonts w:ascii="Times New Roman" w:hAnsi="Times New Roman" w:cs="Times New Roman"/>
          <w:color w:val="000000"/>
          <w:sz w:val="24"/>
          <w:szCs w:val="24"/>
        </w:rPr>
        <w:t xml:space="preserve">.  </w:t>
      </w:r>
    </w:p>
    <w:p w:rsidR="00F24D51" w:rsidRDefault="00070A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AA2289" w:rsidRPr="00187682">
        <w:rPr>
          <w:rFonts w:ascii="Times New Roman" w:hAnsi="Times New Roman" w:cs="Times New Roman"/>
          <w:color w:val="000000"/>
          <w:sz w:val="24"/>
          <w:szCs w:val="24"/>
        </w:rPr>
        <w:t>Catarineu-Rabell, Eva</w:t>
      </w:r>
      <w:r w:rsidR="00AA2289">
        <w:rPr>
          <w:rFonts w:ascii="Times New Roman" w:hAnsi="Times New Roman" w:cs="Times New Roman"/>
          <w:color w:val="000000"/>
          <w:sz w:val="24"/>
          <w:szCs w:val="24"/>
        </w:rPr>
        <w:t>,</w:t>
      </w:r>
      <w:r w:rsidR="00AA2289" w:rsidRPr="00187682">
        <w:rPr>
          <w:rFonts w:ascii="Times New Roman" w:hAnsi="Times New Roman" w:cs="Times New Roman"/>
          <w:color w:val="000000"/>
          <w:sz w:val="24"/>
          <w:szCs w:val="24"/>
        </w:rPr>
        <w:t xml:space="preserve"> Jackson, Patricia</w:t>
      </w:r>
      <w:r w:rsidR="00AA2289">
        <w:rPr>
          <w:rFonts w:ascii="Times New Roman" w:hAnsi="Times New Roman" w:cs="Times New Roman"/>
          <w:color w:val="000000"/>
          <w:sz w:val="24"/>
          <w:szCs w:val="24"/>
        </w:rPr>
        <w:t>,</w:t>
      </w:r>
      <w:r w:rsidR="00AA2289" w:rsidRPr="00187682">
        <w:rPr>
          <w:rFonts w:ascii="Times New Roman" w:hAnsi="Times New Roman" w:cs="Times New Roman"/>
          <w:color w:val="000000"/>
          <w:sz w:val="24"/>
          <w:szCs w:val="24"/>
        </w:rPr>
        <w:t xml:space="preserve"> and Tsomocos, Dimitrios</w:t>
      </w:r>
      <w:r w:rsidR="00AA2289">
        <w:rPr>
          <w:rFonts w:ascii="Times New Roman" w:hAnsi="Times New Roman" w:cs="Times New Roman"/>
          <w:color w:val="000000"/>
          <w:sz w:val="24"/>
          <w:szCs w:val="24"/>
        </w:rPr>
        <w:t>,</w:t>
      </w:r>
      <w:r w:rsidR="00AA2289" w:rsidRPr="00187682">
        <w:rPr>
          <w:rFonts w:ascii="Times New Roman" w:hAnsi="Times New Roman" w:cs="Times New Roman"/>
          <w:color w:val="000000"/>
          <w:sz w:val="24"/>
          <w:szCs w:val="24"/>
        </w:rPr>
        <w:t xml:space="preserve"> “Procyclicality and </w:t>
      </w:r>
    </w:p>
    <w:p w:rsidR="00AA2289" w:rsidRPr="00187682" w:rsidRDefault="00F24D51" w:rsidP="00F24D51">
      <w:pPr>
        <w:autoSpaceDE w:val="0"/>
        <w:autoSpaceDN w:val="0"/>
        <w:adjustRightInd w:val="0"/>
        <w:spacing w:after="0" w:line="240" w:lineRule="auto"/>
        <w:ind w:left="720"/>
        <w:jc w:val="both"/>
        <w:rPr>
          <w:rFonts w:ascii="Times New Roman" w:hAnsi="Times New Roman" w:cs="Times New Roman"/>
          <w:color w:val="000000"/>
          <w:sz w:val="24"/>
          <w:szCs w:val="24"/>
        </w:rPr>
      </w:pPr>
      <w:r w:rsidRPr="00187682">
        <w:rPr>
          <w:rFonts w:ascii="Times New Roman" w:hAnsi="Times New Roman" w:cs="Times New Roman"/>
          <w:color w:val="000000"/>
          <w:sz w:val="24"/>
          <w:szCs w:val="24"/>
        </w:rPr>
        <w:t>T</w:t>
      </w:r>
      <w:r w:rsidR="00AA2289" w:rsidRPr="00187682">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w:t>
      </w:r>
      <w:r w:rsidR="00AA2289" w:rsidRPr="00187682">
        <w:rPr>
          <w:rFonts w:ascii="Times New Roman" w:hAnsi="Times New Roman" w:cs="Times New Roman"/>
          <w:color w:val="000000"/>
          <w:sz w:val="24"/>
          <w:szCs w:val="24"/>
        </w:rPr>
        <w:t>New Basel Accord—Banks’</w:t>
      </w:r>
      <w:r w:rsidR="00AA2289">
        <w:rPr>
          <w:rFonts w:ascii="Times New Roman" w:hAnsi="Times New Roman" w:cs="Times New Roman"/>
          <w:color w:val="000000"/>
          <w:sz w:val="24"/>
          <w:szCs w:val="24"/>
        </w:rPr>
        <w:t xml:space="preserve"> </w:t>
      </w:r>
      <w:r w:rsidR="00AA2289" w:rsidRPr="00187682">
        <w:rPr>
          <w:rFonts w:ascii="Times New Roman" w:hAnsi="Times New Roman" w:cs="Times New Roman"/>
          <w:color w:val="000000"/>
          <w:sz w:val="24"/>
          <w:szCs w:val="24"/>
        </w:rPr>
        <w:t>Choice of Loan Rating System”</w:t>
      </w:r>
      <w:r w:rsidR="00AA2289">
        <w:rPr>
          <w:rFonts w:ascii="Times New Roman" w:hAnsi="Times New Roman" w:cs="Times New Roman"/>
          <w:color w:val="000000"/>
          <w:sz w:val="24"/>
          <w:szCs w:val="24"/>
        </w:rPr>
        <w:t>,</w:t>
      </w:r>
      <w:r w:rsidR="00AA2289" w:rsidRPr="00187682">
        <w:rPr>
          <w:rFonts w:ascii="Times New Roman" w:hAnsi="Times New Roman" w:cs="Times New Roman"/>
          <w:color w:val="000000"/>
          <w:sz w:val="24"/>
          <w:szCs w:val="24"/>
        </w:rPr>
        <w:t xml:space="preserve"> </w:t>
      </w:r>
      <w:r w:rsidR="00AA2289" w:rsidRPr="00187682">
        <w:rPr>
          <w:rFonts w:ascii="Times New Roman" w:hAnsi="Times New Roman" w:cs="Times New Roman"/>
          <w:i/>
          <w:iCs/>
          <w:color w:val="000000"/>
          <w:sz w:val="24"/>
          <w:szCs w:val="24"/>
        </w:rPr>
        <w:t>Economic Theory</w:t>
      </w:r>
      <w:r w:rsidR="00AA2289" w:rsidRPr="00187682">
        <w:rPr>
          <w:rFonts w:ascii="Times New Roman" w:hAnsi="Times New Roman" w:cs="Times New Roman"/>
          <w:color w:val="000000"/>
          <w:sz w:val="24"/>
          <w:szCs w:val="24"/>
        </w:rPr>
        <w:t>, October</w:t>
      </w:r>
      <w:r w:rsidR="00AA2289">
        <w:rPr>
          <w:rFonts w:ascii="Times New Roman" w:hAnsi="Times New Roman" w:cs="Times New Roman"/>
          <w:color w:val="000000"/>
          <w:sz w:val="24"/>
          <w:szCs w:val="24"/>
        </w:rPr>
        <w:t>,</w:t>
      </w:r>
      <w:r w:rsidR="00AA2289" w:rsidRPr="00187682">
        <w:rPr>
          <w:rFonts w:ascii="Times New Roman" w:hAnsi="Times New Roman" w:cs="Times New Roman"/>
          <w:color w:val="000000"/>
          <w:sz w:val="24"/>
          <w:szCs w:val="24"/>
        </w:rPr>
        <w:t xml:space="preserve"> </w:t>
      </w:r>
      <w:r w:rsidR="00AA2289" w:rsidRPr="00187682">
        <w:rPr>
          <w:rFonts w:ascii="Times New Roman" w:hAnsi="Times New Roman" w:cs="Times New Roman"/>
          <w:i/>
          <w:iCs/>
          <w:color w:val="000000"/>
          <w:sz w:val="24"/>
          <w:szCs w:val="24"/>
        </w:rPr>
        <w:t>26</w:t>
      </w:r>
      <w:r w:rsidR="00AA2289" w:rsidRPr="00187682">
        <w:rPr>
          <w:rFonts w:ascii="Times New Roman" w:hAnsi="Times New Roman" w:cs="Times New Roman"/>
          <w:color w:val="000000"/>
          <w:sz w:val="24"/>
          <w:szCs w:val="24"/>
        </w:rPr>
        <w:t>(3),</w:t>
      </w:r>
      <w:r w:rsidR="00070A5A">
        <w:rPr>
          <w:rFonts w:ascii="Times New Roman" w:hAnsi="Times New Roman" w:cs="Times New Roman"/>
          <w:color w:val="000000"/>
          <w:sz w:val="24"/>
          <w:szCs w:val="24"/>
        </w:rPr>
        <w:t xml:space="preserve"> (2005),</w:t>
      </w:r>
      <w:r w:rsidR="00AA2289" w:rsidRPr="00187682">
        <w:rPr>
          <w:rFonts w:ascii="Times New Roman" w:hAnsi="Times New Roman" w:cs="Times New Roman"/>
          <w:color w:val="000000"/>
          <w:sz w:val="24"/>
          <w:szCs w:val="24"/>
        </w:rPr>
        <w:t xml:space="preserve"> 537-557;</w:t>
      </w:r>
    </w:p>
    <w:p w:rsidR="00AA2289" w:rsidRDefault="00070A5A"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AA2289" w:rsidRPr="006B525E">
        <w:rPr>
          <w:rFonts w:ascii="Times New Roman" w:hAnsi="Times New Roman" w:cs="Times New Roman"/>
          <w:color w:val="000000"/>
          <w:sz w:val="24"/>
          <w:szCs w:val="24"/>
        </w:rPr>
        <w:t>Cochrane, J.</w:t>
      </w:r>
      <w:r w:rsidR="00AA2289">
        <w:rPr>
          <w:rFonts w:ascii="Times New Roman" w:hAnsi="Times New Roman" w:cs="Times New Roman"/>
          <w:color w:val="000000"/>
          <w:sz w:val="24"/>
          <w:szCs w:val="24"/>
        </w:rPr>
        <w:t xml:space="preserve">, </w:t>
      </w:r>
      <w:r w:rsidR="00AA2289" w:rsidRPr="006B525E">
        <w:rPr>
          <w:rFonts w:ascii="Times New Roman" w:hAnsi="Times New Roman" w:cs="Times New Roman"/>
          <w:color w:val="000000"/>
          <w:sz w:val="24"/>
          <w:szCs w:val="24"/>
        </w:rPr>
        <w:t xml:space="preserve">“Do Higher Interest Rates Raise or Lower Inflation?” Hoover Institution </w:t>
      </w:r>
    </w:p>
    <w:p w:rsidR="00AA2289" w:rsidRPr="006B525E"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6B525E">
        <w:rPr>
          <w:rFonts w:ascii="Times New Roman" w:hAnsi="Times New Roman" w:cs="Times New Roman"/>
          <w:color w:val="000000"/>
          <w:sz w:val="24"/>
          <w:szCs w:val="24"/>
        </w:rPr>
        <w:t>working paper</w:t>
      </w:r>
      <w:r w:rsidR="00070A5A">
        <w:rPr>
          <w:rFonts w:ascii="Times New Roman" w:hAnsi="Times New Roman" w:cs="Times New Roman"/>
          <w:color w:val="000000"/>
          <w:sz w:val="24"/>
          <w:szCs w:val="24"/>
        </w:rPr>
        <w:t>, (2016)</w:t>
      </w:r>
      <w:r>
        <w:rPr>
          <w:rFonts w:ascii="Times New Roman" w:hAnsi="Times New Roman" w:cs="Times New Roman"/>
          <w:color w:val="000000"/>
          <w:sz w:val="24"/>
          <w:szCs w:val="24"/>
        </w:rPr>
        <w:t>.</w:t>
      </w:r>
    </w:p>
    <w:p w:rsidR="00AA2289" w:rsidRDefault="00070A5A"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AA2289" w:rsidRPr="00375012">
        <w:rPr>
          <w:rFonts w:ascii="Times New Roman" w:hAnsi="Times New Roman" w:cs="Times New Roman"/>
          <w:color w:val="000000"/>
          <w:sz w:val="24"/>
          <w:szCs w:val="24"/>
        </w:rPr>
        <w:t>Cochrane, John H.</w:t>
      </w:r>
      <w:r w:rsidR="00AA2289">
        <w:rPr>
          <w:rFonts w:ascii="Times New Roman" w:hAnsi="Times New Roman" w:cs="Times New Roman"/>
          <w:color w:val="000000"/>
          <w:sz w:val="24"/>
          <w:szCs w:val="24"/>
        </w:rPr>
        <w:t xml:space="preserve">, </w:t>
      </w:r>
      <w:r w:rsidR="00AA2289" w:rsidRPr="00375012">
        <w:rPr>
          <w:rFonts w:ascii="Times New Roman" w:hAnsi="Times New Roman" w:cs="Times New Roman"/>
          <w:i/>
          <w:iCs/>
          <w:color w:val="000000"/>
          <w:sz w:val="24"/>
          <w:szCs w:val="24"/>
        </w:rPr>
        <w:t>Asset Pricing</w:t>
      </w:r>
      <w:r w:rsidR="00AA2289">
        <w:rPr>
          <w:rFonts w:ascii="Times New Roman" w:hAnsi="Times New Roman" w:cs="Times New Roman"/>
          <w:color w:val="000000"/>
          <w:sz w:val="24"/>
          <w:szCs w:val="24"/>
        </w:rPr>
        <w:t xml:space="preserve">, </w:t>
      </w:r>
      <w:r w:rsidR="00AA2289" w:rsidRPr="00375012">
        <w:rPr>
          <w:rFonts w:ascii="Times New Roman" w:hAnsi="Times New Roman" w:cs="Times New Roman"/>
          <w:color w:val="000000"/>
          <w:sz w:val="24"/>
          <w:szCs w:val="24"/>
        </w:rPr>
        <w:t>Princeton University Press</w:t>
      </w:r>
      <w:r>
        <w:rPr>
          <w:rFonts w:ascii="Times New Roman" w:hAnsi="Times New Roman" w:cs="Times New Roman"/>
          <w:color w:val="000000"/>
          <w:sz w:val="24"/>
          <w:szCs w:val="24"/>
        </w:rPr>
        <w:t>, (2001)</w:t>
      </w:r>
      <w:r w:rsidR="00AA2289">
        <w:rPr>
          <w:rFonts w:ascii="Times New Roman" w:hAnsi="Times New Roman" w:cs="Times New Roman"/>
          <w:color w:val="000000"/>
          <w:sz w:val="24"/>
          <w:szCs w:val="24"/>
        </w:rPr>
        <w:t>.</w:t>
      </w:r>
    </w:p>
    <w:p w:rsidR="00AA2289" w:rsidRDefault="00070A5A" w:rsidP="00AA22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AA2289">
        <w:rPr>
          <w:rFonts w:ascii="Times New Roman" w:hAnsi="Times New Roman" w:cs="Times New Roman"/>
          <w:sz w:val="24"/>
          <w:szCs w:val="24"/>
        </w:rPr>
        <w:t>Coibion, Oliver and Gorodnichenko, Yuriy, “</w:t>
      </w:r>
      <w:r w:rsidR="00AA2289" w:rsidRPr="00DC7304">
        <w:rPr>
          <w:rFonts w:ascii="Times New Roman" w:hAnsi="Times New Roman" w:cs="Times New Roman"/>
          <w:sz w:val="24"/>
          <w:szCs w:val="24"/>
        </w:rPr>
        <w:t xml:space="preserve">Monetary Policy, Trend Inflation, and the </w:t>
      </w:r>
    </w:p>
    <w:p w:rsidR="00AA2289" w:rsidRPr="00CD602D" w:rsidRDefault="00AA2289" w:rsidP="00AA2289">
      <w:pPr>
        <w:autoSpaceDE w:val="0"/>
        <w:autoSpaceDN w:val="0"/>
        <w:adjustRightInd w:val="0"/>
        <w:spacing w:after="0" w:line="240" w:lineRule="auto"/>
        <w:ind w:left="720"/>
        <w:rPr>
          <w:rFonts w:ascii="Times New Roman" w:hAnsi="Times New Roman" w:cs="Times New Roman"/>
          <w:iCs/>
          <w:sz w:val="24"/>
          <w:szCs w:val="24"/>
        </w:rPr>
      </w:pPr>
      <w:r w:rsidRPr="00DC7304">
        <w:rPr>
          <w:rFonts w:ascii="Times New Roman" w:hAnsi="Times New Roman" w:cs="Times New Roman"/>
          <w:sz w:val="24"/>
          <w:szCs w:val="24"/>
        </w:rPr>
        <w:t>Great Moderation:</w:t>
      </w:r>
      <w:r>
        <w:rPr>
          <w:rFonts w:ascii="Times New Roman" w:hAnsi="Times New Roman" w:cs="Times New Roman"/>
          <w:sz w:val="24"/>
          <w:szCs w:val="24"/>
        </w:rPr>
        <w:t xml:space="preserve"> </w:t>
      </w:r>
      <w:r w:rsidRPr="00DC7304">
        <w:rPr>
          <w:rFonts w:ascii="Times New Roman" w:hAnsi="Times New Roman" w:cs="Times New Roman"/>
          <w:sz w:val="24"/>
          <w:szCs w:val="24"/>
        </w:rPr>
        <w:t>An Alternative Interpretation</w:t>
      </w:r>
      <w:r>
        <w:rPr>
          <w:rFonts w:ascii="Times New Roman" w:hAnsi="Times New Roman" w:cs="Times New Roman"/>
          <w:sz w:val="24"/>
          <w:szCs w:val="24"/>
        </w:rPr>
        <w:t xml:space="preserve">”, </w:t>
      </w:r>
      <w:r w:rsidRPr="00CD602D">
        <w:rPr>
          <w:rFonts w:ascii="Times New Roman" w:hAnsi="Times New Roman" w:cs="Times New Roman"/>
          <w:i/>
          <w:iCs/>
          <w:sz w:val="24"/>
          <w:szCs w:val="24"/>
        </w:rPr>
        <w:t>American Economic Review</w:t>
      </w:r>
      <w:r>
        <w:rPr>
          <w:rFonts w:ascii="Times New Roman" w:hAnsi="Times New Roman" w:cs="Times New Roman"/>
          <w:iCs/>
          <w:sz w:val="24"/>
          <w:szCs w:val="24"/>
        </w:rPr>
        <w:t>,</w:t>
      </w:r>
      <w:r w:rsidRPr="00CD602D">
        <w:rPr>
          <w:rFonts w:ascii="Times New Roman" w:hAnsi="Times New Roman" w:cs="Times New Roman"/>
          <w:i/>
          <w:iCs/>
          <w:sz w:val="24"/>
          <w:szCs w:val="24"/>
        </w:rPr>
        <w:t xml:space="preserve"> </w:t>
      </w:r>
      <w:r w:rsidRPr="00CD602D">
        <w:rPr>
          <w:rFonts w:ascii="Times New Roman" w:hAnsi="Times New Roman" w:cs="Times New Roman"/>
          <w:iCs/>
          <w:sz w:val="24"/>
          <w:szCs w:val="24"/>
        </w:rPr>
        <w:t>101</w:t>
      </w:r>
      <w:r>
        <w:rPr>
          <w:rFonts w:ascii="Times New Roman" w:hAnsi="Times New Roman" w:cs="Times New Roman"/>
          <w:iCs/>
          <w:sz w:val="24"/>
          <w:szCs w:val="24"/>
        </w:rPr>
        <w:t xml:space="preserve">, </w:t>
      </w:r>
      <w:r w:rsidRPr="00CD602D">
        <w:rPr>
          <w:rFonts w:ascii="Times New Roman" w:hAnsi="Times New Roman" w:cs="Times New Roman"/>
          <w:iCs/>
          <w:sz w:val="24"/>
          <w:szCs w:val="24"/>
        </w:rPr>
        <w:t>February</w:t>
      </w:r>
      <w:r w:rsidR="00070A5A">
        <w:rPr>
          <w:rFonts w:ascii="Times New Roman" w:hAnsi="Times New Roman" w:cs="Times New Roman"/>
          <w:iCs/>
          <w:sz w:val="24"/>
          <w:szCs w:val="24"/>
        </w:rPr>
        <w:t xml:space="preserve"> (2011)</w:t>
      </w:r>
      <w:r>
        <w:rPr>
          <w:rFonts w:ascii="Times New Roman" w:hAnsi="Times New Roman" w:cs="Times New Roman"/>
          <w:iCs/>
          <w:sz w:val="24"/>
          <w:szCs w:val="24"/>
        </w:rPr>
        <w:t xml:space="preserve">, </w:t>
      </w:r>
      <w:r w:rsidRPr="00CD602D">
        <w:rPr>
          <w:rFonts w:ascii="Times New Roman" w:hAnsi="Times New Roman" w:cs="Times New Roman"/>
          <w:iCs/>
          <w:sz w:val="24"/>
          <w:szCs w:val="24"/>
        </w:rPr>
        <w:t>341–370</w:t>
      </w:r>
    </w:p>
    <w:p w:rsidR="00AA2289" w:rsidRDefault="00070A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AA2289" w:rsidRPr="00262955">
        <w:rPr>
          <w:rFonts w:ascii="Times New Roman" w:hAnsi="Times New Roman" w:cs="Times New Roman"/>
          <w:color w:val="000000"/>
          <w:sz w:val="24"/>
          <w:szCs w:val="24"/>
        </w:rPr>
        <w:t>Cooke, Diana A. and Gavin, William T.</w:t>
      </w:r>
      <w:r w:rsidR="00AA2289">
        <w:rPr>
          <w:rFonts w:ascii="Times New Roman" w:hAnsi="Times New Roman" w:cs="Times New Roman"/>
          <w:color w:val="000000"/>
          <w:sz w:val="24"/>
          <w:szCs w:val="24"/>
        </w:rPr>
        <w:t>,</w:t>
      </w:r>
      <w:r w:rsidR="00AA2289" w:rsidRPr="00262955">
        <w:rPr>
          <w:rFonts w:ascii="Times New Roman" w:hAnsi="Times New Roman" w:cs="Times New Roman"/>
          <w:color w:val="000000"/>
          <w:sz w:val="24"/>
          <w:szCs w:val="24"/>
        </w:rPr>
        <w:t xml:space="preserve"> “Three Scenarios for Interest Rates in the </w:t>
      </w:r>
    </w:p>
    <w:p w:rsidR="00AA2289" w:rsidRPr="00262955"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sidRPr="00262955">
        <w:rPr>
          <w:rFonts w:ascii="Times New Roman" w:hAnsi="Times New Roman" w:cs="Times New Roman"/>
          <w:color w:val="000000"/>
          <w:sz w:val="24"/>
          <w:szCs w:val="24"/>
        </w:rPr>
        <w:t>Transition to Normalcy.” Federal</w:t>
      </w:r>
      <w:r>
        <w:rPr>
          <w:rFonts w:ascii="Times New Roman" w:hAnsi="Times New Roman" w:cs="Times New Roman"/>
          <w:color w:val="000000"/>
          <w:sz w:val="24"/>
          <w:szCs w:val="24"/>
        </w:rPr>
        <w:t xml:space="preserve"> </w:t>
      </w:r>
      <w:r w:rsidRPr="00262955">
        <w:rPr>
          <w:rFonts w:ascii="Times New Roman" w:hAnsi="Times New Roman" w:cs="Times New Roman"/>
          <w:color w:val="000000"/>
          <w:sz w:val="24"/>
          <w:szCs w:val="24"/>
        </w:rPr>
        <w:t xml:space="preserve">Reserve Bank of St. Louis </w:t>
      </w:r>
      <w:r w:rsidRPr="00262955">
        <w:rPr>
          <w:rFonts w:ascii="Times New Roman" w:hAnsi="Times New Roman" w:cs="Times New Roman"/>
          <w:i/>
          <w:iCs/>
          <w:color w:val="000000"/>
          <w:sz w:val="24"/>
          <w:szCs w:val="24"/>
        </w:rPr>
        <w:t>Review</w:t>
      </w:r>
      <w:r w:rsidRPr="00262955">
        <w:rPr>
          <w:rFonts w:ascii="Times New Roman" w:hAnsi="Times New Roman" w:cs="Times New Roman"/>
          <w:color w:val="000000"/>
          <w:sz w:val="24"/>
          <w:szCs w:val="24"/>
        </w:rPr>
        <w:t>, First Quarter</w:t>
      </w:r>
      <w:r>
        <w:rPr>
          <w:rFonts w:ascii="Times New Roman" w:hAnsi="Times New Roman" w:cs="Times New Roman"/>
          <w:color w:val="000000"/>
          <w:sz w:val="24"/>
          <w:szCs w:val="24"/>
        </w:rPr>
        <w:t>,</w:t>
      </w:r>
      <w:r w:rsidRPr="00262955">
        <w:rPr>
          <w:rFonts w:ascii="Times New Roman" w:hAnsi="Times New Roman" w:cs="Times New Roman"/>
          <w:color w:val="000000"/>
          <w:sz w:val="24"/>
          <w:szCs w:val="24"/>
        </w:rPr>
        <w:t xml:space="preserve"> </w:t>
      </w:r>
      <w:r w:rsidRPr="00262955">
        <w:rPr>
          <w:rFonts w:ascii="Times New Roman" w:hAnsi="Times New Roman" w:cs="Times New Roman"/>
          <w:i/>
          <w:iCs/>
          <w:color w:val="000000"/>
          <w:sz w:val="24"/>
          <w:szCs w:val="24"/>
        </w:rPr>
        <w:t>97</w:t>
      </w:r>
      <w:r w:rsidRPr="00262955">
        <w:rPr>
          <w:rFonts w:ascii="Times New Roman" w:hAnsi="Times New Roman" w:cs="Times New Roman"/>
          <w:color w:val="000000"/>
          <w:sz w:val="24"/>
          <w:szCs w:val="24"/>
        </w:rPr>
        <w:t xml:space="preserve">(1), </w:t>
      </w:r>
      <w:r w:rsidR="00070A5A">
        <w:rPr>
          <w:rFonts w:ascii="Times New Roman" w:hAnsi="Times New Roman" w:cs="Times New Roman"/>
          <w:color w:val="000000"/>
          <w:sz w:val="24"/>
          <w:szCs w:val="24"/>
        </w:rPr>
        <w:t>(2015),</w:t>
      </w:r>
      <w:r w:rsidRPr="00262955">
        <w:rPr>
          <w:rFonts w:ascii="Times New Roman" w:hAnsi="Times New Roman" w:cs="Times New Roman"/>
          <w:color w:val="000000"/>
          <w:sz w:val="24"/>
          <w:szCs w:val="24"/>
        </w:rPr>
        <w:t xml:space="preserve"> 1-24</w:t>
      </w:r>
      <w:r>
        <w:rPr>
          <w:rFonts w:ascii="Times New Roman" w:hAnsi="Times New Roman" w:cs="Times New Roman"/>
          <w:color w:val="000000"/>
          <w:sz w:val="24"/>
          <w:szCs w:val="24"/>
        </w:rPr>
        <w:t xml:space="preserve">. </w:t>
      </w:r>
      <w:hyperlink r:id="rId687" w:history="1">
        <w:r w:rsidRPr="00B56B3F">
          <w:rPr>
            <w:rStyle w:val="Hyperlink"/>
            <w:rFonts w:ascii="Times New Roman" w:hAnsi="Times New Roman"/>
            <w:sz w:val="24"/>
            <w:szCs w:val="24"/>
          </w:rPr>
          <w:t>https://papers.ssrn.com/sol3/papers.cfm?abstract_id=2646132</w:t>
        </w:r>
      </w:hyperlink>
      <w:r>
        <w:rPr>
          <w:rFonts w:ascii="Times New Roman" w:hAnsi="Times New Roman" w:cs="Times New Roman"/>
          <w:color w:val="000000"/>
          <w:sz w:val="24"/>
          <w:szCs w:val="24"/>
        </w:rPr>
        <w:t xml:space="preserve"> </w:t>
      </w:r>
    </w:p>
    <w:p w:rsidR="00F24D51" w:rsidRDefault="00070A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AA2289" w:rsidRPr="006F680F">
        <w:rPr>
          <w:rFonts w:ascii="Times New Roman" w:hAnsi="Times New Roman" w:cs="Times New Roman"/>
          <w:color w:val="000000"/>
          <w:sz w:val="24"/>
          <w:szCs w:val="24"/>
        </w:rPr>
        <w:t>Covas, Francisco and Fujita, Shigeru</w:t>
      </w:r>
      <w:r w:rsidR="00AA2289">
        <w:rPr>
          <w:rFonts w:ascii="Times New Roman" w:hAnsi="Times New Roman" w:cs="Times New Roman"/>
          <w:color w:val="000000"/>
          <w:sz w:val="24"/>
          <w:szCs w:val="24"/>
        </w:rPr>
        <w:t>,</w:t>
      </w:r>
      <w:r w:rsidR="00AA2289" w:rsidRPr="006F680F">
        <w:rPr>
          <w:rFonts w:ascii="Times New Roman" w:hAnsi="Times New Roman" w:cs="Times New Roman"/>
          <w:color w:val="000000"/>
          <w:sz w:val="24"/>
          <w:szCs w:val="24"/>
        </w:rPr>
        <w:t xml:space="preserve"> “Procyclicality of Capital Requirements in a </w:t>
      </w:r>
    </w:p>
    <w:p w:rsidR="00AA2289" w:rsidRPr="006F680F" w:rsidRDefault="00AA2289" w:rsidP="00F24D51">
      <w:pPr>
        <w:autoSpaceDE w:val="0"/>
        <w:autoSpaceDN w:val="0"/>
        <w:adjustRightInd w:val="0"/>
        <w:spacing w:after="0" w:line="240" w:lineRule="auto"/>
        <w:ind w:left="720"/>
        <w:jc w:val="both"/>
        <w:rPr>
          <w:rFonts w:ascii="Times New Roman" w:hAnsi="Times New Roman" w:cs="Times New Roman"/>
          <w:color w:val="000000"/>
          <w:sz w:val="24"/>
          <w:szCs w:val="24"/>
        </w:rPr>
      </w:pPr>
      <w:r w:rsidRPr="006F680F">
        <w:rPr>
          <w:rFonts w:ascii="Times New Roman" w:hAnsi="Times New Roman" w:cs="Times New Roman"/>
          <w:color w:val="000000"/>
          <w:sz w:val="24"/>
          <w:szCs w:val="24"/>
        </w:rPr>
        <w:t>General</w:t>
      </w:r>
      <w:r w:rsidR="00F24D51">
        <w:rPr>
          <w:rFonts w:ascii="Times New Roman" w:hAnsi="Times New Roman" w:cs="Times New Roman"/>
          <w:color w:val="000000"/>
          <w:sz w:val="24"/>
          <w:szCs w:val="24"/>
        </w:rPr>
        <w:t xml:space="preserve"> </w:t>
      </w:r>
      <w:r w:rsidRPr="006F680F">
        <w:rPr>
          <w:rFonts w:ascii="Times New Roman" w:hAnsi="Times New Roman" w:cs="Times New Roman"/>
          <w:color w:val="000000"/>
          <w:sz w:val="24"/>
          <w:szCs w:val="24"/>
        </w:rPr>
        <w:t>Equilibrium Model of</w:t>
      </w:r>
      <w:r>
        <w:rPr>
          <w:rFonts w:ascii="Times New Roman" w:hAnsi="Times New Roman" w:cs="Times New Roman"/>
          <w:color w:val="000000"/>
          <w:sz w:val="24"/>
          <w:szCs w:val="24"/>
        </w:rPr>
        <w:t xml:space="preserve"> </w:t>
      </w:r>
      <w:r w:rsidRPr="006F680F">
        <w:rPr>
          <w:rFonts w:ascii="Times New Roman" w:hAnsi="Times New Roman" w:cs="Times New Roman"/>
          <w:color w:val="000000"/>
          <w:sz w:val="24"/>
          <w:szCs w:val="24"/>
        </w:rPr>
        <w:t>Liquidity Dependence”</w:t>
      </w:r>
      <w:r>
        <w:rPr>
          <w:rFonts w:ascii="Times New Roman" w:hAnsi="Times New Roman" w:cs="Times New Roman"/>
          <w:color w:val="000000"/>
          <w:sz w:val="24"/>
          <w:szCs w:val="24"/>
        </w:rPr>
        <w:t>,</w:t>
      </w:r>
      <w:r w:rsidRPr="006F680F">
        <w:rPr>
          <w:rFonts w:ascii="Times New Roman" w:hAnsi="Times New Roman" w:cs="Times New Roman"/>
          <w:color w:val="000000"/>
          <w:sz w:val="24"/>
          <w:szCs w:val="24"/>
        </w:rPr>
        <w:t xml:space="preserve"> </w:t>
      </w:r>
      <w:r w:rsidRPr="006F680F">
        <w:rPr>
          <w:rFonts w:ascii="Times New Roman" w:hAnsi="Times New Roman" w:cs="Times New Roman"/>
          <w:i/>
          <w:iCs/>
          <w:color w:val="000000"/>
          <w:sz w:val="24"/>
          <w:szCs w:val="24"/>
        </w:rPr>
        <w:t>International Journal of Central Banking</w:t>
      </w:r>
      <w:r w:rsidRPr="006F680F">
        <w:rPr>
          <w:rFonts w:ascii="Times New Roman" w:hAnsi="Times New Roman" w:cs="Times New Roman"/>
          <w:color w:val="000000"/>
          <w:sz w:val="24"/>
          <w:szCs w:val="24"/>
        </w:rPr>
        <w:t xml:space="preserve">, December, </w:t>
      </w:r>
      <w:r w:rsidR="00070A5A">
        <w:rPr>
          <w:rFonts w:ascii="Times New Roman" w:hAnsi="Times New Roman" w:cs="Times New Roman"/>
          <w:color w:val="000000"/>
          <w:sz w:val="24"/>
          <w:szCs w:val="24"/>
        </w:rPr>
        <w:t>(2010),</w:t>
      </w:r>
      <w:r w:rsidRPr="006F680F">
        <w:rPr>
          <w:rFonts w:ascii="Times New Roman" w:hAnsi="Times New Roman" w:cs="Times New Roman"/>
          <w:color w:val="000000"/>
          <w:sz w:val="24"/>
          <w:szCs w:val="24"/>
        </w:rPr>
        <w:t xml:space="preserve"> 137-173</w:t>
      </w:r>
      <w:r>
        <w:rPr>
          <w:rFonts w:ascii="Times New Roman" w:hAnsi="Times New Roman" w:cs="Times New Roman"/>
          <w:color w:val="000000"/>
          <w:sz w:val="24"/>
          <w:szCs w:val="24"/>
        </w:rPr>
        <w:t xml:space="preserve">. </w:t>
      </w:r>
      <w:hyperlink r:id="rId688" w:history="1">
        <w:r w:rsidRPr="00C25B0E">
          <w:rPr>
            <w:rStyle w:val="Hyperlink"/>
            <w:rFonts w:ascii="Times New Roman" w:hAnsi="Times New Roman"/>
            <w:sz w:val="24"/>
            <w:szCs w:val="24"/>
          </w:rPr>
          <w:t>https://www.ijcb.org/journal/ijcb10q4a7.htm</w:t>
        </w:r>
      </w:hyperlink>
      <w:r>
        <w:rPr>
          <w:rFonts w:ascii="Times New Roman" w:hAnsi="Times New Roman" w:cs="Times New Roman"/>
          <w:color w:val="000000"/>
          <w:sz w:val="24"/>
          <w:szCs w:val="24"/>
        </w:rPr>
        <w:t xml:space="preserve"> </w:t>
      </w:r>
    </w:p>
    <w:p w:rsidR="00AA2289" w:rsidRDefault="00070A5A"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AA2289" w:rsidRPr="00B0765F">
        <w:rPr>
          <w:rFonts w:ascii="Times New Roman" w:hAnsi="Times New Roman" w:cs="Times New Roman"/>
          <w:color w:val="000000"/>
          <w:sz w:val="24"/>
          <w:szCs w:val="24"/>
        </w:rPr>
        <w:t>DeLong, J. Bradford</w:t>
      </w:r>
      <w:r w:rsidR="00AA2289">
        <w:rPr>
          <w:rFonts w:ascii="Times New Roman" w:hAnsi="Times New Roman" w:cs="Times New Roman"/>
          <w:color w:val="000000"/>
          <w:sz w:val="24"/>
          <w:szCs w:val="24"/>
        </w:rPr>
        <w:t>,</w:t>
      </w:r>
      <w:r w:rsidR="00AA2289" w:rsidRPr="00B0765F">
        <w:rPr>
          <w:rFonts w:ascii="Times New Roman" w:hAnsi="Times New Roman" w:cs="Times New Roman"/>
          <w:color w:val="000000"/>
          <w:sz w:val="24"/>
          <w:szCs w:val="24"/>
        </w:rPr>
        <w:t xml:space="preserve"> “America’s Peacetime Inflation: The 1970s,” in C. Romer and D.H. </w:t>
      </w:r>
    </w:p>
    <w:p w:rsidR="00AA2289" w:rsidRPr="004150BF" w:rsidRDefault="00AA2289" w:rsidP="00AA2289">
      <w:pPr>
        <w:autoSpaceDE w:val="0"/>
        <w:autoSpaceDN w:val="0"/>
        <w:adjustRightInd w:val="0"/>
        <w:spacing w:after="0" w:line="240" w:lineRule="auto"/>
        <w:ind w:left="720"/>
        <w:rPr>
          <w:rFonts w:ascii="Times New Roman" w:hAnsi="Times New Roman" w:cs="Times New Roman"/>
          <w:i/>
          <w:iCs/>
          <w:color w:val="000000"/>
          <w:sz w:val="24"/>
          <w:szCs w:val="24"/>
        </w:rPr>
      </w:pPr>
      <w:r w:rsidRPr="00B0765F">
        <w:rPr>
          <w:rFonts w:ascii="Times New Roman" w:hAnsi="Times New Roman" w:cs="Times New Roman"/>
          <w:color w:val="000000"/>
          <w:sz w:val="24"/>
          <w:szCs w:val="24"/>
        </w:rPr>
        <w:t>Romer</w:t>
      </w:r>
      <w:r>
        <w:rPr>
          <w:rFonts w:ascii="Times New Roman" w:hAnsi="Times New Roman" w:cs="Times New Roman"/>
          <w:color w:val="000000"/>
          <w:sz w:val="24"/>
          <w:szCs w:val="24"/>
        </w:rPr>
        <w:t xml:space="preserve"> (editors)</w:t>
      </w:r>
      <w:r w:rsidRPr="00B0765F">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Reducing Inflation:</w:t>
      </w:r>
      <w:r w:rsidRPr="00B0765F">
        <w:rPr>
          <w:rFonts w:ascii="Times New Roman" w:hAnsi="Times New Roman" w:cs="Times New Roman"/>
          <w:i/>
          <w:iCs/>
          <w:color w:val="000000"/>
          <w:sz w:val="24"/>
          <w:szCs w:val="24"/>
        </w:rPr>
        <w:t>Motivation and Strategy</w:t>
      </w:r>
      <w:r w:rsidRPr="00B0765F">
        <w:rPr>
          <w:rFonts w:ascii="Times New Roman" w:hAnsi="Times New Roman" w:cs="Times New Roman"/>
          <w:color w:val="000000"/>
          <w:sz w:val="24"/>
          <w:szCs w:val="24"/>
        </w:rPr>
        <w:t xml:space="preserve">. University of Chicago Press, </w:t>
      </w:r>
      <w:r w:rsidR="00070A5A">
        <w:rPr>
          <w:rFonts w:ascii="Times New Roman" w:hAnsi="Times New Roman" w:cs="Times New Roman"/>
          <w:color w:val="000000"/>
          <w:sz w:val="24"/>
          <w:szCs w:val="24"/>
        </w:rPr>
        <w:t>(1997),</w:t>
      </w:r>
      <w:r w:rsidRPr="00B0765F">
        <w:rPr>
          <w:rFonts w:ascii="Times New Roman" w:hAnsi="Times New Roman" w:cs="Times New Roman"/>
          <w:color w:val="000000"/>
          <w:sz w:val="24"/>
          <w:szCs w:val="24"/>
        </w:rPr>
        <w:t xml:space="preserve"> 247-80.</w:t>
      </w:r>
    </w:p>
    <w:p w:rsidR="00AA2289" w:rsidRDefault="00070A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AA2289">
        <w:rPr>
          <w:rFonts w:ascii="Times New Roman" w:hAnsi="Times New Roman" w:cs="Times New Roman"/>
          <w:color w:val="000000"/>
          <w:sz w:val="24"/>
          <w:szCs w:val="24"/>
        </w:rPr>
        <w:t xml:space="preserve">D’Erasmo, Pablo, “Are Higher Capital Requirements Worth It?”, </w:t>
      </w:r>
      <w:r w:rsidR="00AA2289">
        <w:rPr>
          <w:rFonts w:ascii="Times New Roman" w:hAnsi="Times New Roman" w:cs="Times New Roman"/>
          <w:i/>
          <w:color w:val="000000"/>
          <w:sz w:val="24"/>
          <w:szCs w:val="24"/>
        </w:rPr>
        <w:t>Economic Insights</w:t>
      </w:r>
      <w:r w:rsidR="00AA2289">
        <w:rPr>
          <w:rFonts w:ascii="Times New Roman" w:hAnsi="Times New Roman" w:cs="Times New Roman"/>
          <w:color w:val="000000"/>
          <w:sz w:val="24"/>
          <w:szCs w:val="24"/>
        </w:rPr>
        <w:t xml:space="preserve">, </w:t>
      </w:r>
    </w:p>
    <w:p w:rsidR="00AA2289" w:rsidRPr="00667316"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Federal Reserve Bank of Philadelphia, Volume 3, Issue 2, Second Quarter</w:t>
      </w:r>
      <w:r w:rsidR="00070A5A">
        <w:rPr>
          <w:rFonts w:ascii="Times New Roman" w:hAnsi="Times New Roman" w:cs="Times New Roman"/>
          <w:color w:val="000000"/>
          <w:sz w:val="24"/>
          <w:szCs w:val="24"/>
        </w:rPr>
        <w:t xml:space="preserve"> (2018)</w:t>
      </w:r>
      <w:r>
        <w:rPr>
          <w:rFonts w:ascii="Times New Roman" w:hAnsi="Times New Roman" w:cs="Times New Roman"/>
          <w:color w:val="000000"/>
          <w:sz w:val="24"/>
          <w:szCs w:val="24"/>
        </w:rPr>
        <w:t>, 1-8.</w:t>
      </w:r>
    </w:p>
    <w:p w:rsidR="00AA2289" w:rsidRDefault="00070A5A"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AA2289">
        <w:rPr>
          <w:rFonts w:ascii="Times New Roman" w:hAnsi="Times New Roman" w:cs="Times New Roman"/>
          <w:color w:val="000000"/>
          <w:sz w:val="24"/>
          <w:szCs w:val="24"/>
        </w:rPr>
        <w:t xml:space="preserve">Drautzbutg, Thorsten, “Why are Recessions so Hard to Predict? Random Shocks and </w:t>
      </w:r>
    </w:p>
    <w:p w:rsidR="00AA2289" w:rsidRPr="00571A04"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Business Cycles”, </w:t>
      </w:r>
      <w:r>
        <w:rPr>
          <w:rFonts w:ascii="Times New Roman" w:hAnsi="Times New Roman" w:cs="Times New Roman"/>
          <w:i/>
          <w:color w:val="000000"/>
          <w:sz w:val="24"/>
          <w:szCs w:val="24"/>
        </w:rPr>
        <w:t>Economic Insights</w:t>
      </w:r>
      <w:r>
        <w:rPr>
          <w:rFonts w:ascii="Times New Roman" w:hAnsi="Times New Roman" w:cs="Times New Roman"/>
          <w:color w:val="000000"/>
          <w:sz w:val="24"/>
          <w:szCs w:val="24"/>
        </w:rPr>
        <w:t>, Federal Reserve Bank of Philadelphia, Volume 4, Issue 1, First Quarter</w:t>
      </w:r>
      <w:r w:rsidR="00070A5A">
        <w:rPr>
          <w:rFonts w:ascii="Times New Roman" w:hAnsi="Times New Roman" w:cs="Times New Roman"/>
          <w:color w:val="000000"/>
          <w:sz w:val="24"/>
          <w:szCs w:val="24"/>
        </w:rPr>
        <w:t xml:space="preserve"> (2019)</w:t>
      </w:r>
      <w:r>
        <w:rPr>
          <w:rFonts w:ascii="Times New Roman" w:hAnsi="Times New Roman" w:cs="Times New Roman"/>
          <w:color w:val="000000"/>
          <w:sz w:val="24"/>
          <w:szCs w:val="24"/>
        </w:rPr>
        <w:t xml:space="preserve">, 1-8. </w:t>
      </w:r>
    </w:p>
    <w:p w:rsidR="00F24D51" w:rsidRDefault="00070A5A" w:rsidP="00F24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F24D51">
        <w:rPr>
          <w:rFonts w:ascii="Times New Roman" w:hAnsi="Times New Roman" w:cs="Times New Roman"/>
          <w:color w:val="000000"/>
          <w:sz w:val="24"/>
          <w:szCs w:val="24"/>
        </w:rPr>
        <w:t xml:space="preserve">Famiglietti, Matthew and Garriga, Crlos, “Predicting the Yield Curve Inversions that </w:t>
      </w:r>
    </w:p>
    <w:p w:rsidR="00F24D51" w:rsidRPr="00F24D51" w:rsidRDefault="00F24D51" w:rsidP="00F24D51">
      <w:pPr>
        <w:pStyle w:val="Heading1"/>
        <w:spacing w:before="0" w:after="0"/>
        <w:ind w:left="720"/>
        <w:rPr>
          <w:rFonts w:ascii="Times New Roman" w:hAnsi="Times New Roman"/>
          <w:b w:val="0"/>
          <w:sz w:val="24"/>
          <w:szCs w:val="24"/>
        </w:rPr>
      </w:pPr>
      <w:r w:rsidRPr="00B4425A">
        <w:rPr>
          <w:rFonts w:ascii="Times New Roman" w:hAnsi="Times New Roman"/>
          <w:b w:val="0"/>
          <w:color w:val="000000"/>
          <w:sz w:val="24"/>
          <w:szCs w:val="24"/>
        </w:rPr>
        <w:t xml:space="preserve">Predict Recessions: Part 1”, </w:t>
      </w:r>
      <w:r w:rsidRPr="00B4425A">
        <w:rPr>
          <w:rFonts w:ascii="Times New Roman" w:hAnsi="Times New Roman"/>
          <w:b w:val="0"/>
          <w:i/>
          <w:color w:val="000000"/>
          <w:sz w:val="24"/>
          <w:szCs w:val="24"/>
        </w:rPr>
        <w:t>Economic Synopses</w:t>
      </w:r>
      <w:r w:rsidRPr="00B4425A">
        <w:rPr>
          <w:rFonts w:ascii="Times New Roman" w:hAnsi="Times New Roman"/>
          <w:b w:val="0"/>
          <w:color w:val="000000"/>
          <w:sz w:val="24"/>
          <w:szCs w:val="24"/>
        </w:rPr>
        <w:t>, No. 9</w:t>
      </w:r>
      <w:r w:rsidR="00070A5A">
        <w:rPr>
          <w:rFonts w:ascii="Times New Roman" w:hAnsi="Times New Roman"/>
          <w:b w:val="0"/>
          <w:color w:val="000000"/>
          <w:sz w:val="24"/>
          <w:szCs w:val="24"/>
        </w:rPr>
        <w:t>, (2019)</w:t>
      </w:r>
      <w:r w:rsidRPr="00B4425A">
        <w:rPr>
          <w:rFonts w:ascii="Times New Roman" w:hAnsi="Times New Roman"/>
          <w:b w:val="0"/>
          <w:color w:val="000000"/>
          <w:sz w:val="24"/>
          <w:szCs w:val="24"/>
        </w:rPr>
        <w:t xml:space="preserve">. </w:t>
      </w:r>
      <w:hyperlink r:id="rId689" w:history="1">
        <w:r w:rsidRPr="00F24D51">
          <w:rPr>
            <w:rStyle w:val="Hyperlink"/>
            <w:rFonts w:ascii="Times New Roman" w:hAnsi="Times New Roman"/>
            <w:b w:val="0"/>
            <w:sz w:val="24"/>
            <w:szCs w:val="24"/>
          </w:rPr>
          <w:t>Predicting the Yield Curve Inversions that Predict Recessions: Part 1</w:t>
        </w:r>
      </w:hyperlink>
      <w:r w:rsidRPr="00F24D51">
        <w:rPr>
          <w:rFonts w:ascii="Times New Roman" w:hAnsi="Times New Roman"/>
          <w:b w:val="0"/>
          <w:sz w:val="24"/>
          <w:szCs w:val="24"/>
        </w:rPr>
        <w:t xml:space="preserve"> </w:t>
      </w:r>
    </w:p>
    <w:p w:rsidR="00070A5A" w:rsidRDefault="00070A5A" w:rsidP="00F24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AA2289" w:rsidRPr="00603A35">
        <w:rPr>
          <w:rFonts w:ascii="Times New Roman" w:hAnsi="Times New Roman" w:cs="Times New Roman"/>
          <w:color w:val="000000"/>
          <w:sz w:val="24"/>
          <w:szCs w:val="24"/>
        </w:rPr>
        <w:t>Fawley, Brett W. and Neely, Christopher J.</w:t>
      </w:r>
      <w:r w:rsidR="00AA2289">
        <w:rPr>
          <w:rFonts w:ascii="Times New Roman" w:hAnsi="Times New Roman" w:cs="Times New Roman"/>
          <w:color w:val="000000"/>
          <w:sz w:val="24"/>
          <w:szCs w:val="24"/>
        </w:rPr>
        <w:t xml:space="preserve">, </w:t>
      </w:r>
      <w:r w:rsidR="00AA2289" w:rsidRPr="00603A35">
        <w:rPr>
          <w:rFonts w:ascii="Times New Roman" w:hAnsi="Times New Roman" w:cs="Times New Roman"/>
          <w:color w:val="000000"/>
          <w:sz w:val="24"/>
          <w:szCs w:val="24"/>
        </w:rPr>
        <w:t>“Four Stories of Quantitative Easing”</w:t>
      </w:r>
      <w:r w:rsidR="00AA2289">
        <w:rPr>
          <w:rFonts w:ascii="Times New Roman" w:hAnsi="Times New Roman" w:cs="Times New Roman"/>
          <w:color w:val="000000"/>
          <w:sz w:val="24"/>
          <w:szCs w:val="24"/>
        </w:rPr>
        <w:t>,</w:t>
      </w:r>
      <w:r w:rsidR="00AA2289" w:rsidRPr="00603A35">
        <w:rPr>
          <w:rFonts w:ascii="Times New Roman" w:hAnsi="Times New Roman" w:cs="Times New Roman"/>
          <w:color w:val="000000"/>
          <w:sz w:val="24"/>
          <w:szCs w:val="24"/>
        </w:rPr>
        <w:t xml:space="preserve"> </w:t>
      </w:r>
      <w:r w:rsidR="00F24D51">
        <w:rPr>
          <w:rFonts w:ascii="Times New Roman" w:hAnsi="Times New Roman" w:cs="Times New Roman"/>
          <w:color w:val="000000"/>
          <w:sz w:val="24"/>
          <w:szCs w:val="24"/>
        </w:rPr>
        <w:t>\</w:t>
      </w:r>
      <w:r w:rsidR="00F24D51">
        <w:rPr>
          <w:rFonts w:ascii="Times New Roman" w:hAnsi="Times New Roman" w:cs="Times New Roman"/>
          <w:color w:val="000000"/>
          <w:sz w:val="24"/>
          <w:szCs w:val="24"/>
        </w:rPr>
        <w:tab/>
      </w:r>
      <w:r w:rsidR="00AA2289" w:rsidRPr="00603A35">
        <w:rPr>
          <w:rFonts w:ascii="Times New Roman" w:hAnsi="Times New Roman" w:cs="Times New Roman"/>
          <w:color w:val="000000"/>
          <w:sz w:val="24"/>
          <w:szCs w:val="24"/>
        </w:rPr>
        <w:t xml:space="preserve">Federal </w:t>
      </w:r>
    </w:p>
    <w:p w:rsidR="00AA2289" w:rsidRDefault="00070A5A" w:rsidP="00F24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A2289" w:rsidRPr="00603A35">
        <w:rPr>
          <w:rFonts w:ascii="Times New Roman" w:hAnsi="Times New Roman" w:cs="Times New Roman"/>
          <w:color w:val="000000"/>
          <w:sz w:val="24"/>
          <w:szCs w:val="24"/>
        </w:rPr>
        <w:t>Reserve Bank of St. Louis</w:t>
      </w:r>
      <w:r w:rsidR="00AA2289">
        <w:rPr>
          <w:rFonts w:ascii="Times New Roman" w:hAnsi="Times New Roman" w:cs="Times New Roman"/>
          <w:color w:val="000000"/>
          <w:sz w:val="24"/>
          <w:szCs w:val="24"/>
        </w:rPr>
        <w:t xml:space="preserve"> </w:t>
      </w:r>
      <w:r w:rsidR="00AA2289" w:rsidRPr="00603A35">
        <w:rPr>
          <w:rFonts w:ascii="Times New Roman" w:hAnsi="Times New Roman" w:cs="Times New Roman"/>
          <w:i/>
          <w:iCs/>
          <w:color w:val="000000"/>
          <w:sz w:val="24"/>
          <w:szCs w:val="24"/>
        </w:rPr>
        <w:t>Review</w:t>
      </w:r>
      <w:r w:rsidR="00AA2289" w:rsidRPr="00603A35">
        <w:rPr>
          <w:rFonts w:ascii="Times New Roman" w:hAnsi="Times New Roman" w:cs="Times New Roman"/>
          <w:color w:val="000000"/>
          <w:sz w:val="24"/>
          <w:szCs w:val="24"/>
        </w:rPr>
        <w:t>,</w:t>
      </w:r>
      <w:r w:rsidR="00AA2289">
        <w:rPr>
          <w:rFonts w:ascii="Times New Roman" w:hAnsi="Times New Roman" w:cs="Times New Roman"/>
          <w:color w:val="000000"/>
          <w:sz w:val="24"/>
          <w:szCs w:val="24"/>
        </w:rPr>
        <w:t xml:space="preserve"> January-February</w:t>
      </w:r>
      <w:r w:rsidR="00AA2289" w:rsidRPr="00603A35">
        <w:rPr>
          <w:rFonts w:ascii="Times New Roman" w:hAnsi="Times New Roman" w:cs="Times New Roman"/>
          <w:color w:val="000000"/>
          <w:sz w:val="24"/>
          <w:szCs w:val="24"/>
        </w:rPr>
        <w:t xml:space="preserve">, </w:t>
      </w:r>
      <w:r w:rsidR="00AA2289" w:rsidRPr="00603A35">
        <w:rPr>
          <w:rFonts w:ascii="Times New Roman" w:hAnsi="Times New Roman" w:cs="Times New Roman"/>
          <w:i/>
          <w:iCs/>
          <w:color w:val="000000"/>
          <w:sz w:val="24"/>
          <w:szCs w:val="24"/>
        </w:rPr>
        <w:t>95</w:t>
      </w:r>
      <w:r w:rsidR="00AA2289" w:rsidRPr="00603A35">
        <w:rPr>
          <w:rFonts w:ascii="Times New Roman" w:hAnsi="Times New Roman" w:cs="Times New Roman"/>
          <w:color w:val="000000"/>
          <w:sz w:val="24"/>
          <w:szCs w:val="24"/>
        </w:rPr>
        <w:t xml:space="preserve">(1), </w:t>
      </w:r>
      <w:r>
        <w:rPr>
          <w:rFonts w:ascii="Times New Roman" w:hAnsi="Times New Roman" w:cs="Times New Roman"/>
          <w:color w:val="000000"/>
          <w:sz w:val="24"/>
          <w:szCs w:val="24"/>
        </w:rPr>
        <w:t>(2013),</w:t>
      </w:r>
      <w:r w:rsidR="00AA2289" w:rsidRPr="00603A35">
        <w:rPr>
          <w:rFonts w:ascii="Times New Roman" w:hAnsi="Times New Roman" w:cs="Times New Roman"/>
          <w:color w:val="000000"/>
          <w:sz w:val="24"/>
          <w:szCs w:val="24"/>
        </w:rPr>
        <w:t xml:space="preserve"> 51-88</w:t>
      </w:r>
      <w:r w:rsidR="00AA2289">
        <w:rPr>
          <w:rFonts w:ascii="Times New Roman" w:hAnsi="Times New Roman" w:cs="Times New Roman"/>
          <w:color w:val="000000"/>
          <w:sz w:val="24"/>
          <w:szCs w:val="24"/>
        </w:rPr>
        <w:t>.</w:t>
      </w:r>
    </w:p>
    <w:p w:rsidR="00AA2289" w:rsidRPr="00603A35" w:rsidRDefault="00D6775A" w:rsidP="00AA2289">
      <w:pPr>
        <w:autoSpaceDE w:val="0"/>
        <w:autoSpaceDN w:val="0"/>
        <w:adjustRightInd w:val="0"/>
        <w:spacing w:after="0" w:line="240" w:lineRule="auto"/>
        <w:ind w:left="720"/>
        <w:jc w:val="both"/>
        <w:rPr>
          <w:rFonts w:ascii="Times New Roman" w:hAnsi="Times New Roman" w:cs="Times New Roman"/>
          <w:color w:val="000000"/>
          <w:sz w:val="24"/>
          <w:szCs w:val="24"/>
        </w:rPr>
      </w:pPr>
      <w:hyperlink r:id="rId690" w:history="1">
        <w:r w:rsidR="00AA2289" w:rsidRPr="00B56B3F">
          <w:rPr>
            <w:rStyle w:val="Hyperlink"/>
            <w:rFonts w:ascii="Times New Roman" w:hAnsi="Times New Roman"/>
            <w:sz w:val="24"/>
            <w:szCs w:val="24"/>
          </w:rPr>
          <w:t>https://research.stlouisfed.org/publications/review/2013/01/04/four-stories-of-quantitative-easing/</w:t>
        </w:r>
      </w:hyperlink>
    </w:p>
    <w:p w:rsidR="00070A5A" w:rsidRDefault="00070A5A" w:rsidP="00070A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AA2289" w:rsidRPr="006429A3">
        <w:rPr>
          <w:rFonts w:ascii="Times New Roman" w:hAnsi="Times New Roman" w:cs="Times New Roman"/>
          <w:color w:val="000000"/>
          <w:sz w:val="24"/>
          <w:szCs w:val="24"/>
        </w:rPr>
        <w:t>Foster, Lucia</w:t>
      </w:r>
      <w:r w:rsidR="00AA2289">
        <w:rPr>
          <w:rFonts w:ascii="Times New Roman" w:hAnsi="Times New Roman" w:cs="Times New Roman"/>
          <w:color w:val="000000"/>
          <w:sz w:val="24"/>
          <w:szCs w:val="24"/>
        </w:rPr>
        <w:t>,</w:t>
      </w:r>
      <w:r w:rsidR="00AA2289" w:rsidRPr="006429A3">
        <w:rPr>
          <w:rFonts w:ascii="Times New Roman" w:hAnsi="Times New Roman" w:cs="Times New Roman"/>
          <w:color w:val="000000"/>
          <w:sz w:val="24"/>
          <w:szCs w:val="24"/>
        </w:rPr>
        <w:t xml:space="preserve"> Grim, Cheryl</w:t>
      </w:r>
      <w:r w:rsidR="00AA2289">
        <w:rPr>
          <w:rFonts w:ascii="Times New Roman" w:hAnsi="Times New Roman" w:cs="Times New Roman"/>
          <w:color w:val="000000"/>
          <w:sz w:val="24"/>
          <w:szCs w:val="24"/>
        </w:rPr>
        <w:t>,</w:t>
      </w:r>
      <w:r w:rsidR="00AA2289" w:rsidRPr="006429A3">
        <w:rPr>
          <w:rFonts w:ascii="Times New Roman" w:hAnsi="Times New Roman" w:cs="Times New Roman"/>
          <w:color w:val="000000"/>
          <w:sz w:val="24"/>
          <w:szCs w:val="24"/>
        </w:rPr>
        <w:t xml:space="preserve"> and Haltiwanger, John</w:t>
      </w:r>
      <w:r w:rsidR="00AA2289">
        <w:rPr>
          <w:rFonts w:ascii="Times New Roman" w:hAnsi="Times New Roman" w:cs="Times New Roman"/>
          <w:color w:val="000000"/>
          <w:sz w:val="24"/>
          <w:szCs w:val="24"/>
        </w:rPr>
        <w:t>,</w:t>
      </w:r>
      <w:r w:rsidR="00AA2289" w:rsidRPr="006429A3">
        <w:rPr>
          <w:rFonts w:ascii="Times New Roman" w:hAnsi="Times New Roman" w:cs="Times New Roman"/>
          <w:color w:val="000000"/>
          <w:sz w:val="24"/>
          <w:szCs w:val="24"/>
        </w:rPr>
        <w:t xml:space="preserve"> “Reallocation in the Great Recession: </w:t>
      </w:r>
    </w:p>
    <w:p w:rsidR="00AA2289" w:rsidRPr="006429A3" w:rsidRDefault="00AA2289" w:rsidP="00070A5A">
      <w:pPr>
        <w:autoSpaceDE w:val="0"/>
        <w:autoSpaceDN w:val="0"/>
        <w:adjustRightInd w:val="0"/>
        <w:spacing w:after="0" w:line="240" w:lineRule="auto"/>
        <w:ind w:left="720"/>
        <w:jc w:val="both"/>
        <w:rPr>
          <w:rFonts w:ascii="Times New Roman" w:hAnsi="Times New Roman" w:cs="Times New Roman"/>
          <w:color w:val="000000"/>
          <w:sz w:val="24"/>
          <w:szCs w:val="24"/>
        </w:rPr>
      </w:pPr>
      <w:r w:rsidRPr="006429A3">
        <w:rPr>
          <w:rFonts w:ascii="Times New Roman" w:hAnsi="Times New Roman" w:cs="Times New Roman"/>
          <w:color w:val="000000"/>
          <w:sz w:val="24"/>
          <w:szCs w:val="24"/>
        </w:rPr>
        <w:t>Cleansing or Not?” in D.</w:t>
      </w:r>
      <w:r>
        <w:rPr>
          <w:rFonts w:ascii="Times New Roman" w:hAnsi="Times New Roman" w:cs="Times New Roman"/>
          <w:color w:val="000000"/>
          <w:sz w:val="24"/>
          <w:szCs w:val="24"/>
        </w:rPr>
        <w:t xml:space="preserve"> </w:t>
      </w:r>
      <w:r w:rsidRPr="006429A3">
        <w:rPr>
          <w:rFonts w:ascii="Times New Roman" w:hAnsi="Times New Roman" w:cs="Times New Roman"/>
          <w:color w:val="000000"/>
          <w:sz w:val="24"/>
          <w:szCs w:val="24"/>
        </w:rPr>
        <w:t xml:space="preserve">Card and A. Mas, organizers, </w:t>
      </w:r>
      <w:r w:rsidRPr="006429A3">
        <w:rPr>
          <w:rFonts w:ascii="Times New Roman" w:hAnsi="Times New Roman" w:cs="Times New Roman"/>
          <w:i/>
          <w:iCs/>
          <w:color w:val="000000"/>
          <w:sz w:val="24"/>
          <w:szCs w:val="24"/>
        </w:rPr>
        <w:t>Labor Markets in the Aftermath of the Great Recession</w:t>
      </w:r>
      <w:r w:rsidRPr="006429A3">
        <w:rPr>
          <w:rFonts w:ascii="Times New Roman" w:hAnsi="Times New Roman" w:cs="Times New Roman"/>
          <w:color w:val="000000"/>
          <w:sz w:val="24"/>
          <w:szCs w:val="24"/>
        </w:rPr>
        <w:t>. National Bureau of Economic</w:t>
      </w:r>
      <w:r>
        <w:rPr>
          <w:rFonts w:ascii="Times New Roman" w:hAnsi="Times New Roman" w:cs="Times New Roman"/>
          <w:color w:val="000000"/>
          <w:sz w:val="24"/>
          <w:szCs w:val="24"/>
        </w:rPr>
        <w:t xml:space="preserve"> </w:t>
      </w:r>
      <w:r w:rsidRPr="006429A3">
        <w:rPr>
          <w:rFonts w:ascii="Times New Roman" w:hAnsi="Times New Roman" w:cs="Times New Roman"/>
          <w:color w:val="000000"/>
          <w:sz w:val="24"/>
          <w:szCs w:val="24"/>
        </w:rPr>
        <w:t xml:space="preserve">Research, </w:t>
      </w:r>
      <w:r w:rsidR="00070A5A">
        <w:rPr>
          <w:rFonts w:ascii="Times New Roman" w:hAnsi="Times New Roman" w:cs="Times New Roman"/>
          <w:color w:val="000000"/>
          <w:sz w:val="24"/>
          <w:szCs w:val="24"/>
        </w:rPr>
        <w:t>(2016),</w:t>
      </w:r>
      <w:r w:rsidRPr="006429A3">
        <w:rPr>
          <w:rFonts w:ascii="Times New Roman" w:hAnsi="Times New Roman" w:cs="Times New Roman"/>
          <w:color w:val="000000"/>
          <w:sz w:val="24"/>
          <w:szCs w:val="24"/>
        </w:rPr>
        <w:t xml:space="preserve"> 293-331.</w:t>
      </w:r>
    </w:p>
    <w:p w:rsidR="00070A5A" w:rsidRDefault="00070A5A"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AA2289" w:rsidRPr="00C72A2B">
        <w:rPr>
          <w:rFonts w:ascii="Times New Roman" w:hAnsi="Times New Roman" w:cs="Times New Roman"/>
          <w:color w:val="000000"/>
          <w:sz w:val="24"/>
          <w:szCs w:val="24"/>
        </w:rPr>
        <w:t>Friedman, M.</w:t>
      </w:r>
      <w:r w:rsidR="00AA2289">
        <w:rPr>
          <w:rFonts w:ascii="Times New Roman" w:hAnsi="Times New Roman" w:cs="Times New Roman"/>
          <w:color w:val="000000"/>
          <w:sz w:val="24"/>
          <w:szCs w:val="24"/>
        </w:rPr>
        <w:t xml:space="preserve">, </w:t>
      </w:r>
      <w:r w:rsidR="00AA2289" w:rsidRPr="00C72A2B">
        <w:rPr>
          <w:rFonts w:ascii="Times New Roman" w:hAnsi="Times New Roman" w:cs="Times New Roman"/>
          <w:color w:val="000000"/>
          <w:sz w:val="24"/>
          <w:szCs w:val="24"/>
        </w:rPr>
        <w:t>“The Role of Monetary Policy”</w:t>
      </w:r>
      <w:r w:rsidR="00AA2289">
        <w:rPr>
          <w:rFonts w:ascii="Times New Roman" w:hAnsi="Times New Roman" w:cs="Times New Roman"/>
          <w:color w:val="000000"/>
          <w:sz w:val="24"/>
          <w:szCs w:val="24"/>
        </w:rPr>
        <w:t>,</w:t>
      </w:r>
      <w:r w:rsidR="00AA2289" w:rsidRPr="00C72A2B">
        <w:rPr>
          <w:rFonts w:ascii="Times New Roman" w:hAnsi="Times New Roman" w:cs="Times New Roman"/>
          <w:color w:val="000000"/>
          <w:sz w:val="24"/>
          <w:szCs w:val="24"/>
        </w:rPr>
        <w:t xml:space="preserve"> </w:t>
      </w:r>
      <w:r w:rsidR="00AA2289" w:rsidRPr="00C72A2B">
        <w:rPr>
          <w:rFonts w:ascii="Times New Roman" w:hAnsi="Times New Roman" w:cs="Times New Roman"/>
          <w:i/>
          <w:iCs/>
          <w:color w:val="000000"/>
          <w:sz w:val="24"/>
          <w:szCs w:val="24"/>
        </w:rPr>
        <w:t>American Economic Review</w:t>
      </w:r>
      <w:r w:rsidR="00AA2289" w:rsidRPr="00C72A2B">
        <w:rPr>
          <w:rFonts w:ascii="Times New Roman" w:hAnsi="Times New Roman" w:cs="Times New Roman"/>
          <w:color w:val="000000"/>
          <w:sz w:val="24"/>
          <w:szCs w:val="24"/>
        </w:rPr>
        <w:t xml:space="preserve">, </w:t>
      </w:r>
      <w:r w:rsidR="00AA2289" w:rsidRPr="00C72A2B">
        <w:rPr>
          <w:rFonts w:ascii="Times New Roman" w:hAnsi="Times New Roman" w:cs="Times New Roman"/>
          <w:i/>
          <w:iCs/>
          <w:color w:val="000000"/>
          <w:sz w:val="24"/>
          <w:szCs w:val="24"/>
        </w:rPr>
        <w:t>58</w:t>
      </w:r>
      <w:r w:rsidR="00AA2289" w:rsidRPr="00C72A2B">
        <w:rPr>
          <w:rFonts w:ascii="Times New Roman" w:hAnsi="Times New Roman" w:cs="Times New Roman"/>
          <w:color w:val="000000"/>
          <w:sz w:val="24"/>
          <w:szCs w:val="24"/>
        </w:rPr>
        <w:t>,</w:t>
      </w:r>
      <w:r w:rsidR="00AA2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(1968),</w:t>
      </w:r>
      <w:r w:rsidR="00AA2289" w:rsidRPr="00C72A2B">
        <w:rPr>
          <w:rFonts w:ascii="Times New Roman" w:hAnsi="Times New Roman" w:cs="Times New Roman"/>
          <w:color w:val="000000"/>
          <w:sz w:val="24"/>
          <w:szCs w:val="24"/>
        </w:rPr>
        <w:t xml:space="preserve"> 1-</w:t>
      </w:r>
    </w:p>
    <w:p w:rsidR="00AA2289" w:rsidRPr="00C72A2B" w:rsidRDefault="00070A5A"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A2289" w:rsidRPr="00C72A2B">
        <w:rPr>
          <w:rFonts w:ascii="Times New Roman" w:hAnsi="Times New Roman" w:cs="Times New Roman"/>
          <w:color w:val="000000"/>
          <w:sz w:val="24"/>
          <w:szCs w:val="24"/>
        </w:rPr>
        <w:t>17.</w:t>
      </w:r>
    </w:p>
    <w:p w:rsidR="00AA2289" w:rsidRDefault="00070A5A" w:rsidP="00AA2289">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[24] </w:t>
      </w:r>
      <w:r w:rsidR="00AA2289" w:rsidRPr="00CA5971">
        <w:rPr>
          <w:rFonts w:ascii="Times New Roman" w:hAnsi="Times New Roman" w:cs="Times New Roman"/>
          <w:color w:val="000000"/>
          <w:sz w:val="24"/>
          <w:szCs w:val="24"/>
        </w:rPr>
        <w:t>Gagnon, Joseph E. and Sack, Brian</w:t>
      </w:r>
      <w:r w:rsidR="00AA2289">
        <w:rPr>
          <w:rFonts w:ascii="Times New Roman" w:hAnsi="Times New Roman" w:cs="Times New Roman"/>
          <w:color w:val="000000"/>
          <w:sz w:val="24"/>
          <w:szCs w:val="24"/>
        </w:rPr>
        <w:t>,</w:t>
      </w:r>
      <w:r w:rsidR="00AA2289" w:rsidRPr="00CA5971">
        <w:rPr>
          <w:rFonts w:ascii="Times New Roman" w:hAnsi="Times New Roman" w:cs="Times New Roman"/>
          <w:color w:val="000000"/>
          <w:sz w:val="24"/>
          <w:szCs w:val="24"/>
        </w:rPr>
        <w:t xml:space="preserve"> </w:t>
      </w:r>
      <w:r w:rsidR="00AA2289" w:rsidRPr="00CA5971">
        <w:rPr>
          <w:rFonts w:ascii="Times New Roman" w:hAnsi="Times New Roman" w:cs="Times New Roman"/>
          <w:i/>
          <w:iCs/>
          <w:color w:val="000000"/>
          <w:sz w:val="24"/>
          <w:szCs w:val="24"/>
        </w:rPr>
        <w:t>Monetary Policy with Abundant Liquidity: A New</w:t>
      </w:r>
    </w:p>
    <w:p w:rsidR="00AA2289" w:rsidRPr="00CA5971" w:rsidRDefault="00AA2289" w:rsidP="00AA2289">
      <w:pPr>
        <w:autoSpaceDE w:val="0"/>
        <w:autoSpaceDN w:val="0"/>
        <w:adjustRightInd w:val="0"/>
        <w:spacing w:after="0" w:line="240" w:lineRule="auto"/>
        <w:ind w:left="720" w:firstLine="60"/>
        <w:jc w:val="both"/>
        <w:rPr>
          <w:rFonts w:ascii="Times New Roman" w:hAnsi="Times New Roman" w:cs="Times New Roman"/>
          <w:i/>
          <w:iCs/>
          <w:color w:val="000000"/>
          <w:sz w:val="24"/>
          <w:szCs w:val="24"/>
        </w:rPr>
      </w:pPr>
      <w:r w:rsidRPr="00CA5971">
        <w:rPr>
          <w:rFonts w:ascii="Times New Roman" w:hAnsi="Times New Roman" w:cs="Times New Roman"/>
          <w:i/>
          <w:iCs/>
          <w:color w:val="000000"/>
          <w:sz w:val="24"/>
          <w:szCs w:val="24"/>
        </w:rPr>
        <w:t>Operating Framework for the</w:t>
      </w:r>
      <w:r>
        <w:rPr>
          <w:rFonts w:ascii="Times New Roman" w:hAnsi="Times New Roman" w:cs="Times New Roman"/>
          <w:i/>
          <w:iCs/>
          <w:color w:val="000000"/>
          <w:sz w:val="24"/>
          <w:szCs w:val="24"/>
        </w:rPr>
        <w:t xml:space="preserve"> </w:t>
      </w:r>
      <w:r w:rsidRPr="00CA5971">
        <w:rPr>
          <w:rFonts w:ascii="Times New Roman" w:hAnsi="Times New Roman" w:cs="Times New Roman"/>
          <w:i/>
          <w:iCs/>
          <w:color w:val="000000"/>
          <w:sz w:val="24"/>
          <w:szCs w:val="24"/>
        </w:rPr>
        <w:t>Federal Reserve</w:t>
      </w:r>
      <w:r>
        <w:rPr>
          <w:rFonts w:ascii="Times New Roman" w:hAnsi="Times New Roman" w:cs="Times New Roman"/>
          <w:color w:val="000000"/>
          <w:sz w:val="24"/>
          <w:szCs w:val="24"/>
        </w:rPr>
        <w:t>,</w:t>
      </w:r>
      <w:r w:rsidRPr="00CA5971">
        <w:rPr>
          <w:rFonts w:ascii="Times New Roman" w:hAnsi="Times New Roman" w:cs="Times New Roman"/>
          <w:color w:val="000000"/>
          <w:sz w:val="24"/>
          <w:szCs w:val="24"/>
        </w:rPr>
        <w:t xml:space="preserve"> Peterson Institute for International Economics</w:t>
      </w:r>
      <w:r w:rsidR="00070A5A">
        <w:rPr>
          <w:rFonts w:ascii="Times New Roman" w:hAnsi="Times New Roman" w:cs="Times New Roman"/>
          <w:color w:val="000000"/>
          <w:sz w:val="24"/>
          <w:szCs w:val="24"/>
        </w:rPr>
        <w:t>, (2014)</w:t>
      </w:r>
      <w:r>
        <w:rPr>
          <w:rFonts w:ascii="Times New Roman" w:hAnsi="Times New Roman" w:cs="Times New Roman"/>
          <w:color w:val="000000"/>
          <w:sz w:val="24"/>
          <w:szCs w:val="24"/>
        </w:rPr>
        <w:t>.</w:t>
      </w:r>
    </w:p>
    <w:p w:rsidR="00F24D51" w:rsidRDefault="000D01C6"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00AA2289">
        <w:rPr>
          <w:rFonts w:ascii="Times New Roman" w:hAnsi="Times New Roman" w:cs="Times New Roman"/>
          <w:color w:val="000000"/>
          <w:sz w:val="24"/>
          <w:szCs w:val="24"/>
        </w:rPr>
        <w:t xml:space="preserve">Gavin, William T., “Monetary Policy Regimes and the Real Interest Rate”, </w:t>
      </w:r>
      <w:r w:rsidR="00AA2289">
        <w:rPr>
          <w:rFonts w:ascii="Times New Roman" w:hAnsi="Times New Roman" w:cs="Times New Roman"/>
          <w:i/>
          <w:color w:val="000000"/>
          <w:sz w:val="24"/>
          <w:szCs w:val="24"/>
        </w:rPr>
        <w:t>Review</w:t>
      </w:r>
      <w:r w:rsidR="00AA2289">
        <w:rPr>
          <w:rFonts w:ascii="Times New Roman" w:hAnsi="Times New Roman" w:cs="Times New Roman"/>
          <w:color w:val="000000"/>
          <w:sz w:val="24"/>
          <w:szCs w:val="24"/>
        </w:rPr>
        <w:t xml:space="preserve">, </w:t>
      </w:r>
    </w:p>
    <w:p w:rsidR="00AA2289" w:rsidRDefault="00F24D51"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Federal </w:t>
      </w:r>
      <w:r w:rsidR="00AA2289">
        <w:rPr>
          <w:rFonts w:ascii="Times New Roman" w:hAnsi="Times New Roman" w:cs="Times New Roman"/>
          <w:color w:val="000000"/>
          <w:sz w:val="24"/>
          <w:szCs w:val="24"/>
        </w:rPr>
        <w:t>Reserve Bank of St. Louis, Vol. 100, No, 2, Second Quarter,</w:t>
      </w:r>
      <w:r w:rsidR="000D01C6">
        <w:rPr>
          <w:rFonts w:ascii="Times New Roman" w:hAnsi="Times New Roman" w:cs="Times New Roman"/>
          <w:color w:val="000000"/>
          <w:sz w:val="24"/>
          <w:szCs w:val="24"/>
        </w:rPr>
        <w:t xml:space="preserve"> (2018),</w:t>
      </w:r>
      <w:r w:rsidR="00AA2289">
        <w:rPr>
          <w:rFonts w:ascii="Times New Roman" w:hAnsi="Times New Roman" w:cs="Times New Roman"/>
          <w:color w:val="000000"/>
          <w:sz w:val="24"/>
          <w:szCs w:val="24"/>
        </w:rPr>
        <w:t xml:space="preserve"> 151-169.</w:t>
      </w:r>
    </w:p>
    <w:p w:rsidR="000D01C6" w:rsidRDefault="000D01C6"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[26] </w:t>
      </w:r>
      <w:r w:rsidR="00AA2289" w:rsidRPr="00691A59">
        <w:rPr>
          <w:rFonts w:ascii="Times New Roman" w:hAnsi="Times New Roman" w:cs="Times New Roman"/>
          <w:color w:val="000000"/>
          <w:sz w:val="24"/>
          <w:szCs w:val="24"/>
        </w:rPr>
        <w:t>Gavin, William T.</w:t>
      </w:r>
      <w:r w:rsidR="00AA2289">
        <w:rPr>
          <w:rFonts w:ascii="Times New Roman" w:hAnsi="Times New Roman" w:cs="Times New Roman"/>
          <w:color w:val="000000"/>
          <w:sz w:val="24"/>
          <w:szCs w:val="24"/>
        </w:rPr>
        <w:t>,</w:t>
      </w:r>
      <w:r w:rsidR="00AA2289" w:rsidRPr="00691A59">
        <w:rPr>
          <w:rFonts w:ascii="Times New Roman" w:hAnsi="Times New Roman" w:cs="Times New Roman"/>
          <w:color w:val="000000"/>
          <w:sz w:val="24"/>
          <w:szCs w:val="24"/>
        </w:rPr>
        <w:t xml:space="preserve"> Keen, Benjamin D.</w:t>
      </w:r>
      <w:r w:rsidR="00AA2289">
        <w:rPr>
          <w:rFonts w:ascii="Times New Roman" w:hAnsi="Times New Roman" w:cs="Times New Roman"/>
          <w:color w:val="000000"/>
          <w:sz w:val="24"/>
          <w:szCs w:val="24"/>
        </w:rPr>
        <w:t>,</w:t>
      </w:r>
      <w:r w:rsidR="00AA2289" w:rsidRPr="00691A59">
        <w:rPr>
          <w:rFonts w:ascii="Times New Roman" w:hAnsi="Times New Roman" w:cs="Times New Roman"/>
          <w:color w:val="000000"/>
          <w:sz w:val="24"/>
          <w:szCs w:val="24"/>
        </w:rPr>
        <w:t xml:space="preserve"> Richter, Alexander W.</w:t>
      </w:r>
      <w:r w:rsidR="00AA228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Throckmorton, Nathaniel </w:t>
      </w:r>
    </w:p>
    <w:p w:rsidR="00AA2289" w:rsidRPr="00691A59" w:rsidRDefault="00AA2289" w:rsidP="000D01C6">
      <w:pPr>
        <w:autoSpaceDE w:val="0"/>
        <w:autoSpaceDN w:val="0"/>
        <w:adjustRightInd w:val="0"/>
        <w:spacing w:after="0" w:line="240" w:lineRule="auto"/>
        <w:ind w:left="720"/>
        <w:jc w:val="both"/>
        <w:rPr>
          <w:rFonts w:ascii="Times New Roman" w:hAnsi="Times New Roman" w:cs="Times New Roman"/>
          <w:color w:val="000000"/>
          <w:sz w:val="24"/>
          <w:szCs w:val="24"/>
        </w:rPr>
      </w:pPr>
      <w:r w:rsidRPr="00691A59">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 </w:t>
      </w:r>
      <w:r w:rsidRPr="00691A59">
        <w:rPr>
          <w:rFonts w:ascii="Times New Roman" w:hAnsi="Times New Roman" w:cs="Times New Roman"/>
          <w:color w:val="000000"/>
          <w:sz w:val="24"/>
          <w:szCs w:val="24"/>
        </w:rPr>
        <w:t>“The Zero Lower Bound,</w:t>
      </w:r>
      <w:r>
        <w:rPr>
          <w:rFonts w:ascii="Times New Roman" w:hAnsi="Times New Roman" w:cs="Times New Roman"/>
          <w:color w:val="000000"/>
          <w:sz w:val="24"/>
          <w:szCs w:val="24"/>
        </w:rPr>
        <w:t xml:space="preserve"> </w:t>
      </w:r>
      <w:r w:rsidRPr="00691A59">
        <w:rPr>
          <w:rFonts w:ascii="Times New Roman" w:hAnsi="Times New Roman" w:cs="Times New Roman"/>
          <w:color w:val="000000"/>
          <w:sz w:val="24"/>
          <w:szCs w:val="24"/>
        </w:rPr>
        <w:t xml:space="preserve">the Dual Mandate, and Unconventional Dynamics.” </w:t>
      </w:r>
      <w:r w:rsidRPr="00691A59">
        <w:rPr>
          <w:rFonts w:ascii="Times New Roman" w:hAnsi="Times New Roman" w:cs="Times New Roman"/>
          <w:i/>
          <w:iCs/>
          <w:color w:val="000000"/>
          <w:sz w:val="24"/>
          <w:szCs w:val="24"/>
        </w:rPr>
        <w:t>Journal of Economic Dynamics &amp; Control</w:t>
      </w:r>
      <w:r w:rsidRPr="00691A59">
        <w:rPr>
          <w:rFonts w:ascii="Times New Roman" w:hAnsi="Times New Roman" w:cs="Times New Roman"/>
          <w:color w:val="000000"/>
          <w:sz w:val="24"/>
          <w:szCs w:val="24"/>
        </w:rPr>
        <w:t xml:space="preserve">, </w:t>
      </w:r>
      <w:r w:rsidRPr="00691A59">
        <w:rPr>
          <w:rFonts w:ascii="Times New Roman" w:hAnsi="Times New Roman" w:cs="Times New Roman"/>
          <w:i/>
          <w:iCs/>
          <w:color w:val="000000"/>
          <w:sz w:val="24"/>
          <w:szCs w:val="24"/>
        </w:rPr>
        <w:t>55</w:t>
      </w:r>
      <w:r w:rsidRPr="00691A59">
        <w:rPr>
          <w:rFonts w:ascii="Times New Roman" w:hAnsi="Times New Roman" w:cs="Times New Roman"/>
          <w:color w:val="000000"/>
          <w:sz w:val="24"/>
          <w:szCs w:val="24"/>
        </w:rPr>
        <w:t xml:space="preserve">, </w:t>
      </w:r>
      <w:r w:rsidR="000D01C6">
        <w:rPr>
          <w:rFonts w:ascii="Times New Roman" w:hAnsi="Times New Roman" w:cs="Times New Roman"/>
          <w:color w:val="000000"/>
          <w:sz w:val="24"/>
          <w:szCs w:val="24"/>
        </w:rPr>
        <w:t>(2015),</w:t>
      </w:r>
      <w:r w:rsidRPr="00691A59">
        <w:rPr>
          <w:rFonts w:ascii="Times New Roman" w:hAnsi="Times New Roman" w:cs="Times New Roman"/>
          <w:color w:val="000000"/>
          <w:sz w:val="24"/>
          <w:szCs w:val="24"/>
        </w:rPr>
        <w:t xml:space="preserve"> 14-38</w:t>
      </w:r>
      <w:r>
        <w:rPr>
          <w:rFonts w:ascii="Times New Roman" w:hAnsi="Times New Roman" w:cs="Times New Roman"/>
          <w:color w:val="000000"/>
          <w:sz w:val="24"/>
          <w:szCs w:val="24"/>
        </w:rPr>
        <w:t>.</w:t>
      </w:r>
    </w:p>
    <w:p w:rsidR="00F24D51" w:rsidRDefault="000D01C6"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AA2289" w:rsidRPr="00AB00EC">
        <w:rPr>
          <w:rFonts w:ascii="Times New Roman" w:hAnsi="Times New Roman" w:cs="Times New Roman"/>
          <w:color w:val="000000"/>
          <w:sz w:val="24"/>
          <w:szCs w:val="24"/>
        </w:rPr>
        <w:t xml:space="preserve">Gavin, William T. and Kydland, Finn E., “The Nominal Facts and the October 1979 </w:t>
      </w:r>
    </w:p>
    <w:p w:rsidR="00AA2289" w:rsidRPr="00AB00EC" w:rsidRDefault="00F24D51" w:rsidP="00F24D5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Policy </w:t>
      </w:r>
      <w:r w:rsidR="00AA2289" w:rsidRPr="00AB00EC">
        <w:rPr>
          <w:rFonts w:ascii="Times New Roman" w:hAnsi="Times New Roman" w:cs="Times New Roman"/>
          <w:color w:val="000000"/>
          <w:sz w:val="24"/>
          <w:szCs w:val="24"/>
        </w:rPr>
        <w:t xml:space="preserve">Change.” Federal Reserve Bank of St. Louis </w:t>
      </w:r>
      <w:r w:rsidR="00AA2289" w:rsidRPr="00AB00EC">
        <w:rPr>
          <w:rFonts w:ascii="Times New Roman" w:hAnsi="Times New Roman" w:cs="Times New Roman"/>
          <w:i/>
          <w:iCs/>
          <w:color w:val="000000"/>
          <w:sz w:val="24"/>
          <w:szCs w:val="24"/>
        </w:rPr>
        <w:t>Review</w:t>
      </w:r>
      <w:r w:rsidR="00AA2289" w:rsidRPr="00AB00EC">
        <w:rPr>
          <w:rFonts w:ascii="Times New Roman" w:hAnsi="Times New Roman" w:cs="Times New Roman"/>
          <w:color w:val="000000"/>
          <w:sz w:val="24"/>
          <w:szCs w:val="24"/>
        </w:rPr>
        <w:t xml:space="preserve">, </w:t>
      </w:r>
      <w:r w:rsidR="00AA2289" w:rsidRPr="00AB00EC">
        <w:rPr>
          <w:rFonts w:ascii="Times New Roman" w:hAnsi="Times New Roman" w:cs="Times New Roman"/>
          <w:i/>
          <w:iCs/>
          <w:color w:val="000000"/>
          <w:sz w:val="24"/>
          <w:szCs w:val="24"/>
        </w:rPr>
        <w:t>82</w:t>
      </w:r>
      <w:r w:rsidR="00AA2289" w:rsidRPr="00AB00EC">
        <w:rPr>
          <w:rFonts w:ascii="Times New Roman" w:hAnsi="Times New Roman" w:cs="Times New Roman"/>
          <w:color w:val="000000"/>
          <w:sz w:val="24"/>
          <w:szCs w:val="24"/>
        </w:rPr>
        <w:t xml:space="preserve">(6), </w:t>
      </w:r>
      <w:r w:rsidR="000D01C6">
        <w:rPr>
          <w:rFonts w:ascii="Times New Roman" w:hAnsi="Times New Roman" w:cs="Times New Roman"/>
          <w:color w:val="000000"/>
          <w:sz w:val="24"/>
          <w:szCs w:val="24"/>
        </w:rPr>
        <w:t>(2000),</w:t>
      </w:r>
      <w:r w:rsidR="00AA2289" w:rsidRPr="00AB00EC">
        <w:rPr>
          <w:rFonts w:ascii="Times New Roman" w:hAnsi="Times New Roman" w:cs="Times New Roman"/>
          <w:color w:val="000000"/>
          <w:sz w:val="24"/>
          <w:szCs w:val="24"/>
        </w:rPr>
        <w:t xml:space="preserve"> 39-61.</w:t>
      </w:r>
    </w:p>
    <w:p w:rsidR="00AA2289" w:rsidRPr="00AB00EC" w:rsidRDefault="00AA2289" w:rsidP="00AA2289">
      <w:pPr>
        <w:autoSpaceDE w:val="0"/>
        <w:autoSpaceDN w:val="0"/>
        <w:adjustRightInd w:val="0"/>
        <w:spacing w:after="0" w:line="240" w:lineRule="auto"/>
        <w:ind w:left="720"/>
        <w:jc w:val="both"/>
        <w:rPr>
          <w:rFonts w:ascii="Times New Roman" w:hAnsi="Times New Roman" w:cs="Times New Roman"/>
          <w:sz w:val="24"/>
          <w:szCs w:val="24"/>
        </w:rPr>
      </w:pPr>
      <w:r w:rsidRPr="00AB00EC">
        <w:rPr>
          <w:rFonts w:ascii="Times New Roman" w:hAnsi="Times New Roman" w:cs="Times New Roman"/>
          <w:sz w:val="24"/>
          <w:szCs w:val="24"/>
        </w:rPr>
        <w:t xml:space="preserve"> </w:t>
      </w:r>
      <w:hyperlink r:id="rId691" w:history="1">
        <w:r w:rsidRPr="00AB00EC">
          <w:rPr>
            <w:rStyle w:val="Hyperlink"/>
            <w:rFonts w:ascii="Times New Roman" w:hAnsi="Times New Roman"/>
            <w:sz w:val="24"/>
            <w:szCs w:val="24"/>
          </w:rPr>
          <w:t>http://citeseerx.ist.psu.edu/viewdoc/summary?doi=10.1.1.196.4648</w:t>
        </w:r>
      </w:hyperlink>
    </w:p>
    <w:p w:rsidR="00AA2289" w:rsidRDefault="000D01C6"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AA2289" w:rsidRPr="00A74DC3">
        <w:rPr>
          <w:rFonts w:ascii="Times New Roman" w:hAnsi="Times New Roman" w:cs="Times New Roman"/>
          <w:color w:val="000000"/>
          <w:sz w:val="24"/>
          <w:szCs w:val="24"/>
        </w:rPr>
        <w:t>Gavin, William T. and Kydland, Finn E.</w:t>
      </w:r>
      <w:r w:rsidR="00AA2289">
        <w:rPr>
          <w:rFonts w:ascii="Times New Roman" w:hAnsi="Times New Roman" w:cs="Times New Roman"/>
          <w:color w:val="000000"/>
          <w:sz w:val="24"/>
          <w:szCs w:val="24"/>
        </w:rPr>
        <w:t xml:space="preserve">, </w:t>
      </w:r>
      <w:r w:rsidR="00AA2289" w:rsidRPr="00A74DC3">
        <w:rPr>
          <w:rFonts w:ascii="Times New Roman" w:hAnsi="Times New Roman" w:cs="Times New Roman"/>
          <w:color w:val="000000"/>
          <w:sz w:val="24"/>
          <w:szCs w:val="24"/>
        </w:rPr>
        <w:t xml:space="preserve">“Endogenous Money Supply and the Business </w:t>
      </w: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74DC3">
        <w:rPr>
          <w:rFonts w:ascii="Times New Roman" w:hAnsi="Times New Roman" w:cs="Times New Roman"/>
          <w:color w:val="000000"/>
          <w:sz w:val="24"/>
          <w:szCs w:val="24"/>
        </w:rPr>
        <w:t xml:space="preserve">Cycle.” </w:t>
      </w:r>
      <w:r w:rsidRPr="00A74DC3">
        <w:rPr>
          <w:rFonts w:ascii="Times New Roman" w:hAnsi="Times New Roman" w:cs="Times New Roman"/>
          <w:i/>
          <w:iCs/>
          <w:color w:val="000000"/>
          <w:sz w:val="24"/>
          <w:szCs w:val="24"/>
        </w:rPr>
        <w:t>Review of Economic</w:t>
      </w:r>
      <w:r>
        <w:rPr>
          <w:rFonts w:ascii="Times New Roman" w:hAnsi="Times New Roman" w:cs="Times New Roman"/>
          <w:i/>
          <w:iCs/>
          <w:color w:val="000000"/>
          <w:sz w:val="24"/>
          <w:szCs w:val="24"/>
        </w:rPr>
        <w:t xml:space="preserve"> </w:t>
      </w:r>
      <w:r w:rsidRPr="00A74DC3">
        <w:rPr>
          <w:rFonts w:ascii="Times New Roman" w:hAnsi="Times New Roman" w:cs="Times New Roman"/>
          <w:i/>
          <w:iCs/>
          <w:color w:val="000000"/>
          <w:sz w:val="24"/>
          <w:szCs w:val="24"/>
        </w:rPr>
        <w:t>Dynamics</w:t>
      </w:r>
      <w:r w:rsidRPr="00A74DC3">
        <w:rPr>
          <w:rFonts w:ascii="Times New Roman" w:hAnsi="Times New Roman" w:cs="Times New Roman"/>
          <w:color w:val="000000"/>
          <w:sz w:val="24"/>
          <w:szCs w:val="24"/>
        </w:rPr>
        <w:t xml:space="preserve">, </w:t>
      </w:r>
      <w:r w:rsidRPr="00A74DC3">
        <w:rPr>
          <w:rFonts w:ascii="Times New Roman" w:hAnsi="Times New Roman" w:cs="Times New Roman"/>
          <w:i/>
          <w:iCs/>
          <w:color w:val="000000"/>
          <w:sz w:val="24"/>
          <w:szCs w:val="24"/>
        </w:rPr>
        <w:t>2</w:t>
      </w:r>
      <w:r w:rsidRPr="00A74DC3">
        <w:rPr>
          <w:rFonts w:ascii="Times New Roman" w:hAnsi="Times New Roman" w:cs="Times New Roman"/>
          <w:color w:val="000000"/>
          <w:sz w:val="24"/>
          <w:szCs w:val="24"/>
        </w:rPr>
        <w:t>(2),</w:t>
      </w:r>
      <w:r w:rsidR="000D01C6">
        <w:rPr>
          <w:rFonts w:ascii="Times New Roman" w:hAnsi="Times New Roman" w:cs="Times New Roman"/>
          <w:color w:val="000000"/>
          <w:sz w:val="24"/>
          <w:szCs w:val="24"/>
        </w:rPr>
        <w:t xml:space="preserve"> (1999),</w:t>
      </w:r>
      <w:r w:rsidRPr="00A74DC3">
        <w:rPr>
          <w:rFonts w:ascii="Times New Roman" w:hAnsi="Times New Roman" w:cs="Times New Roman"/>
          <w:color w:val="000000"/>
          <w:sz w:val="24"/>
          <w:szCs w:val="24"/>
        </w:rPr>
        <w:t xml:space="preserve"> 347-69</w:t>
      </w:r>
      <w:r>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ind w:firstLine="720"/>
        <w:jc w:val="both"/>
        <w:rPr>
          <w:rFonts w:ascii="Times New Roman" w:hAnsi="Times New Roman" w:cs="Times New Roman"/>
          <w:color w:val="000000"/>
          <w:sz w:val="24"/>
          <w:szCs w:val="24"/>
        </w:rPr>
      </w:pPr>
      <w:hyperlink r:id="rId692" w:history="1">
        <w:r w:rsidR="00AA2289" w:rsidRPr="00C568C9">
          <w:rPr>
            <w:rStyle w:val="Hyperlink"/>
            <w:rFonts w:ascii="Times New Roman" w:hAnsi="Times New Roman"/>
            <w:sz w:val="24"/>
            <w:szCs w:val="24"/>
          </w:rPr>
          <w:t>https://www.sciencedirect.com/science/article/pii/S1094202598900552</w:t>
        </w:r>
      </w:hyperlink>
    </w:p>
    <w:p w:rsidR="00AA2289" w:rsidRDefault="000D01C6"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AA2289" w:rsidRPr="00127A0A">
        <w:rPr>
          <w:rFonts w:ascii="Times New Roman" w:hAnsi="Times New Roman" w:cs="Times New Roman"/>
          <w:color w:val="000000"/>
          <w:sz w:val="24"/>
          <w:szCs w:val="24"/>
        </w:rPr>
        <w:t>Gomme, Paul</w:t>
      </w:r>
      <w:r w:rsidR="00AA2289">
        <w:rPr>
          <w:rFonts w:ascii="Times New Roman" w:hAnsi="Times New Roman" w:cs="Times New Roman"/>
          <w:color w:val="000000"/>
          <w:sz w:val="24"/>
          <w:szCs w:val="24"/>
        </w:rPr>
        <w:t>,</w:t>
      </w:r>
      <w:r w:rsidR="00AA2289" w:rsidRPr="00127A0A">
        <w:rPr>
          <w:rFonts w:ascii="Times New Roman" w:hAnsi="Times New Roman" w:cs="Times New Roman"/>
          <w:color w:val="000000"/>
          <w:sz w:val="24"/>
          <w:szCs w:val="24"/>
        </w:rPr>
        <w:t xml:space="preserve"> Ravikumar, B.</w:t>
      </w:r>
      <w:r w:rsidR="00AA2289">
        <w:rPr>
          <w:rFonts w:ascii="Times New Roman" w:hAnsi="Times New Roman" w:cs="Times New Roman"/>
          <w:color w:val="000000"/>
          <w:sz w:val="24"/>
          <w:szCs w:val="24"/>
        </w:rPr>
        <w:t>,</w:t>
      </w:r>
      <w:r w:rsidR="00AA2289" w:rsidRPr="00127A0A">
        <w:rPr>
          <w:rFonts w:ascii="Times New Roman" w:hAnsi="Times New Roman" w:cs="Times New Roman"/>
          <w:color w:val="000000"/>
          <w:sz w:val="24"/>
          <w:szCs w:val="24"/>
        </w:rPr>
        <w:t xml:space="preserve"> and Rupert, Peter</w:t>
      </w:r>
      <w:r w:rsidR="00AA2289">
        <w:rPr>
          <w:rFonts w:ascii="Times New Roman" w:hAnsi="Times New Roman" w:cs="Times New Roman"/>
          <w:color w:val="000000"/>
          <w:sz w:val="24"/>
          <w:szCs w:val="24"/>
        </w:rPr>
        <w:t>,</w:t>
      </w:r>
      <w:r w:rsidR="00AA2289" w:rsidRPr="00127A0A">
        <w:rPr>
          <w:rFonts w:ascii="Times New Roman" w:hAnsi="Times New Roman" w:cs="Times New Roman"/>
          <w:color w:val="000000"/>
          <w:sz w:val="24"/>
          <w:szCs w:val="24"/>
        </w:rPr>
        <w:t xml:space="preserve"> “Se</w:t>
      </w:r>
      <w:r w:rsidR="00AA2289">
        <w:rPr>
          <w:rFonts w:ascii="Times New Roman" w:hAnsi="Times New Roman" w:cs="Times New Roman"/>
          <w:color w:val="000000"/>
          <w:sz w:val="24"/>
          <w:szCs w:val="24"/>
        </w:rPr>
        <w:t xml:space="preserve">cular Stagnation and Returns on </w:t>
      </w:r>
    </w:p>
    <w:p w:rsidR="00AA2289" w:rsidRPr="00127A0A" w:rsidRDefault="00AA2289" w:rsidP="00AA2289">
      <w:pPr>
        <w:autoSpaceDE w:val="0"/>
        <w:autoSpaceDN w:val="0"/>
        <w:adjustRightInd w:val="0"/>
        <w:spacing w:after="0" w:line="240" w:lineRule="auto"/>
        <w:ind w:left="720"/>
        <w:rPr>
          <w:rFonts w:ascii="Times New Roman" w:hAnsi="Times New Roman" w:cs="Times New Roman"/>
          <w:color w:val="000000"/>
          <w:sz w:val="24"/>
          <w:szCs w:val="24"/>
        </w:rPr>
      </w:pPr>
      <w:r w:rsidRPr="00127A0A">
        <w:rPr>
          <w:rFonts w:ascii="Times New Roman" w:hAnsi="Times New Roman" w:cs="Times New Roman"/>
          <w:color w:val="000000"/>
          <w:sz w:val="24"/>
          <w:szCs w:val="24"/>
        </w:rPr>
        <w:t xml:space="preserve">Capital.” </w:t>
      </w:r>
      <w:r w:rsidRPr="00127A0A">
        <w:rPr>
          <w:rFonts w:ascii="Times New Roman" w:hAnsi="Times New Roman" w:cs="Times New Roman"/>
          <w:i/>
          <w:iCs/>
          <w:color w:val="000000"/>
          <w:sz w:val="24"/>
          <w:szCs w:val="24"/>
        </w:rPr>
        <w:t>Economic Synopses</w:t>
      </w:r>
      <w:r>
        <w:rPr>
          <w:rFonts w:ascii="Times New Roman" w:hAnsi="Times New Roman" w:cs="Times New Roman"/>
          <w:color w:val="000000"/>
          <w:sz w:val="24"/>
          <w:szCs w:val="24"/>
        </w:rPr>
        <w:t xml:space="preserve">, </w:t>
      </w:r>
      <w:r w:rsidRPr="00127A0A">
        <w:rPr>
          <w:rFonts w:ascii="Times New Roman" w:hAnsi="Times New Roman" w:cs="Times New Roman"/>
          <w:color w:val="000000"/>
          <w:sz w:val="24"/>
          <w:szCs w:val="24"/>
        </w:rPr>
        <w:t>No. 19, August 18</w:t>
      </w:r>
      <w:r w:rsidR="000D01C6">
        <w:rPr>
          <w:rFonts w:ascii="Times New Roman" w:hAnsi="Times New Roman" w:cs="Times New Roman"/>
          <w:color w:val="000000"/>
          <w:sz w:val="24"/>
          <w:szCs w:val="24"/>
        </w:rPr>
        <w:t xml:space="preserve"> (2015)</w:t>
      </w:r>
      <w:r>
        <w:rPr>
          <w:rFonts w:ascii="Times New Roman" w:hAnsi="Times New Roman" w:cs="Times New Roman"/>
          <w:color w:val="000000"/>
          <w:sz w:val="24"/>
          <w:szCs w:val="24"/>
        </w:rPr>
        <w:t xml:space="preserve">. </w:t>
      </w:r>
      <w:hyperlink r:id="rId693" w:history="1">
        <w:r w:rsidRPr="00C568C9">
          <w:rPr>
            <w:rStyle w:val="Hyperlink"/>
            <w:rFonts w:ascii="Times New Roman" w:hAnsi="Times New Roman"/>
            <w:sz w:val="24"/>
            <w:szCs w:val="24"/>
          </w:rPr>
          <w:t>https://research.stlouisfed.org/publications/economic-synopses/2015/08/18/secular-stagnation-and-returns-on-capital/</w:t>
        </w:r>
      </w:hyperlink>
      <w:r>
        <w:rPr>
          <w:rFonts w:ascii="Times New Roman" w:hAnsi="Times New Roman" w:cs="Times New Roman"/>
          <w:color w:val="000000"/>
          <w:sz w:val="24"/>
          <w:szCs w:val="24"/>
        </w:rPr>
        <w:t xml:space="preserve"> </w:t>
      </w:r>
    </w:p>
    <w:p w:rsidR="00AA2289" w:rsidRDefault="000D01C6"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AA2289" w:rsidRPr="00127A0A">
        <w:rPr>
          <w:rFonts w:ascii="Times New Roman" w:hAnsi="Times New Roman" w:cs="Times New Roman"/>
          <w:color w:val="000000"/>
          <w:sz w:val="24"/>
          <w:szCs w:val="24"/>
        </w:rPr>
        <w:t>Gomme, Paul</w:t>
      </w:r>
      <w:r w:rsidR="00AA2289">
        <w:rPr>
          <w:rFonts w:ascii="Times New Roman" w:hAnsi="Times New Roman" w:cs="Times New Roman"/>
          <w:color w:val="000000"/>
          <w:sz w:val="24"/>
          <w:szCs w:val="24"/>
        </w:rPr>
        <w:t>,</w:t>
      </w:r>
      <w:r w:rsidR="00AA2289" w:rsidRPr="00127A0A">
        <w:rPr>
          <w:rFonts w:ascii="Times New Roman" w:hAnsi="Times New Roman" w:cs="Times New Roman"/>
          <w:color w:val="000000"/>
          <w:sz w:val="24"/>
          <w:szCs w:val="24"/>
        </w:rPr>
        <w:t xml:space="preserve"> Ravikumar, B.</w:t>
      </w:r>
      <w:r w:rsidR="00AA2289">
        <w:rPr>
          <w:rFonts w:ascii="Times New Roman" w:hAnsi="Times New Roman" w:cs="Times New Roman"/>
          <w:color w:val="000000"/>
          <w:sz w:val="24"/>
          <w:szCs w:val="24"/>
        </w:rPr>
        <w:t>,</w:t>
      </w:r>
      <w:r w:rsidR="00AA2289" w:rsidRPr="00127A0A">
        <w:rPr>
          <w:rFonts w:ascii="Times New Roman" w:hAnsi="Times New Roman" w:cs="Times New Roman"/>
          <w:color w:val="000000"/>
          <w:sz w:val="24"/>
          <w:szCs w:val="24"/>
        </w:rPr>
        <w:t xml:space="preserve"> and Rupert, Peter</w:t>
      </w:r>
      <w:r w:rsidR="00AA2289">
        <w:rPr>
          <w:rFonts w:ascii="Times New Roman" w:hAnsi="Times New Roman" w:cs="Times New Roman"/>
          <w:color w:val="000000"/>
          <w:sz w:val="24"/>
          <w:szCs w:val="24"/>
        </w:rPr>
        <w:t>,</w:t>
      </w:r>
      <w:r w:rsidR="00AA2289" w:rsidRPr="00127A0A">
        <w:rPr>
          <w:rFonts w:ascii="Times New Roman" w:hAnsi="Times New Roman" w:cs="Times New Roman"/>
          <w:color w:val="000000"/>
          <w:sz w:val="24"/>
          <w:szCs w:val="24"/>
        </w:rPr>
        <w:t xml:space="preserve"> “The Return to Capital and the Business</w:t>
      </w:r>
    </w:p>
    <w:p w:rsidR="00AA2289" w:rsidRPr="00127A0A" w:rsidRDefault="00AA2289" w:rsidP="00AA2289">
      <w:pPr>
        <w:autoSpaceDE w:val="0"/>
        <w:autoSpaceDN w:val="0"/>
        <w:adjustRightInd w:val="0"/>
        <w:spacing w:after="0" w:line="240" w:lineRule="auto"/>
        <w:ind w:left="720"/>
        <w:rPr>
          <w:rFonts w:ascii="Times New Roman" w:hAnsi="Times New Roman" w:cs="Times New Roman"/>
          <w:i/>
          <w:iCs/>
          <w:color w:val="000000"/>
          <w:sz w:val="24"/>
          <w:szCs w:val="24"/>
        </w:rPr>
      </w:pPr>
      <w:r w:rsidRPr="00127A0A">
        <w:rPr>
          <w:rFonts w:ascii="Times New Roman" w:hAnsi="Times New Roman" w:cs="Times New Roman"/>
          <w:color w:val="000000"/>
          <w:sz w:val="24"/>
          <w:szCs w:val="24"/>
        </w:rPr>
        <w:t xml:space="preserve">Cycle.” </w:t>
      </w:r>
      <w:r w:rsidRPr="00127A0A">
        <w:rPr>
          <w:rFonts w:ascii="Times New Roman" w:hAnsi="Times New Roman" w:cs="Times New Roman"/>
          <w:i/>
          <w:iCs/>
          <w:color w:val="000000"/>
          <w:sz w:val="24"/>
          <w:szCs w:val="24"/>
        </w:rPr>
        <w:t>Review of Economic</w:t>
      </w:r>
      <w:r>
        <w:rPr>
          <w:rFonts w:ascii="Times New Roman" w:hAnsi="Times New Roman" w:cs="Times New Roman"/>
          <w:i/>
          <w:iCs/>
          <w:color w:val="000000"/>
          <w:sz w:val="24"/>
          <w:szCs w:val="24"/>
        </w:rPr>
        <w:t xml:space="preserve"> </w:t>
      </w:r>
      <w:r w:rsidRPr="00127A0A">
        <w:rPr>
          <w:rFonts w:ascii="Times New Roman" w:hAnsi="Times New Roman" w:cs="Times New Roman"/>
          <w:i/>
          <w:iCs/>
          <w:color w:val="000000"/>
          <w:sz w:val="24"/>
          <w:szCs w:val="24"/>
        </w:rPr>
        <w:t>Dynamics</w:t>
      </w:r>
      <w:r w:rsidRPr="00127A0A">
        <w:rPr>
          <w:rFonts w:ascii="Times New Roman" w:hAnsi="Times New Roman" w:cs="Times New Roman"/>
          <w:color w:val="000000"/>
          <w:sz w:val="24"/>
          <w:szCs w:val="24"/>
        </w:rPr>
        <w:t xml:space="preserve">, </w:t>
      </w:r>
      <w:r w:rsidRPr="00127A0A">
        <w:rPr>
          <w:rFonts w:ascii="Times New Roman" w:hAnsi="Times New Roman" w:cs="Times New Roman"/>
          <w:i/>
          <w:iCs/>
          <w:color w:val="000000"/>
          <w:sz w:val="24"/>
          <w:szCs w:val="24"/>
        </w:rPr>
        <w:t>14</w:t>
      </w:r>
      <w:r w:rsidRPr="00127A0A">
        <w:rPr>
          <w:rFonts w:ascii="Times New Roman" w:hAnsi="Times New Roman" w:cs="Times New Roman"/>
          <w:color w:val="000000"/>
          <w:sz w:val="24"/>
          <w:szCs w:val="24"/>
        </w:rPr>
        <w:t xml:space="preserve">(2), </w:t>
      </w:r>
      <w:r w:rsidR="000D01C6">
        <w:rPr>
          <w:rFonts w:ascii="Times New Roman" w:hAnsi="Times New Roman" w:cs="Times New Roman"/>
          <w:color w:val="000000"/>
          <w:sz w:val="24"/>
          <w:szCs w:val="24"/>
        </w:rPr>
        <w:t>(2011),</w:t>
      </w:r>
      <w:r w:rsidRPr="00127A0A">
        <w:rPr>
          <w:rFonts w:ascii="Times New Roman" w:hAnsi="Times New Roman" w:cs="Times New Roman"/>
          <w:color w:val="000000"/>
          <w:sz w:val="24"/>
          <w:szCs w:val="24"/>
        </w:rPr>
        <w:t xml:space="preserve"> 262-78</w:t>
      </w:r>
      <w:r>
        <w:rPr>
          <w:rFonts w:ascii="Times New Roman" w:hAnsi="Times New Roman" w:cs="Times New Roman"/>
          <w:color w:val="000000"/>
          <w:sz w:val="24"/>
          <w:szCs w:val="24"/>
        </w:rPr>
        <w:t>.</w:t>
      </w:r>
      <w:r w:rsidRPr="00127A0A">
        <w:rPr>
          <w:rFonts w:ascii="Times New Roman" w:hAnsi="Times New Roman" w:cs="Times New Roman"/>
          <w:color w:val="000000"/>
          <w:sz w:val="24"/>
          <w:szCs w:val="24"/>
        </w:rPr>
        <w:t xml:space="preserve"> </w:t>
      </w:r>
      <w:hyperlink r:id="rId694" w:history="1">
        <w:r w:rsidRPr="00C568C9">
          <w:rPr>
            <w:rStyle w:val="Hyperlink"/>
            <w:rFonts w:ascii="Times New Roman" w:hAnsi="Times New Roman"/>
            <w:sz w:val="24"/>
            <w:szCs w:val="24"/>
          </w:rPr>
          <w:t>https://ac.els-cdn.com/S1094202510000591/1-s2.0-S1094202510000591-main.pdf?_tid=24378eb9-b6a0-4569-ba72-346729689c8b&amp;acdnat=1530286243_438b80cee525e117b3c07902e3b5b961</w:t>
        </w:r>
      </w:hyperlink>
      <w:r>
        <w:rPr>
          <w:rFonts w:ascii="Times New Roman" w:hAnsi="Times New Roman" w:cs="Times New Roman"/>
          <w:color w:val="000000"/>
          <w:sz w:val="24"/>
          <w:szCs w:val="24"/>
        </w:rPr>
        <w:t xml:space="preserve"> </w:t>
      </w:r>
    </w:p>
    <w:p w:rsidR="000D01C6" w:rsidRDefault="000D01C6"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AA2289" w:rsidRPr="00E127CC">
        <w:rPr>
          <w:rFonts w:ascii="Times New Roman" w:hAnsi="Times New Roman" w:cs="Times New Roman"/>
          <w:color w:val="000000"/>
          <w:sz w:val="24"/>
          <w:szCs w:val="24"/>
        </w:rPr>
        <w:t>Greenspan, Alan</w:t>
      </w:r>
      <w:r w:rsidR="00AA2289">
        <w:rPr>
          <w:rFonts w:ascii="Times New Roman" w:hAnsi="Times New Roman" w:cs="Times New Roman"/>
          <w:color w:val="000000"/>
          <w:sz w:val="24"/>
          <w:szCs w:val="24"/>
        </w:rPr>
        <w:t>,</w:t>
      </w:r>
      <w:r w:rsidR="00AA2289" w:rsidRPr="00E127CC">
        <w:rPr>
          <w:rFonts w:ascii="Times New Roman" w:hAnsi="Times New Roman" w:cs="Times New Roman"/>
          <w:color w:val="000000"/>
          <w:sz w:val="24"/>
          <w:szCs w:val="24"/>
        </w:rPr>
        <w:t xml:space="preserve"> “Risk and Uncertainty in Monetary Policy”</w:t>
      </w:r>
      <w:r w:rsidR="00AA2289">
        <w:rPr>
          <w:rFonts w:ascii="Times New Roman" w:hAnsi="Times New Roman" w:cs="Times New Roman"/>
          <w:color w:val="000000"/>
          <w:sz w:val="24"/>
          <w:szCs w:val="24"/>
        </w:rPr>
        <w:t>,</w:t>
      </w:r>
      <w:r w:rsidR="00AA2289" w:rsidRPr="00E127CC">
        <w:rPr>
          <w:rFonts w:ascii="Times New Roman" w:hAnsi="Times New Roman" w:cs="Times New Roman"/>
          <w:color w:val="000000"/>
          <w:sz w:val="24"/>
          <w:szCs w:val="24"/>
        </w:rPr>
        <w:t xml:space="preserve"> </w:t>
      </w:r>
      <w:r w:rsidR="00AA2289" w:rsidRPr="00E127CC">
        <w:rPr>
          <w:rFonts w:ascii="Times New Roman" w:hAnsi="Times New Roman" w:cs="Times New Roman"/>
          <w:i/>
          <w:iCs/>
          <w:color w:val="000000"/>
          <w:sz w:val="24"/>
          <w:szCs w:val="24"/>
        </w:rPr>
        <w:t>American Economic Review</w:t>
      </w:r>
      <w:r w:rsidR="00AA2289" w:rsidRPr="00E127CC">
        <w:rPr>
          <w:rFonts w:ascii="Times New Roman" w:hAnsi="Times New Roman" w:cs="Times New Roman"/>
          <w:color w:val="000000"/>
          <w:sz w:val="24"/>
          <w:szCs w:val="24"/>
        </w:rPr>
        <w:t>,</w:t>
      </w:r>
    </w:p>
    <w:p w:rsidR="00AA2289" w:rsidRPr="000D01C6" w:rsidRDefault="00AA2289" w:rsidP="000D01C6">
      <w:pPr>
        <w:autoSpaceDE w:val="0"/>
        <w:autoSpaceDN w:val="0"/>
        <w:adjustRightInd w:val="0"/>
        <w:spacing w:after="0" w:line="240" w:lineRule="auto"/>
        <w:ind w:firstLine="720"/>
        <w:jc w:val="both"/>
        <w:rPr>
          <w:rFonts w:ascii="Times New Roman" w:hAnsi="Times New Roman" w:cs="Times New Roman"/>
          <w:i/>
          <w:iCs/>
          <w:color w:val="000000"/>
          <w:sz w:val="24"/>
          <w:szCs w:val="24"/>
        </w:rPr>
      </w:pPr>
      <w:r w:rsidRPr="00C45AC2">
        <w:rPr>
          <w:rFonts w:ascii="Times New Roman" w:hAnsi="Times New Roman" w:cs="Times New Roman"/>
          <w:iCs/>
          <w:color w:val="000000"/>
          <w:sz w:val="24"/>
          <w:szCs w:val="24"/>
        </w:rPr>
        <w:t>94</w:t>
      </w:r>
      <w:r>
        <w:rPr>
          <w:rFonts w:ascii="Times New Roman" w:hAnsi="Times New Roman" w:cs="Times New Roman"/>
          <w:iCs/>
          <w:color w:val="000000"/>
          <w:sz w:val="24"/>
          <w:szCs w:val="24"/>
        </w:rPr>
        <w:t xml:space="preserve"> </w:t>
      </w:r>
      <w:r w:rsidRPr="00C45AC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0D01C6">
        <w:rPr>
          <w:rFonts w:ascii="Times New Roman" w:hAnsi="Times New Roman" w:cs="Times New Roman"/>
          <w:color w:val="000000"/>
          <w:sz w:val="24"/>
          <w:szCs w:val="24"/>
        </w:rPr>
        <w:t>(2004),</w:t>
      </w:r>
      <w:r w:rsidRPr="00E127CC">
        <w:rPr>
          <w:rFonts w:ascii="Times New Roman" w:hAnsi="Times New Roman" w:cs="Times New Roman"/>
          <w:color w:val="000000"/>
          <w:sz w:val="24"/>
          <w:szCs w:val="24"/>
        </w:rPr>
        <w:t xml:space="preserve"> 33-40</w:t>
      </w:r>
      <w:r>
        <w:rPr>
          <w:rFonts w:ascii="Times New Roman" w:hAnsi="Times New Roman" w:cs="Times New Roman"/>
          <w:color w:val="000000"/>
          <w:sz w:val="24"/>
          <w:szCs w:val="24"/>
        </w:rPr>
        <w:t>.</w:t>
      </w:r>
    </w:p>
    <w:p w:rsidR="00AA2289" w:rsidRDefault="000D01C6"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AA2289" w:rsidRPr="00D85C19">
        <w:rPr>
          <w:rFonts w:ascii="Times New Roman" w:hAnsi="Times New Roman" w:cs="Times New Roman"/>
          <w:color w:val="000000"/>
          <w:sz w:val="24"/>
          <w:szCs w:val="24"/>
        </w:rPr>
        <w:t>Holston, Kathryn</w:t>
      </w:r>
      <w:r w:rsidR="00AA2289">
        <w:rPr>
          <w:rFonts w:ascii="Times New Roman" w:hAnsi="Times New Roman" w:cs="Times New Roman"/>
          <w:color w:val="000000"/>
          <w:sz w:val="24"/>
          <w:szCs w:val="24"/>
        </w:rPr>
        <w:t>,</w:t>
      </w:r>
      <w:r w:rsidR="00AA2289" w:rsidRPr="00D85C19">
        <w:rPr>
          <w:rFonts w:ascii="Times New Roman" w:hAnsi="Times New Roman" w:cs="Times New Roman"/>
          <w:color w:val="000000"/>
          <w:sz w:val="24"/>
          <w:szCs w:val="24"/>
        </w:rPr>
        <w:t xml:space="preserve"> Laubach, Thomas</w:t>
      </w:r>
      <w:r w:rsidR="00AA2289">
        <w:rPr>
          <w:rFonts w:ascii="Times New Roman" w:hAnsi="Times New Roman" w:cs="Times New Roman"/>
          <w:color w:val="000000"/>
          <w:sz w:val="24"/>
          <w:szCs w:val="24"/>
        </w:rPr>
        <w:t>,</w:t>
      </w:r>
      <w:r w:rsidR="00AA2289" w:rsidRPr="00D85C19">
        <w:rPr>
          <w:rFonts w:ascii="Times New Roman" w:hAnsi="Times New Roman" w:cs="Times New Roman"/>
          <w:color w:val="000000"/>
          <w:sz w:val="24"/>
          <w:szCs w:val="24"/>
        </w:rPr>
        <w:t xml:space="preserve"> and Williams, John C.</w:t>
      </w:r>
      <w:r w:rsidR="00AA2289">
        <w:rPr>
          <w:rFonts w:ascii="Times New Roman" w:hAnsi="Times New Roman" w:cs="Times New Roman"/>
          <w:color w:val="000000"/>
          <w:sz w:val="24"/>
          <w:szCs w:val="24"/>
        </w:rPr>
        <w:t>,</w:t>
      </w:r>
      <w:r w:rsidR="00AA2289" w:rsidRPr="00D85C19">
        <w:rPr>
          <w:rFonts w:ascii="Times New Roman" w:hAnsi="Times New Roman" w:cs="Times New Roman"/>
          <w:color w:val="000000"/>
          <w:sz w:val="24"/>
          <w:szCs w:val="24"/>
        </w:rPr>
        <w:t xml:space="preserve"> “Measuring the Natural Rate </w:t>
      </w:r>
    </w:p>
    <w:p w:rsidR="00AA2289" w:rsidRPr="00D85C19"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sidRPr="00D85C19">
        <w:rPr>
          <w:rFonts w:ascii="Times New Roman" w:hAnsi="Times New Roman" w:cs="Times New Roman"/>
          <w:color w:val="000000"/>
          <w:sz w:val="24"/>
          <w:szCs w:val="24"/>
        </w:rPr>
        <w:t>of Interest: International</w:t>
      </w:r>
      <w:r>
        <w:rPr>
          <w:rFonts w:ascii="Times New Roman" w:hAnsi="Times New Roman" w:cs="Times New Roman"/>
          <w:color w:val="000000"/>
          <w:sz w:val="24"/>
          <w:szCs w:val="24"/>
        </w:rPr>
        <w:t xml:space="preserve"> </w:t>
      </w:r>
      <w:r w:rsidRPr="00D85C19">
        <w:rPr>
          <w:rFonts w:ascii="Times New Roman" w:hAnsi="Times New Roman" w:cs="Times New Roman"/>
          <w:color w:val="000000"/>
          <w:sz w:val="24"/>
          <w:szCs w:val="24"/>
        </w:rPr>
        <w:t>Trends and Determinants.” Working Paper 2016-11, Federal Reserve Bank of San Francisco, December</w:t>
      </w:r>
      <w:r w:rsidR="000D01C6">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 xml:space="preserve">. </w:t>
      </w:r>
      <w:hyperlink r:id="rId695" w:history="1">
        <w:r w:rsidRPr="00C568C9">
          <w:rPr>
            <w:rStyle w:val="Hyperlink"/>
            <w:rFonts w:ascii="Times New Roman" w:hAnsi="Times New Roman"/>
            <w:sz w:val="24"/>
            <w:szCs w:val="24"/>
          </w:rPr>
          <w:t>https://www.frbsf.org/economic-research/publications/working-papers/2016/11/</w:t>
        </w:r>
      </w:hyperlink>
      <w:r>
        <w:rPr>
          <w:rFonts w:ascii="Times New Roman" w:hAnsi="Times New Roman" w:cs="Times New Roman"/>
          <w:color w:val="000000"/>
          <w:sz w:val="24"/>
          <w:szCs w:val="24"/>
        </w:rPr>
        <w:t xml:space="preserve"> </w:t>
      </w:r>
    </w:p>
    <w:p w:rsidR="00AA2289" w:rsidRDefault="000D01C6"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[33] </w:t>
      </w:r>
      <w:r w:rsidR="00AA2289" w:rsidRPr="009967C8">
        <w:rPr>
          <w:rFonts w:ascii="Times New Roman" w:hAnsi="Times New Roman" w:cs="Times New Roman"/>
          <w:sz w:val="24"/>
          <w:szCs w:val="24"/>
          <w:lang w:val="en"/>
        </w:rPr>
        <w:t>Issing, Otmar</w:t>
      </w:r>
      <w:r w:rsidR="00AA2289">
        <w:rPr>
          <w:rFonts w:ascii="Times New Roman" w:hAnsi="Times New Roman" w:cs="Times New Roman"/>
          <w:sz w:val="24"/>
          <w:szCs w:val="24"/>
          <w:lang w:val="en"/>
        </w:rPr>
        <w:t>,</w:t>
      </w:r>
      <w:r w:rsidR="00AA2289" w:rsidRPr="009967C8">
        <w:rPr>
          <w:rFonts w:ascii="Times New Roman" w:hAnsi="Times New Roman" w:cs="Times New Roman"/>
          <w:sz w:val="24"/>
          <w:szCs w:val="24"/>
          <w:lang w:val="en"/>
        </w:rPr>
        <w:t xml:space="preserve"> </w:t>
      </w:r>
      <w:r w:rsidR="00AA2289">
        <w:rPr>
          <w:rFonts w:ascii="Times New Roman" w:hAnsi="Times New Roman" w:cs="Times New Roman"/>
          <w:sz w:val="24"/>
          <w:szCs w:val="24"/>
          <w:lang w:val="en"/>
        </w:rPr>
        <w:t>“</w:t>
      </w:r>
      <w:r w:rsidR="00AA2289" w:rsidRPr="009967C8">
        <w:rPr>
          <w:rFonts w:ascii="Times New Roman" w:hAnsi="Times New Roman" w:cs="Times New Roman"/>
          <w:sz w:val="24"/>
          <w:szCs w:val="24"/>
          <w:lang w:val="en"/>
        </w:rPr>
        <w:t>Inflation Targeting: A View from the ECB</w:t>
      </w:r>
      <w:r w:rsidR="00AA2289">
        <w:rPr>
          <w:rFonts w:ascii="Times New Roman" w:hAnsi="Times New Roman" w:cs="Times New Roman"/>
          <w:sz w:val="24"/>
          <w:szCs w:val="24"/>
          <w:lang w:val="en"/>
        </w:rPr>
        <w:t>”,</w:t>
      </w:r>
      <w:r w:rsidR="00AA2289" w:rsidRPr="009967C8">
        <w:rPr>
          <w:rFonts w:ascii="Times New Roman" w:hAnsi="Times New Roman" w:cs="Times New Roman"/>
          <w:sz w:val="24"/>
          <w:szCs w:val="24"/>
          <w:lang w:val="en"/>
        </w:rPr>
        <w:t xml:space="preserve"> Federal Reserve Bank of St. </w:t>
      </w:r>
    </w:p>
    <w:p w:rsidR="00AA2289" w:rsidRDefault="00AA2289"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sidRPr="009967C8">
        <w:rPr>
          <w:rFonts w:ascii="Times New Roman" w:hAnsi="Times New Roman" w:cs="Times New Roman"/>
          <w:sz w:val="24"/>
          <w:szCs w:val="24"/>
          <w:lang w:val="en"/>
        </w:rPr>
        <w:t>Louis </w:t>
      </w:r>
      <w:r w:rsidRPr="009967C8">
        <w:rPr>
          <w:rFonts w:ascii="Times New Roman" w:hAnsi="Times New Roman" w:cs="Times New Roman"/>
          <w:i/>
          <w:iCs/>
          <w:sz w:val="24"/>
          <w:szCs w:val="24"/>
          <w:lang w:val="en"/>
        </w:rPr>
        <w:t>Review</w:t>
      </w:r>
      <w:r w:rsidRPr="009967C8">
        <w:rPr>
          <w:rFonts w:ascii="Times New Roman" w:hAnsi="Times New Roman" w:cs="Times New Roman"/>
          <w:sz w:val="24"/>
          <w:szCs w:val="24"/>
          <w:lang w:val="en"/>
        </w:rPr>
        <w:t>, July/August, </w:t>
      </w:r>
      <w:r w:rsidRPr="009967C8">
        <w:rPr>
          <w:rFonts w:ascii="Times New Roman" w:hAnsi="Times New Roman" w:cs="Times New Roman"/>
          <w:i/>
          <w:iCs/>
          <w:sz w:val="24"/>
          <w:szCs w:val="24"/>
          <w:lang w:val="en"/>
        </w:rPr>
        <w:t>86</w:t>
      </w:r>
      <w:r w:rsidRPr="009967C8">
        <w:rPr>
          <w:rFonts w:ascii="Times New Roman" w:hAnsi="Times New Roman" w:cs="Times New Roman"/>
          <w:sz w:val="24"/>
          <w:szCs w:val="24"/>
          <w:lang w:val="en"/>
        </w:rPr>
        <w:t xml:space="preserve">(4), </w:t>
      </w:r>
      <w:r w:rsidR="000D01C6">
        <w:rPr>
          <w:rFonts w:ascii="Times New Roman" w:hAnsi="Times New Roman" w:cs="Times New Roman"/>
          <w:sz w:val="24"/>
          <w:szCs w:val="24"/>
          <w:lang w:val="en"/>
        </w:rPr>
        <w:t>(2004),</w:t>
      </w:r>
      <w:r w:rsidRPr="009967C8">
        <w:rPr>
          <w:rFonts w:ascii="Times New Roman" w:hAnsi="Times New Roman" w:cs="Times New Roman"/>
          <w:sz w:val="24"/>
          <w:szCs w:val="24"/>
          <w:lang w:val="en"/>
        </w:rPr>
        <w:t xml:space="preserve"> 169-</w:t>
      </w:r>
      <w:r>
        <w:rPr>
          <w:rFonts w:ascii="Times New Roman" w:hAnsi="Times New Roman" w:cs="Times New Roman"/>
          <w:sz w:val="24"/>
          <w:szCs w:val="24"/>
          <w:lang w:val="en"/>
        </w:rPr>
        <w:t xml:space="preserve">179.  </w:t>
      </w:r>
    </w:p>
    <w:p w:rsidR="00AA2289" w:rsidRPr="009967C8" w:rsidRDefault="00AA2289"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en"/>
        </w:rPr>
        <w:tab/>
      </w:r>
      <w:r>
        <w:rPr>
          <w:rFonts w:ascii="Times New Roman" w:hAnsi="Times New Roman" w:cs="Times New Roman"/>
          <w:sz w:val="24"/>
          <w:szCs w:val="24"/>
          <w:lang w:val="en"/>
        </w:rPr>
        <w:tab/>
      </w:r>
      <w:hyperlink r:id="rId696" w:tgtFrame="_blank" w:history="1">
        <w:r w:rsidRPr="009967C8">
          <w:rPr>
            <w:rStyle w:val="Hyperlink"/>
            <w:rFonts w:ascii="Times New Roman" w:hAnsi="Times New Roman"/>
            <w:sz w:val="24"/>
            <w:szCs w:val="24"/>
            <w:lang w:val="en"/>
          </w:rPr>
          <w:t>https://files.stlouisfed.org/files/htdocs/publications/review/04/07/PanelDisc.pdf</w:t>
        </w:r>
      </w:hyperlink>
    </w:p>
    <w:p w:rsidR="009C616D" w:rsidRDefault="000D01C6" w:rsidP="009C616D">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Cs/>
          <w:i/>
          <w:sz w:val="24"/>
          <w:szCs w:val="24"/>
        </w:rPr>
      </w:pPr>
      <w:r>
        <w:rPr>
          <w:rFonts w:ascii="Times New Roman" w:hAnsi="Times New Roman"/>
          <w:bCs/>
          <w:sz w:val="24"/>
          <w:szCs w:val="24"/>
        </w:rPr>
        <w:t xml:space="preserve">[34] </w:t>
      </w:r>
      <w:r w:rsidR="009C616D">
        <w:rPr>
          <w:rFonts w:ascii="Times New Roman" w:hAnsi="Times New Roman"/>
          <w:bCs/>
          <w:sz w:val="24"/>
          <w:szCs w:val="24"/>
        </w:rPr>
        <w:t>Kallianiotis, I.N.,</w:t>
      </w:r>
      <w:r w:rsidR="009C616D" w:rsidRPr="009C616D">
        <w:rPr>
          <w:rFonts w:ascii="Times New Roman" w:hAnsi="Times New Roman"/>
          <w:bCs/>
          <w:sz w:val="24"/>
          <w:szCs w:val="24"/>
        </w:rPr>
        <w:t xml:space="preserve"> “Evaluating Monetary Policy’s New Instruments”, </w:t>
      </w:r>
      <w:r w:rsidR="009C616D" w:rsidRPr="009C616D">
        <w:rPr>
          <w:rFonts w:ascii="Times New Roman" w:hAnsi="Times New Roman"/>
          <w:bCs/>
          <w:i/>
          <w:sz w:val="24"/>
          <w:szCs w:val="24"/>
        </w:rPr>
        <w:t xml:space="preserve">International Journal </w:t>
      </w:r>
    </w:p>
    <w:p w:rsidR="009C616D" w:rsidRPr="009C616D" w:rsidRDefault="009C616D" w:rsidP="009C616D">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Cs/>
          <w:i/>
          <w:sz w:val="24"/>
          <w:szCs w:val="24"/>
        </w:rPr>
      </w:pPr>
      <w:r>
        <w:rPr>
          <w:rFonts w:ascii="Times New Roman" w:hAnsi="Times New Roman"/>
          <w:bCs/>
          <w:i/>
          <w:sz w:val="24"/>
          <w:szCs w:val="24"/>
        </w:rPr>
        <w:tab/>
      </w:r>
      <w:r>
        <w:rPr>
          <w:rFonts w:ascii="Times New Roman" w:hAnsi="Times New Roman"/>
          <w:bCs/>
          <w:i/>
          <w:sz w:val="24"/>
          <w:szCs w:val="24"/>
        </w:rPr>
        <w:tab/>
      </w:r>
      <w:r w:rsidRPr="009C616D">
        <w:rPr>
          <w:rFonts w:ascii="Times New Roman" w:hAnsi="Times New Roman"/>
          <w:bCs/>
          <w:i/>
          <w:sz w:val="24"/>
          <w:szCs w:val="24"/>
        </w:rPr>
        <w:t>of Economics, Business and management Research</w:t>
      </w:r>
      <w:r w:rsidRPr="009C616D">
        <w:rPr>
          <w:rFonts w:ascii="Times New Roman" w:hAnsi="Times New Roman"/>
          <w:bCs/>
          <w:sz w:val="24"/>
          <w:szCs w:val="24"/>
        </w:rPr>
        <w:t xml:space="preserve">, Vol. 4, No. 2, </w:t>
      </w:r>
      <w:r w:rsidR="000D01C6">
        <w:rPr>
          <w:rFonts w:ascii="Times New Roman" w:hAnsi="Times New Roman"/>
          <w:bCs/>
          <w:sz w:val="24"/>
          <w:szCs w:val="24"/>
        </w:rPr>
        <w:t>(</w:t>
      </w:r>
      <w:r w:rsidRPr="009C616D">
        <w:rPr>
          <w:rFonts w:ascii="Times New Roman" w:hAnsi="Times New Roman"/>
          <w:bCs/>
          <w:sz w:val="24"/>
          <w:szCs w:val="24"/>
        </w:rPr>
        <w:t>2020</w:t>
      </w:r>
      <w:r w:rsidR="000D01C6">
        <w:rPr>
          <w:rFonts w:ascii="Times New Roman" w:hAnsi="Times New Roman"/>
          <w:bCs/>
          <w:sz w:val="24"/>
          <w:szCs w:val="24"/>
        </w:rPr>
        <w:t>)</w:t>
      </w:r>
      <w:r w:rsidRPr="009C616D">
        <w:rPr>
          <w:rFonts w:ascii="Times New Roman" w:hAnsi="Times New Roman"/>
          <w:bCs/>
          <w:sz w:val="24"/>
          <w:szCs w:val="24"/>
        </w:rPr>
        <w:t xml:space="preserve">, 55-99. </w:t>
      </w:r>
    </w:p>
    <w:p w:rsidR="009C616D" w:rsidRPr="009C616D" w:rsidRDefault="009C616D" w:rsidP="009C616D">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99"/>
        <w:jc w:val="both"/>
        <w:rPr>
          <w:rFonts w:ascii="Times New Roman" w:hAnsi="Times New Roman"/>
          <w:bCs/>
          <w:sz w:val="24"/>
          <w:szCs w:val="24"/>
        </w:rPr>
      </w:pPr>
      <w:r w:rsidRPr="009C616D">
        <w:rPr>
          <w:rFonts w:ascii="Times New Roman" w:hAnsi="Times New Roman"/>
          <w:bCs/>
          <w:sz w:val="24"/>
          <w:szCs w:val="24"/>
        </w:rPr>
        <w:tab/>
      </w:r>
      <w:hyperlink r:id="rId697" w:history="1">
        <w:r w:rsidRPr="009C616D">
          <w:rPr>
            <w:rStyle w:val="Hyperlink"/>
            <w:rFonts w:ascii="Times New Roman" w:hAnsi="Times New Roman"/>
            <w:bCs/>
            <w:sz w:val="24"/>
            <w:szCs w:val="24"/>
          </w:rPr>
          <w:t>http://ijebmr.com/link4 .php?id=510</w:t>
        </w:r>
      </w:hyperlink>
      <w:r w:rsidRPr="009C616D">
        <w:rPr>
          <w:rFonts w:ascii="Times New Roman" w:hAnsi="Times New Roman"/>
          <w:bCs/>
          <w:sz w:val="24"/>
          <w:szCs w:val="24"/>
        </w:rPr>
        <w:t xml:space="preserve"> , </w:t>
      </w:r>
      <w:hyperlink r:id="rId698" w:history="1">
        <w:r w:rsidRPr="009C616D">
          <w:rPr>
            <w:rStyle w:val="Hyperlink"/>
            <w:rFonts w:ascii="Times New Roman" w:hAnsi="Times New Roman"/>
            <w:bCs/>
            <w:sz w:val="24"/>
            <w:szCs w:val="24"/>
          </w:rPr>
          <w:t>http://ijebmr.com/uploads2020/IJEBMR_510.pdf</w:t>
        </w:r>
      </w:hyperlink>
      <w:r w:rsidRPr="009C616D">
        <w:rPr>
          <w:rFonts w:ascii="Times New Roman" w:hAnsi="Times New Roman"/>
          <w:bCs/>
          <w:sz w:val="24"/>
          <w:szCs w:val="24"/>
        </w:rPr>
        <w:t xml:space="preserve"> </w:t>
      </w:r>
    </w:p>
    <w:p w:rsidR="006330CE" w:rsidRDefault="000D01C6" w:rsidP="009C616D">
      <w:pPr>
        <w:spacing w:after="0" w:line="240" w:lineRule="auto"/>
        <w:rPr>
          <w:rFonts w:ascii="Times New Roman" w:hAnsi="Times New Roman"/>
          <w:sz w:val="24"/>
          <w:szCs w:val="24"/>
        </w:rPr>
      </w:pPr>
      <w:r>
        <w:rPr>
          <w:rFonts w:ascii="Times New Roman" w:hAnsi="Times New Roman"/>
          <w:sz w:val="24"/>
          <w:szCs w:val="24"/>
        </w:rPr>
        <w:t xml:space="preserve">[35] </w:t>
      </w:r>
      <w:r w:rsidR="006330CE" w:rsidRPr="006330CE">
        <w:rPr>
          <w:rFonts w:ascii="Times New Roman" w:hAnsi="Times New Roman"/>
          <w:sz w:val="24"/>
          <w:szCs w:val="24"/>
        </w:rPr>
        <w:t xml:space="preserve">Kallianiotis, I.N., “Implementing Monetary Policy after the 2008 Financial Crisis”, </w:t>
      </w:r>
    </w:p>
    <w:p w:rsidR="006330CE" w:rsidRPr="006330CE" w:rsidRDefault="006330CE" w:rsidP="006330CE">
      <w:pPr>
        <w:spacing w:after="0" w:line="240" w:lineRule="auto"/>
        <w:ind w:left="720"/>
        <w:rPr>
          <w:rFonts w:ascii="Times New Roman" w:hAnsi="Times New Roman"/>
          <w:i/>
          <w:sz w:val="24"/>
          <w:szCs w:val="24"/>
        </w:rPr>
      </w:pPr>
      <w:r w:rsidRPr="006330CE">
        <w:rPr>
          <w:rFonts w:ascii="Times New Roman" w:hAnsi="Times New Roman"/>
          <w:i/>
          <w:sz w:val="24"/>
          <w:szCs w:val="24"/>
        </w:rPr>
        <w:t>Archives of Business Research</w:t>
      </w:r>
      <w:r w:rsidRPr="006330CE">
        <w:rPr>
          <w:rFonts w:ascii="Times New Roman" w:hAnsi="Times New Roman"/>
          <w:sz w:val="24"/>
          <w:szCs w:val="24"/>
        </w:rPr>
        <w:t xml:space="preserve">, Vol. 7, No. 9, September 25, </w:t>
      </w:r>
      <w:r w:rsidR="000D01C6">
        <w:rPr>
          <w:rFonts w:ascii="Times New Roman" w:hAnsi="Times New Roman"/>
          <w:sz w:val="24"/>
          <w:szCs w:val="24"/>
        </w:rPr>
        <w:t>(</w:t>
      </w:r>
      <w:r w:rsidRPr="006330CE">
        <w:rPr>
          <w:rFonts w:ascii="Times New Roman" w:hAnsi="Times New Roman"/>
          <w:sz w:val="24"/>
          <w:szCs w:val="24"/>
        </w:rPr>
        <w:t>2019</w:t>
      </w:r>
      <w:r w:rsidR="000D01C6">
        <w:rPr>
          <w:rFonts w:ascii="Times New Roman" w:hAnsi="Times New Roman"/>
          <w:sz w:val="24"/>
          <w:szCs w:val="24"/>
        </w:rPr>
        <w:t>)</w:t>
      </w:r>
      <w:r w:rsidRPr="006330CE">
        <w:rPr>
          <w:rFonts w:ascii="Times New Roman" w:hAnsi="Times New Roman"/>
          <w:sz w:val="24"/>
          <w:szCs w:val="24"/>
        </w:rPr>
        <w:t xml:space="preserve">, 141-172. </w:t>
      </w:r>
      <w:hyperlink r:id="rId699" w:tgtFrame="_blank" w:history="1">
        <w:r w:rsidRPr="006330CE">
          <w:rPr>
            <w:rStyle w:val="Hyperlink"/>
            <w:rFonts w:ascii="Times New Roman" w:hAnsi="Times New Roman"/>
            <w:sz w:val="24"/>
            <w:szCs w:val="24"/>
          </w:rPr>
          <w:t>Journal's Website</w:t>
        </w:r>
      </w:hyperlink>
      <w:r w:rsidRPr="006330CE">
        <w:rPr>
          <w:rFonts w:ascii="Times New Roman" w:hAnsi="Times New Roman"/>
          <w:sz w:val="24"/>
          <w:szCs w:val="24"/>
          <w:shd w:val="clear" w:color="auto" w:fill="FFFFFF"/>
        </w:rPr>
        <w:t xml:space="preserve">. </w:t>
      </w:r>
      <w:hyperlink r:id="rId700" w:history="1">
        <w:r w:rsidRPr="006330CE">
          <w:rPr>
            <w:rStyle w:val="Hyperlink"/>
            <w:rFonts w:ascii="Times New Roman" w:hAnsi="Times New Roman"/>
            <w:sz w:val="24"/>
            <w:szCs w:val="24"/>
          </w:rPr>
          <w:t>https://journals.scholarpublishing.org/index.php/ABR/article/view/7106</w:t>
        </w:r>
      </w:hyperlink>
      <w:r w:rsidRPr="006330CE">
        <w:rPr>
          <w:rFonts w:ascii="Times New Roman" w:hAnsi="Times New Roman"/>
          <w:sz w:val="24"/>
          <w:szCs w:val="24"/>
        </w:rPr>
        <w:t xml:space="preserve"> . </w:t>
      </w:r>
    </w:p>
    <w:p w:rsidR="006330CE" w:rsidRPr="006330CE" w:rsidRDefault="00D6775A" w:rsidP="006330CE">
      <w:pPr>
        <w:spacing w:after="0" w:line="240" w:lineRule="auto"/>
        <w:ind w:firstLine="720"/>
        <w:jc w:val="both"/>
        <w:rPr>
          <w:rFonts w:ascii="Times New Roman" w:hAnsi="Times New Roman"/>
          <w:bCs/>
          <w:sz w:val="24"/>
          <w:szCs w:val="24"/>
        </w:rPr>
      </w:pPr>
      <w:hyperlink r:id="rId701" w:history="1">
        <w:r w:rsidR="006330CE" w:rsidRPr="006330CE">
          <w:rPr>
            <w:rStyle w:val="Hyperlink"/>
            <w:rFonts w:ascii="Times New Roman" w:hAnsi="Times New Roman"/>
            <w:sz w:val="24"/>
            <w:szCs w:val="24"/>
          </w:rPr>
          <w:t>file:///C:/Users/R97719842/Desktop/7106-Article%20Text-18284-1-10-20190926.pdf</w:t>
        </w:r>
      </w:hyperlink>
    </w:p>
    <w:p w:rsidR="00AA2289" w:rsidRDefault="000D01C6" w:rsidP="00AA2289">
      <w:pPr>
        <w:spacing w:after="0" w:line="240" w:lineRule="auto"/>
        <w:jc w:val="both"/>
        <w:rPr>
          <w:rFonts w:ascii="Times New Roman" w:hAnsi="Times New Roman"/>
          <w:bCs/>
        </w:rPr>
      </w:pPr>
      <w:r>
        <w:rPr>
          <w:rFonts w:ascii="Times New Roman" w:hAnsi="Times New Roman"/>
          <w:bCs/>
        </w:rPr>
        <w:t xml:space="preserve">[36] </w:t>
      </w:r>
      <w:r w:rsidR="00AA2289">
        <w:rPr>
          <w:rFonts w:ascii="Times New Roman" w:hAnsi="Times New Roman"/>
          <w:bCs/>
        </w:rPr>
        <w:t xml:space="preserve">Kallianiotis, I.N., “Monetary Policy, Real Cost of Capital, Financial Markets, and the Real </w:t>
      </w:r>
    </w:p>
    <w:p w:rsidR="00AA2289" w:rsidRDefault="00AA2289" w:rsidP="00AA2289">
      <w:pPr>
        <w:spacing w:after="0" w:line="240" w:lineRule="auto"/>
        <w:jc w:val="both"/>
        <w:rPr>
          <w:rFonts w:ascii="Times New Roman" w:hAnsi="Times New Roman"/>
          <w:bCs/>
        </w:rPr>
      </w:pPr>
      <w:r>
        <w:rPr>
          <w:rFonts w:ascii="Times New Roman" w:hAnsi="Times New Roman"/>
          <w:bCs/>
        </w:rPr>
        <w:tab/>
        <w:t xml:space="preserve">Economic Growth”, </w:t>
      </w:r>
      <w:r>
        <w:rPr>
          <w:rFonts w:ascii="Times New Roman" w:hAnsi="Times New Roman"/>
          <w:bCs/>
          <w:i/>
        </w:rPr>
        <w:t>Journal of Applied Finance &amp; Banking</w:t>
      </w:r>
      <w:r>
        <w:rPr>
          <w:rFonts w:ascii="Times New Roman" w:hAnsi="Times New Roman"/>
          <w:bCs/>
        </w:rPr>
        <w:t>, V</w:t>
      </w:r>
      <w:r w:rsidRPr="009B1185">
        <w:rPr>
          <w:rFonts w:ascii="Times New Roman" w:hAnsi="Times New Roman"/>
          <w:bCs/>
        </w:rPr>
        <w:t xml:space="preserve">ol. 9, </w:t>
      </w:r>
      <w:r>
        <w:rPr>
          <w:rFonts w:ascii="Times New Roman" w:hAnsi="Times New Roman"/>
          <w:bCs/>
        </w:rPr>
        <w:t>N</w:t>
      </w:r>
      <w:r w:rsidRPr="009B1185">
        <w:rPr>
          <w:rFonts w:ascii="Times New Roman" w:hAnsi="Times New Roman"/>
          <w:bCs/>
        </w:rPr>
        <w:t xml:space="preserve">o. 1, </w:t>
      </w:r>
      <w:r w:rsidR="000D01C6">
        <w:rPr>
          <w:rFonts w:ascii="Times New Roman" w:hAnsi="Times New Roman"/>
          <w:bCs/>
        </w:rPr>
        <w:t>(</w:t>
      </w:r>
      <w:r w:rsidRPr="009B1185">
        <w:rPr>
          <w:rFonts w:ascii="Times New Roman" w:hAnsi="Times New Roman"/>
          <w:bCs/>
        </w:rPr>
        <w:t>2019</w:t>
      </w:r>
      <w:r w:rsidR="000D01C6">
        <w:rPr>
          <w:rFonts w:ascii="Times New Roman" w:hAnsi="Times New Roman"/>
          <w:bCs/>
        </w:rPr>
        <w:t>)</w:t>
      </w:r>
      <w:r w:rsidRPr="009B1185">
        <w:rPr>
          <w:rFonts w:ascii="Times New Roman" w:hAnsi="Times New Roman"/>
          <w:bCs/>
        </w:rPr>
        <w:t>, 75-118</w:t>
      </w:r>
      <w:r>
        <w:rPr>
          <w:rFonts w:ascii="Times New Roman" w:hAnsi="Times New Roman"/>
          <w:bCs/>
        </w:rPr>
        <w:t xml:space="preserve">. </w:t>
      </w:r>
    </w:p>
    <w:p w:rsidR="00AA2289" w:rsidRDefault="00D6775A" w:rsidP="00AA2289">
      <w:pPr>
        <w:spacing w:after="0" w:line="240" w:lineRule="auto"/>
        <w:ind w:left="720"/>
        <w:jc w:val="both"/>
        <w:rPr>
          <w:rFonts w:ascii="Times New Roman" w:hAnsi="Times New Roman"/>
          <w:bCs/>
        </w:rPr>
      </w:pPr>
      <w:hyperlink r:id="rId702" w:history="1">
        <w:r w:rsidR="00AA2289" w:rsidRPr="00432D2D">
          <w:rPr>
            <w:rStyle w:val="Hyperlink"/>
            <w:rFonts w:ascii="Times New Roman" w:hAnsi="Times New Roman"/>
            <w:bCs/>
          </w:rPr>
          <w:t>http://www.scienpress.com/journal_focus.asp?main_id=56&amp;Sub_id=IV&amp;Issue=810815</w:t>
        </w:r>
      </w:hyperlink>
      <w:r w:rsidR="00AA2289">
        <w:rPr>
          <w:rFonts w:ascii="Times New Roman" w:hAnsi="Times New Roman"/>
          <w:bCs/>
        </w:rPr>
        <w:t xml:space="preserve"> </w:t>
      </w:r>
    </w:p>
    <w:p w:rsidR="00AA2289" w:rsidRDefault="00AA2289"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Pr>
          <w:rFonts w:ascii="Times New Roman" w:hAnsi="Times New Roman"/>
          <w:bCs/>
        </w:rPr>
        <w:tab/>
      </w:r>
      <w:r>
        <w:rPr>
          <w:rFonts w:ascii="Times New Roman" w:hAnsi="Times New Roman"/>
          <w:bCs/>
        </w:rPr>
        <w:tab/>
      </w:r>
      <w:hyperlink r:id="rId703" w:history="1">
        <w:r w:rsidRPr="003B0A40">
          <w:rPr>
            <w:rStyle w:val="Hyperlink"/>
            <w:rFonts w:ascii="Times New Roman" w:hAnsi="Times New Roman"/>
            <w:bCs/>
          </w:rPr>
          <w:t>http://www.scienpress.com/Upload/JAFB/Vol%209_1_4.pdf</w:t>
        </w:r>
      </w:hyperlink>
    </w:p>
    <w:p w:rsidR="009234FE" w:rsidRDefault="000D01C6" w:rsidP="009234FE">
      <w:pPr>
        <w:pStyle w:val="NormalWeb"/>
        <w:spacing w:after="0"/>
        <w:jc w:val="both"/>
        <w:rPr>
          <w:color w:val="000000"/>
        </w:rPr>
      </w:pPr>
      <w:r>
        <w:rPr>
          <w:bCs/>
        </w:rPr>
        <w:t xml:space="preserve">[37] </w:t>
      </w:r>
      <w:r w:rsidR="009234FE">
        <w:rPr>
          <w:bCs/>
        </w:rPr>
        <w:t>Kallianiotis, John N.,</w:t>
      </w:r>
      <w:r w:rsidR="009234FE" w:rsidRPr="00F17304">
        <w:rPr>
          <w:i/>
        </w:rPr>
        <w:t xml:space="preserve"> Foreign Exchange Rates and International Finance</w:t>
      </w:r>
      <w:r w:rsidR="009234FE" w:rsidRPr="00F17304">
        <w:t xml:space="preserve">, </w:t>
      </w:r>
      <w:r w:rsidR="009234FE" w:rsidRPr="00F17304">
        <w:rPr>
          <w:color w:val="000000"/>
        </w:rPr>
        <w:t xml:space="preserve">Hauppauge, </w:t>
      </w:r>
    </w:p>
    <w:p w:rsidR="009234FE" w:rsidRDefault="009234FE" w:rsidP="009234FE">
      <w:pPr>
        <w:pStyle w:val="NormalWeb"/>
        <w:spacing w:after="0"/>
        <w:jc w:val="both"/>
        <w:rPr>
          <w:color w:val="000000"/>
        </w:rPr>
      </w:pPr>
      <w:r>
        <w:rPr>
          <w:color w:val="000000"/>
        </w:rPr>
        <w:tab/>
      </w:r>
      <w:r w:rsidRPr="00F17304">
        <w:rPr>
          <w:color w:val="000000"/>
        </w:rPr>
        <w:t xml:space="preserve">N.Y.: Nova Science Publishers, October </w:t>
      </w:r>
      <w:r w:rsidR="000D01C6">
        <w:rPr>
          <w:color w:val="000000"/>
        </w:rPr>
        <w:t>(</w:t>
      </w:r>
      <w:r w:rsidRPr="00F17304">
        <w:rPr>
          <w:color w:val="000000"/>
        </w:rPr>
        <w:t>2019</w:t>
      </w:r>
      <w:r w:rsidR="000D01C6">
        <w:rPr>
          <w:color w:val="000000"/>
        </w:rPr>
        <w:t>)</w:t>
      </w:r>
      <w:r w:rsidRPr="00F17304">
        <w:rPr>
          <w:color w:val="000000"/>
        </w:rPr>
        <w:t>, ISBN: 978-1-53616-550-0.</w:t>
      </w:r>
      <w:r>
        <w:rPr>
          <w:color w:val="000000"/>
        </w:rPr>
        <w:t xml:space="preserve"> </w:t>
      </w:r>
    </w:p>
    <w:p w:rsidR="00903130" w:rsidRDefault="009234FE" w:rsidP="009234FE">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Pr>
          <w:color w:val="000000"/>
        </w:rPr>
        <w:tab/>
      </w:r>
      <w:r>
        <w:rPr>
          <w:color w:val="000000"/>
        </w:rPr>
        <w:tab/>
      </w:r>
      <w:hyperlink r:id="rId704" w:history="1">
        <w:r w:rsidRPr="00FA2DDA">
          <w:rPr>
            <w:rStyle w:val="Hyperlink"/>
          </w:rPr>
          <w:t>https://novapublishers.com/shop/foreign-exchange-rates-and-international-finance/</w:t>
        </w:r>
      </w:hyperlink>
    </w:p>
    <w:p w:rsidR="00AA2289" w:rsidRDefault="000D01C6"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[38] </w:t>
      </w:r>
      <w:r w:rsidR="00AA2289">
        <w:rPr>
          <w:rFonts w:ascii="Times New Roman" w:hAnsi="Times New Roman" w:cs="Times New Roman"/>
          <w:bCs/>
          <w:sz w:val="24"/>
          <w:szCs w:val="24"/>
        </w:rPr>
        <w:t xml:space="preserve">Kallianiotis, John N., </w:t>
      </w:r>
      <w:r w:rsidR="00AA2289">
        <w:rPr>
          <w:rFonts w:ascii="Times New Roman" w:hAnsi="Times New Roman" w:cs="Times New Roman"/>
          <w:bCs/>
          <w:i/>
          <w:sz w:val="24"/>
          <w:szCs w:val="24"/>
        </w:rPr>
        <w:t xml:space="preserve">The European Union and its Debt Crises: The Deception of the </w:t>
      </w:r>
    </w:p>
    <w:p w:rsidR="00AA2289" w:rsidRPr="0008185E" w:rsidRDefault="00AA2289"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Pr>
          <w:rFonts w:ascii="Times New Roman" w:hAnsi="Times New Roman" w:cs="Times New Roman"/>
          <w:bCs/>
          <w:i/>
          <w:sz w:val="24"/>
          <w:szCs w:val="24"/>
        </w:rPr>
        <w:tab/>
      </w:r>
      <w:r w:rsidR="009234FE">
        <w:rPr>
          <w:rFonts w:ascii="Times New Roman" w:hAnsi="Times New Roman" w:cs="Times New Roman"/>
          <w:bCs/>
          <w:i/>
          <w:sz w:val="24"/>
          <w:szCs w:val="24"/>
        </w:rPr>
        <w:tab/>
      </w:r>
      <w:r>
        <w:rPr>
          <w:rFonts w:ascii="Times New Roman" w:hAnsi="Times New Roman" w:cs="Times New Roman"/>
          <w:bCs/>
          <w:i/>
          <w:sz w:val="24"/>
          <w:szCs w:val="24"/>
        </w:rPr>
        <w:t>Greeks</w:t>
      </w:r>
      <w:r>
        <w:rPr>
          <w:rFonts w:ascii="Times New Roman" w:hAnsi="Times New Roman" w:cs="Times New Roman"/>
          <w:bCs/>
          <w:sz w:val="24"/>
          <w:szCs w:val="24"/>
        </w:rPr>
        <w:t>, New York: Nova Science Publishers, Inc.</w:t>
      </w:r>
      <w:r w:rsidR="000D01C6">
        <w:rPr>
          <w:rFonts w:ascii="Times New Roman" w:hAnsi="Times New Roman" w:cs="Times New Roman"/>
          <w:bCs/>
          <w:sz w:val="24"/>
          <w:szCs w:val="24"/>
        </w:rPr>
        <w:t>, (2018).</w:t>
      </w:r>
    </w:p>
    <w:p w:rsidR="009234FE" w:rsidRDefault="000D01C6" w:rsidP="009234FE">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[39] </w:t>
      </w:r>
      <w:r w:rsidR="00AA2289" w:rsidRPr="00442F20">
        <w:rPr>
          <w:rFonts w:ascii="Times New Roman" w:hAnsi="Times New Roman" w:cs="Times New Roman"/>
          <w:bCs/>
          <w:sz w:val="24"/>
          <w:szCs w:val="24"/>
        </w:rPr>
        <w:t>Kallianiotis, John N., “Central Banks, Monetary Policy, and their Efficiency”, (Chapter</w:t>
      </w:r>
      <w:r>
        <w:rPr>
          <w:rFonts w:ascii="Times New Roman" w:hAnsi="Times New Roman" w:cs="Times New Roman"/>
          <w:bCs/>
          <w:sz w:val="24"/>
          <w:szCs w:val="24"/>
        </w:rPr>
        <w:t xml:space="preserve"> 1)</w:t>
      </w:r>
    </w:p>
    <w:p w:rsidR="009234FE" w:rsidRPr="000D01C6" w:rsidRDefault="00AA2289" w:rsidP="000D01C6">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5"/>
        <w:jc w:val="both"/>
        <w:rPr>
          <w:rFonts w:ascii="Times New Roman" w:hAnsi="Times New Roman" w:cs="Times New Roman"/>
          <w:bCs/>
          <w:sz w:val="24"/>
          <w:szCs w:val="24"/>
        </w:rPr>
      </w:pPr>
      <w:r w:rsidRPr="000D01C6">
        <w:rPr>
          <w:rFonts w:ascii="Times New Roman" w:hAnsi="Times New Roman" w:cs="Times New Roman"/>
          <w:bCs/>
          <w:sz w:val="24"/>
          <w:szCs w:val="24"/>
        </w:rPr>
        <w:t xml:space="preserve">in </w:t>
      </w:r>
      <w:r w:rsidRPr="000D01C6">
        <w:rPr>
          <w:rFonts w:ascii="Times New Roman" w:hAnsi="Times New Roman" w:cs="Times New Roman"/>
          <w:bCs/>
          <w:i/>
          <w:sz w:val="24"/>
          <w:szCs w:val="24"/>
        </w:rPr>
        <w:t>Monetary Policy: Perspectives, Strategies and Challenges</w:t>
      </w:r>
      <w:r w:rsidR="009234FE" w:rsidRPr="000D01C6">
        <w:rPr>
          <w:rFonts w:ascii="Times New Roman" w:hAnsi="Times New Roman" w:cs="Times New Roman"/>
          <w:bCs/>
          <w:sz w:val="24"/>
          <w:szCs w:val="24"/>
        </w:rPr>
        <w:t>, Harriet Ward (editor),</w:t>
      </w:r>
    </w:p>
    <w:p w:rsidR="00AA2289" w:rsidRPr="002D64EC" w:rsidRDefault="00AA2289" w:rsidP="002D64EC">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5"/>
        <w:jc w:val="both"/>
        <w:rPr>
          <w:rFonts w:ascii="Times New Roman" w:hAnsi="Times New Roman" w:cs="Times New Roman"/>
          <w:bCs/>
          <w:sz w:val="24"/>
          <w:szCs w:val="24"/>
        </w:rPr>
      </w:pPr>
      <w:r w:rsidRPr="002D64EC">
        <w:rPr>
          <w:rFonts w:ascii="Times New Roman" w:hAnsi="Times New Roman" w:cs="Times New Roman"/>
          <w:bCs/>
          <w:sz w:val="24"/>
          <w:szCs w:val="24"/>
        </w:rPr>
        <w:t xml:space="preserve">New York: Nova Science Publishers, </w:t>
      </w:r>
      <w:r w:rsidR="000D01C6">
        <w:rPr>
          <w:rFonts w:ascii="Times New Roman" w:hAnsi="Times New Roman" w:cs="Times New Roman"/>
          <w:bCs/>
          <w:sz w:val="24"/>
          <w:szCs w:val="24"/>
        </w:rPr>
        <w:t>(</w:t>
      </w:r>
      <w:r w:rsidRPr="002D64EC">
        <w:rPr>
          <w:rFonts w:ascii="Times New Roman" w:hAnsi="Times New Roman" w:cs="Times New Roman"/>
          <w:bCs/>
          <w:sz w:val="24"/>
          <w:szCs w:val="24"/>
        </w:rPr>
        <w:t>2017</w:t>
      </w:r>
      <w:r w:rsidR="000D01C6">
        <w:rPr>
          <w:rFonts w:ascii="Times New Roman" w:hAnsi="Times New Roman" w:cs="Times New Roman"/>
          <w:bCs/>
          <w:sz w:val="24"/>
          <w:szCs w:val="24"/>
        </w:rPr>
        <w:t>)</w:t>
      </w:r>
      <w:r w:rsidRPr="002D64EC">
        <w:rPr>
          <w:rFonts w:ascii="Times New Roman" w:hAnsi="Times New Roman" w:cs="Times New Roman"/>
          <w:bCs/>
          <w:sz w:val="24"/>
          <w:szCs w:val="24"/>
        </w:rPr>
        <w:t>.</w:t>
      </w:r>
    </w:p>
    <w:p w:rsidR="00AA2289" w:rsidRDefault="000D01C6" w:rsidP="00AA2289">
      <w:pPr>
        <w:spacing w:after="0"/>
        <w:rPr>
          <w:rFonts w:ascii="Times New Roman" w:hAnsi="Times New Roman"/>
          <w:bCs/>
          <w:color w:val="000000"/>
          <w:sz w:val="24"/>
          <w:szCs w:val="24"/>
        </w:rPr>
      </w:pPr>
      <w:r>
        <w:rPr>
          <w:rFonts w:ascii="Times New Roman" w:hAnsi="Times New Roman"/>
          <w:bCs/>
          <w:sz w:val="24"/>
          <w:szCs w:val="24"/>
        </w:rPr>
        <w:t xml:space="preserve">[40] </w:t>
      </w:r>
      <w:r w:rsidR="00AA2289" w:rsidRPr="00EA3B5B">
        <w:rPr>
          <w:rFonts w:ascii="Times New Roman" w:hAnsi="Times New Roman"/>
          <w:bCs/>
          <w:sz w:val="24"/>
          <w:szCs w:val="24"/>
        </w:rPr>
        <w:t>Kallianiotis, I.</w:t>
      </w:r>
      <w:r w:rsidR="00AA2289">
        <w:rPr>
          <w:rFonts w:ascii="Times New Roman" w:hAnsi="Times New Roman"/>
          <w:bCs/>
          <w:sz w:val="24"/>
          <w:szCs w:val="24"/>
        </w:rPr>
        <w:t xml:space="preserve"> </w:t>
      </w:r>
      <w:r w:rsidR="00AA2289" w:rsidRPr="00EA3B5B">
        <w:rPr>
          <w:rFonts w:ascii="Times New Roman" w:hAnsi="Times New Roman"/>
          <w:bCs/>
          <w:sz w:val="24"/>
          <w:szCs w:val="24"/>
        </w:rPr>
        <w:t>N., «</w:t>
      </w:r>
      <w:r w:rsidR="00AA2289" w:rsidRPr="00EA3B5B">
        <w:rPr>
          <w:rFonts w:ascii="Times New Roman" w:hAnsi="Times New Roman"/>
          <w:bCs/>
          <w:color w:val="000000"/>
          <w:sz w:val="24"/>
          <w:szCs w:val="24"/>
          <w:lang w:val="el-GR"/>
        </w:rPr>
        <w:t>Ἡ</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Τρέχουσα</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Ἑλληνική</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Κρίσις</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ἐστίν</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Ἔργον</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τῶν</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Δημιουργῶν</w:t>
      </w:r>
      <w:r w:rsidR="00AA2289" w:rsidRPr="00EA3B5B">
        <w:rPr>
          <w:rFonts w:ascii="Times New Roman" w:hAnsi="Times New Roman"/>
          <w:bCs/>
          <w:color w:val="000000"/>
          <w:sz w:val="24"/>
          <w:szCs w:val="24"/>
        </w:rPr>
        <w:t xml:space="preserve"> </w:t>
      </w:r>
      <w:r w:rsidR="00AA2289" w:rsidRPr="00EA3B5B">
        <w:rPr>
          <w:rFonts w:ascii="Times New Roman" w:hAnsi="Times New Roman"/>
          <w:bCs/>
          <w:color w:val="000000"/>
          <w:sz w:val="24"/>
          <w:szCs w:val="24"/>
          <w:lang w:val="el-GR"/>
        </w:rPr>
        <w:t>τῶν</w:t>
      </w:r>
      <w:r w:rsidR="00AA2289" w:rsidRPr="00EA3B5B">
        <w:rPr>
          <w:rFonts w:ascii="Times New Roman" w:hAnsi="Times New Roman"/>
          <w:bCs/>
          <w:color w:val="000000"/>
          <w:sz w:val="24"/>
          <w:szCs w:val="24"/>
        </w:rPr>
        <w:t xml:space="preserve"> </w:t>
      </w:r>
    </w:p>
    <w:p w:rsidR="00AA2289" w:rsidRPr="00E82643" w:rsidRDefault="00AA2289" w:rsidP="00AA2289">
      <w:pPr>
        <w:spacing w:after="0"/>
        <w:ind w:left="720"/>
        <w:rPr>
          <w:rFonts w:ascii="Times New Roman" w:hAnsi="Times New Roman"/>
          <w:bCs/>
          <w:color w:val="000000"/>
          <w:sz w:val="24"/>
          <w:szCs w:val="24"/>
        </w:rPr>
      </w:pPr>
      <w:r w:rsidRPr="00EA3B5B">
        <w:rPr>
          <w:rFonts w:ascii="Times New Roman" w:hAnsi="Times New Roman"/>
          <w:bCs/>
          <w:color w:val="000000"/>
          <w:sz w:val="24"/>
          <w:szCs w:val="24"/>
          <w:lang w:val="el-GR"/>
        </w:rPr>
        <w:lastRenderedPageBreak/>
        <w:t xml:space="preserve">Δυτικῶν Ἐπαναστάσεων τοῦ Παρελθόντος», </w:t>
      </w:r>
      <w:r w:rsidRPr="00EA3B5B">
        <w:rPr>
          <w:rFonts w:ascii="Times New Roman" w:hAnsi="Times New Roman"/>
          <w:bCs/>
          <w:i/>
          <w:color w:val="000000"/>
          <w:sz w:val="24"/>
          <w:szCs w:val="24"/>
          <w:lang w:val="el-GR"/>
        </w:rPr>
        <w:t>’Απολογητικά</w:t>
      </w:r>
      <w:r w:rsidRPr="00EA3B5B">
        <w:rPr>
          <w:rFonts w:ascii="Times New Roman" w:hAnsi="Times New Roman"/>
          <w:bCs/>
          <w:color w:val="000000"/>
          <w:sz w:val="24"/>
          <w:szCs w:val="24"/>
          <w:lang w:val="el-GR"/>
        </w:rPr>
        <w:t xml:space="preserve">, </w:t>
      </w:r>
      <w:r w:rsidRPr="00EA3B5B">
        <w:rPr>
          <w:rFonts w:ascii="Times New Roman" w:hAnsi="Times New Roman"/>
          <w:bCs/>
          <w:color w:val="000000"/>
          <w:sz w:val="24"/>
          <w:szCs w:val="24"/>
        </w:rPr>
        <w:t>February</w:t>
      </w:r>
      <w:r w:rsidRPr="00EA3B5B">
        <w:rPr>
          <w:rFonts w:ascii="Times New Roman" w:hAnsi="Times New Roman"/>
          <w:bCs/>
          <w:color w:val="000000"/>
          <w:sz w:val="24"/>
          <w:szCs w:val="24"/>
          <w:lang w:val="el-GR"/>
        </w:rPr>
        <w:t xml:space="preserve"> 19, </w:t>
      </w:r>
      <w:r w:rsidR="000D01C6" w:rsidRPr="000D01C6">
        <w:rPr>
          <w:rFonts w:ascii="Times New Roman" w:hAnsi="Times New Roman"/>
          <w:bCs/>
          <w:color w:val="000000"/>
          <w:sz w:val="24"/>
          <w:szCs w:val="24"/>
          <w:lang w:val="el-GR"/>
        </w:rPr>
        <w:t>(</w:t>
      </w:r>
      <w:r w:rsidRPr="00EA3B5B">
        <w:rPr>
          <w:rFonts w:ascii="Times New Roman" w:hAnsi="Times New Roman"/>
          <w:bCs/>
          <w:color w:val="000000"/>
          <w:sz w:val="24"/>
          <w:szCs w:val="24"/>
          <w:lang w:val="el-GR"/>
        </w:rPr>
        <w:t>2017</w:t>
      </w:r>
      <w:r w:rsidR="000D01C6" w:rsidRPr="000D01C6">
        <w:rPr>
          <w:rFonts w:ascii="Times New Roman" w:hAnsi="Times New Roman"/>
          <w:bCs/>
          <w:color w:val="000000"/>
          <w:sz w:val="24"/>
          <w:szCs w:val="24"/>
          <w:lang w:val="el-GR"/>
        </w:rPr>
        <w:t>)</w:t>
      </w:r>
      <w:r w:rsidRPr="00EA3B5B">
        <w:rPr>
          <w:rFonts w:ascii="Times New Roman" w:hAnsi="Times New Roman"/>
          <w:bCs/>
          <w:color w:val="000000"/>
          <w:sz w:val="24"/>
          <w:szCs w:val="24"/>
          <w:lang w:val="el-GR"/>
        </w:rPr>
        <w:t xml:space="preserve">, 1-17. </w:t>
      </w:r>
      <w:hyperlink r:id="rId705" w:history="1">
        <w:r w:rsidRPr="00EA3B5B">
          <w:rPr>
            <w:rStyle w:val="Hyperlink"/>
            <w:rFonts w:ascii="Times New Roman" w:hAnsi="Times New Roman"/>
            <w:bCs/>
            <w:sz w:val="24"/>
            <w:szCs w:val="24"/>
          </w:rPr>
          <w:t>http</w:t>
        </w:r>
        <w:r w:rsidRPr="00E82643">
          <w:rPr>
            <w:rStyle w:val="Hyperlink"/>
            <w:rFonts w:ascii="Times New Roman" w:hAnsi="Times New Roman"/>
            <w:bCs/>
            <w:sz w:val="24"/>
            <w:szCs w:val="24"/>
          </w:rPr>
          <w:t>://</w:t>
        </w:r>
        <w:r w:rsidRPr="00EA3B5B">
          <w:rPr>
            <w:rStyle w:val="Hyperlink"/>
            <w:rFonts w:ascii="Times New Roman" w:hAnsi="Times New Roman"/>
            <w:bCs/>
            <w:sz w:val="24"/>
            <w:szCs w:val="24"/>
          </w:rPr>
          <w:t>apologitikaa</w:t>
        </w:r>
        <w:r w:rsidRPr="00E82643">
          <w:rPr>
            <w:rStyle w:val="Hyperlink"/>
            <w:rFonts w:ascii="Times New Roman" w:hAnsi="Times New Roman"/>
            <w:bCs/>
            <w:sz w:val="24"/>
            <w:szCs w:val="24"/>
          </w:rPr>
          <w:t>.</w:t>
        </w:r>
        <w:r w:rsidRPr="00EA3B5B">
          <w:rPr>
            <w:rStyle w:val="Hyperlink"/>
            <w:rFonts w:ascii="Times New Roman" w:hAnsi="Times New Roman"/>
            <w:bCs/>
            <w:sz w:val="24"/>
            <w:szCs w:val="24"/>
          </w:rPr>
          <w:t>blogspot</w:t>
        </w:r>
        <w:r w:rsidRPr="00E82643">
          <w:rPr>
            <w:rStyle w:val="Hyperlink"/>
            <w:rFonts w:ascii="Times New Roman" w:hAnsi="Times New Roman"/>
            <w:bCs/>
            <w:sz w:val="24"/>
            <w:szCs w:val="24"/>
          </w:rPr>
          <w:t>.</w:t>
        </w:r>
        <w:r w:rsidRPr="00EA3B5B">
          <w:rPr>
            <w:rStyle w:val="Hyperlink"/>
            <w:rFonts w:ascii="Times New Roman" w:hAnsi="Times New Roman"/>
            <w:bCs/>
            <w:sz w:val="24"/>
            <w:szCs w:val="24"/>
          </w:rPr>
          <w:t>com</w:t>
        </w:r>
        <w:r w:rsidRPr="00E82643">
          <w:rPr>
            <w:rStyle w:val="Hyperlink"/>
            <w:rFonts w:ascii="Times New Roman" w:hAnsi="Times New Roman"/>
            <w:bCs/>
            <w:sz w:val="24"/>
            <w:szCs w:val="24"/>
          </w:rPr>
          <w:t>.</w:t>
        </w:r>
        <w:r w:rsidRPr="00EA3B5B">
          <w:rPr>
            <w:rStyle w:val="Hyperlink"/>
            <w:rFonts w:ascii="Times New Roman" w:hAnsi="Times New Roman"/>
            <w:bCs/>
            <w:sz w:val="24"/>
            <w:szCs w:val="24"/>
          </w:rPr>
          <w:t>cy</w:t>
        </w:r>
        <w:r w:rsidRPr="00E82643">
          <w:rPr>
            <w:rStyle w:val="Hyperlink"/>
            <w:rFonts w:ascii="Times New Roman" w:hAnsi="Times New Roman"/>
            <w:bCs/>
            <w:sz w:val="24"/>
            <w:szCs w:val="24"/>
          </w:rPr>
          <w:t>/2017/02/</w:t>
        </w:r>
        <w:r w:rsidRPr="00EA3B5B">
          <w:rPr>
            <w:rStyle w:val="Hyperlink"/>
            <w:rFonts w:ascii="Times New Roman" w:hAnsi="Times New Roman"/>
            <w:bCs/>
            <w:sz w:val="24"/>
            <w:szCs w:val="24"/>
          </w:rPr>
          <w:t>i</w:t>
        </w:r>
        <w:r w:rsidRPr="00E82643">
          <w:rPr>
            <w:rStyle w:val="Hyperlink"/>
            <w:rFonts w:ascii="Times New Roman" w:hAnsi="Times New Roman"/>
            <w:bCs/>
            <w:sz w:val="24"/>
            <w:szCs w:val="24"/>
          </w:rPr>
          <w:t>.</w:t>
        </w:r>
        <w:r w:rsidRPr="00EA3B5B">
          <w:rPr>
            <w:rStyle w:val="Hyperlink"/>
            <w:rFonts w:ascii="Times New Roman" w:hAnsi="Times New Roman"/>
            <w:bCs/>
            <w:sz w:val="24"/>
            <w:szCs w:val="24"/>
          </w:rPr>
          <w:t>html</w:t>
        </w:r>
      </w:hyperlink>
      <w:r w:rsidRPr="00E82643">
        <w:rPr>
          <w:rFonts w:ascii="Times New Roman" w:hAnsi="Times New Roman"/>
          <w:bCs/>
          <w:color w:val="000000"/>
          <w:sz w:val="24"/>
          <w:szCs w:val="24"/>
        </w:rPr>
        <w:t xml:space="preserve"> </w:t>
      </w:r>
    </w:p>
    <w:p w:rsidR="00AA2289" w:rsidRDefault="007154A8" w:rsidP="00AA228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[41] </w:t>
      </w:r>
      <w:r w:rsidR="00AA2289" w:rsidRPr="008A3162">
        <w:rPr>
          <w:rFonts w:ascii="Times New Roman" w:hAnsi="Times New Roman"/>
          <w:color w:val="000000"/>
          <w:sz w:val="24"/>
          <w:szCs w:val="24"/>
        </w:rPr>
        <w:t xml:space="preserve">Kallianiotis, John N., “The Latest ‘Planned’ Financial Crisis, Which Caused the First </w:t>
      </w:r>
    </w:p>
    <w:p w:rsidR="00AA2289" w:rsidRPr="008A3162" w:rsidRDefault="00AA2289" w:rsidP="00AA2289">
      <w:pPr>
        <w:spacing w:after="0" w:line="240" w:lineRule="auto"/>
        <w:ind w:left="720"/>
        <w:jc w:val="both"/>
        <w:rPr>
          <w:rFonts w:ascii="Times New Roman" w:hAnsi="Times New Roman"/>
          <w:color w:val="000000"/>
          <w:sz w:val="24"/>
          <w:szCs w:val="24"/>
        </w:rPr>
      </w:pPr>
      <w:r w:rsidRPr="008A3162">
        <w:rPr>
          <w:rFonts w:ascii="Times New Roman" w:hAnsi="Times New Roman"/>
          <w:color w:val="000000"/>
          <w:sz w:val="24"/>
          <w:szCs w:val="24"/>
        </w:rPr>
        <w:t>Depression of the 21</w:t>
      </w:r>
      <w:r w:rsidRPr="008A3162">
        <w:rPr>
          <w:rFonts w:ascii="Times New Roman" w:hAnsi="Times New Roman"/>
          <w:color w:val="000000"/>
          <w:sz w:val="24"/>
          <w:szCs w:val="24"/>
          <w:vertAlign w:val="superscript"/>
        </w:rPr>
        <w:t>st</w:t>
      </w:r>
      <w:r>
        <w:rPr>
          <w:rFonts w:ascii="Times New Roman" w:hAnsi="Times New Roman"/>
          <w:color w:val="000000"/>
          <w:sz w:val="24"/>
          <w:szCs w:val="24"/>
        </w:rPr>
        <w:t xml:space="preserve"> Century, </w:t>
      </w:r>
      <w:r w:rsidRPr="008A3162">
        <w:rPr>
          <w:rFonts w:ascii="Times New Roman" w:hAnsi="Times New Roman"/>
          <w:color w:val="000000"/>
          <w:sz w:val="24"/>
          <w:szCs w:val="24"/>
        </w:rPr>
        <w:t xml:space="preserve">Was a Moral and Political Crisis”, in </w:t>
      </w:r>
      <w:r w:rsidRPr="008A3162">
        <w:rPr>
          <w:rFonts w:ascii="Times New Roman" w:hAnsi="Times New Roman"/>
          <w:i/>
          <w:color w:val="000000"/>
          <w:sz w:val="24"/>
          <w:szCs w:val="24"/>
        </w:rPr>
        <w:t>Global Financial Crisis: Causes, Consequences and Impact on Economic Growth</w:t>
      </w:r>
      <w:r w:rsidRPr="008A3162">
        <w:rPr>
          <w:rFonts w:ascii="Times New Roman" w:hAnsi="Times New Roman"/>
          <w:color w:val="000000"/>
          <w:sz w:val="24"/>
          <w:szCs w:val="24"/>
        </w:rPr>
        <w:t xml:space="preserve">, Jeanne Barnett (editor), New York: Nova Publishers, December </w:t>
      </w:r>
      <w:r w:rsidR="007154A8">
        <w:rPr>
          <w:rFonts w:ascii="Times New Roman" w:hAnsi="Times New Roman"/>
          <w:color w:val="000000"/>
          <w:sz w:val="24"/>
          <w:szCs w:val="24"/>
        </w:rPr>
        <w:t>(</w:t>
      </w:r>
      <w:r w:rsidRPr="008A3162">
        <w:rPr>
          <w:rFonts w:ascii="Times New Roman" w:hAnsi="Times New Roman"/>
          <w:color w:val="000000"/>
          <w:sz w:val="24"/>
          <w:szCs w:val="24"/>
        </w:rPr>
        <w:t>2015</w:t>
      </w:r>
      <w:r w:rsidR="007154A8">
        <w:rPr>
          <w:rFonts w:ascii="Times New Roman" w:hAnsi="Times New Roman"/>
          <w:color w:val="000000"/>
          <w:sz w:val="24"/>
          <w:szCs w:val="24"/>
        </w:rPr>
        <w:t>)</w:t>
      </w:r>
      <w:r w:rsidRPr="008A3162">
        <w:rPr>
          <w:rFonts w:ascii="Times New Roman" w:hAnsi="Times New Roman"/>
          <w:color w:val="000000"/>
          <w:sz w:val="24"/>
          <w:szCs w:val="24"/>
        </w:rPr>
        <w:t>, Chapter 2, 15-78.</w:t>
      </w:r>
    </w:p>
    <w:p w:rsidR="00AA2289" w:rsidRDefault="007154A8"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Cs/>
          <w:i/>
          <w:sz w:val="24"/>
          <w:szCs w:val="24"/>
        </w:rPr>
      </w:pPr>
      <w:r>
        <w:rPr>
          <w:rFonts w:ascii="Times New Roman" w:hAnsi="Times New Roman"/>
          <w:color w:val="000000"/>
          <w:sz w:val="24"/>
          <w:szCs w:val="24"/>
        </w:rPr>
        <w:t xml:space="preserve">[42] </w:t>
      </w:r>
      <w:r w:rsidR="00AA2289" w:rsidRPr="003546EB">
        <w:rPr>
          <w:rFonts w:ascii="Times New Roman" w:hAnsi="Times New Roman"/>
          <w:color w:val="000000"/>
          <w:sz w:val="24"/>
          <w:szCs w:val="24"/>
        </w:rPr>
        <w:t>Kallianiotis, John N.</w:t>
      </w:r>
      <w:r w:rsidR="00AA2289">
        <w:rPr>
          <w:rFonts w:ascii="Times New Roman" w:hAnsi="Times New Roman"/>
          <w:color w:val="000000"/>
          <w:sz w:val="24"/>
          <w:szCs w:val="24"/>
        </w:rPr>
        <w:t>,</w:t>
      </w:r>
      <w:r w:rsidR="00AA2289" w:rsidRPr="003546EB">
        <w:rPr>
          <w:rFonts w:ascii="Times New Roman" w:hAnsi="Times New Roman"/>
          <w:bCs/>
          <w:sz w:val="24"/>
          <w:szCs w:val="24"/>
        </w:rPr>
        <w:t xml:space="preserve"> </w:t>
      </w:r>
      <w:r w:rsidR="00AA2289" w:rsidRPr="003546EB">
        <w:rPr>
          <w:rFonts w:ascii="Times New Roman" w:hAnsi="Times New Roman"/>
          <w:bCs/>
          <w:i/>
          <w:sz w:val="24"/>
          <w:szCs w:val="24"/>
        </w:rPr>
        <w:t>Exchange Rates and International Financial Economics: History,</w:t>
      </w:r>
    </w:p>
    <w:p w:rsidR="00AA2289" w:rsidRPr="003546EB" w:rsidRDefault="00AA2289" w:rsidP="00AA2289">
      <w:pPr>
        <w:tabs>
          <w:tab w:val="left" w:pos="-1440"/>
          <w:tab w:val="left" w:pos="-720"/>
          <w:tab w:val="left" w:pos="0"/>
          <w:tab w:val="left" w:pos="4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hAnsi="Times New Roman"/>
          <w:bCs/>
          <w:sz w:val="24"/>
          <w:szCs w:val="24"/>
        </w:rPr>
      </w:pPr>
      <w:r w:rsidRPr="003546EB">
        <w:rPr>
          <w:rFonts w:ascii="Times New Roman" w:hAnsi="Times New Roman"/>
          <w:bCs/>
          <w:i/>
          <w:sz w:val="24"/>
          <w:szCs w:val="24"/>
        </w:rPr>
        <w:t>Theories, and Practices</w:t>
      </w:r>
      <w:r>
        <w:rPr>
          <w:rFonts w:ascii="Times New Roman" w:hAnsi="Times New Roman"/>
          <w:bCs/>
          <w:sz w:val="24"/>
          <w:szCs w:val="24"/>
        </w:rPr>
        <w:t xml:space="preserve">, New York: </w:t>
      </w:r>
      <w:r w:rsidRPr="003546EB">
        <w:rPr>
          <w:rFonts w:ascii="Times New Roman" w:hAnsi="Times New Roman"/>
          <w:bCs/>
          <w:sz w:val="24"/>
          <w:szCs w:val="24"/>
        </w:rPr>
        <w:t>Palgrave Macmillan</w:t>
      </w:r>
      <w:r w:rsidR="007154A8">
        <w:rPr>
          <w:rFonts w:ascii="Times New Roman" w:hAnsi="Times New Roman"/>
          <w:bCs/>
          <w:sz w:val="24"/>
          <w:szCs w:val="24"/>
        </w:rPr>
        <w:t xml:space="preserve"> (2013)</w:t>
      </w:r>
      <w:r>
        <w:rPr>
          <w:rFonts w:ascii="Times New Roman" w:hAnsi="Times New Roman"/>
          <w:bCs/>
          <w:sz w:val="24"/>
          <w:szCs w:val="24"/>
        </w:rPr>
        <w:t xml:space="preserve">. </w:t>
      </w:r>
    </w:p>
    <w:p w:rsidR="00AA2289" w:rsidRDefault="007154A8" w:rsidP="00AA2289">
      <w:pPr>
        <w:pStyle w:val="Level1"/>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9" w:hanging="499"/>
        <w:jc w:val="both"/>
        <w:rPr>
          <w:rFonts w:ascii="Times New Roman" w:hAnsi="Times New Roman"/>
          <w:color w:val="000000"/>
        </w:rPr>
      </w:pPr>
      <w:r>
        <w:rPr>
          <w:rFonts w:ascii="Times New Roman" w:hAnsi="Times New Roman"/>
          <w:color w:val="000000"/>
        </w:rPr>
        <w:t>[43] Kallianiotis, I.N.</w:t>
      </w:r>
      <w:r w:rsidR="00AA2289">
        <w:rPr>
          <w:rFonts w:ascii="Times New Roman" w:hAnsi="Times New Roman"/>
          <w:color w:val="000000"/>
        </w:rPr>
        <w:t>, “Unemployment and Risk Revisited: The Dual Disease of our Socio-</w:t>
      </w:r>
    </w:p>
    <w:p w:rsidR="00AA2289" w:rsidRPr="00751A2F" w:rsidRDefault="00AA2289" w:rsidP="00F24D51">
      <w:pPr>
        <w:pStyle w:val="Level1"/>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99"/>
        <w:jc w:val="both"/>
        <w:rPr>
          <w:rFonts w:ascii="Times New Roman" w:hAnsi="Times New Roman"/>
        </w:rPr>
      </w:pPr>
      <w:r>
        <w:rPr>
          <w:rFonts w:ascii="Times New Roman" w:hAnsi="Times New Roman"/>
          <w:color w:val="000000"/>
        </w:rPr>
        <w:tab/>
        <w:t xml:space="preserve">Economic System”, </w:t>
      </w:r>
      <w:r>
        <w:rPr>
          <w:rFonts w:ascii="Times New Roman" w:hAnsi="Times New Roman"/>
          <w:i/>
          <w:color w:val="000000"/>
        </w:rPr>
        <w:t>Journal of Business and Society</w:t>
      </w:r>
      <w:r>
        <w:rPr>
          <w:rFonts w:ascii="Times New Roman" w:hAnsi="Times New Roman"/>
          <w:color w:val="000000"/>
        </w:rPr>
        <w:t xml:space="preserve">, </w:t>
      </w:r>
      <w:r w:rsidRPr="00525CB0">
        <w:rPr>
          <w:rFonts w:ascii="Times New Roman" w:hAnsi="Times New Roman"/>
        </w:rPr>
        <w:t xml:space="preserve">Vol. 17, No. 1 &amp; 2, </w:t>
      </w:r>
      <w:r w:rsidR="007154A8">
        <w:rPr>
          <w:rFonts w:ascii="Times New Roman" w:hAnsi="Times New Roman"/>
        </w:rPr>
        <w:t>(</w:t>
      </w:r>
      <w:r w:rsidRPr="00525CB0">
        <w:rPr>
          <w:rFonts w:ascii="Times New Roman" w:hAnsi="Times New Roman"/>
        </w:rPr>
        <w:t>2004</w:t>
      </w:r>
      <w:r w:rsidR="007154A8">
        <w:rPr>
          <w:rFonts w:ascii="Times New Roman" w:hAnsi="Times New Roman"/>
        </w:rPr>
        <w:t>)</w:t>
      </w:r>
      <w:r w:rsidRPr="00525CB0">
        <w:rPr>
          <w:rFonts w:ascii="Times New Roman" w:hAnsi="Times New Roman"/>
        </w:rPr>
        <w:t>, 46-66.</w:t>
      </w:r>
    </w:p>
    <w:p w:rsidR="00AA2289" w:rsidRDefault="007154A8" w:rsidP="00AA2289">
      <w:pPr>
        <w:spacing w:after="0"/>
        <w:rPr>
          <w:rFonts w:ascii="Times New Roman" w:hAnsi="Times New Roman" w:cs="Times New Roman"/>
          <w:sz w:val="24"/>
          <w:szCs w:val="24"/>
        </w:rPr>
      </w:pPr>
      <w:r>
        <w:rPr>
          <w:rFonts w:ascii="Times New Roman" w:hAnsi="Times New Roman" w:cs="Times New Roman"/>
          <w:color w:val="000000"/>
          <w:sz w:val="24"/>
          <w:szCs w:val="24"/>
        </w:rPr>
        <w:t xml:space="preserve">[44] </w:t>
      </w:r>
      <w:r w:rsidR="00AA2289">
        <w:rPr>
          <w:rFonts w:ascii="Times New Roman" w:hAnsi="Times New Roman" w:cs="Times New Roman"/>
          <w:color w:val="000000"/>
          <w:sz w:val="24"/>
          <w:szCs w:val="24"/>
        </w:rPr>
        <w:t xml:space="preserve">Kallianiotis, Nicholas J., </w:t>
      </w:r>
      <w:r w:rsidR="00AA2289" w:rsidRPr="006A5AC8">
        <w:rPr>
          <w:rFonts w:ascii="Times New Roman" w:hAnsi="Times New Roman" w:cs="Times New Roman"/>
          <w:i/>
          <w:iCs/>
          <w:sz w:val="24"/>
          <w:szCs w:val="24"/>
        </w:rPr>
        <w:t>America in a Trance</w:t>
      </w:r>
      <w:r w:rsidR="00AA2289" w:rsidRPr="006A5AC8">
        <w:rPr>
          <w:rFonts w:ascii="Times New Roman" w:hAnsi="Times New Roman" w:cs="Times New Roman"/>
          <w:sz w:val="24"/>
          <w:szCs w:val="24"/>
        </w:rPr>
        <w:t>, published by Damiani</w:t>
      </w:r>
      <w:r>
        <w:rPr>
          <w:rFonts w:ascii="Times New Roman" w:hAnsi="Times New Roman" w:cs="Times New Roman"/>
          <w:sz w:val="24"/>
          <w:szCs w:val="24"/>
        </w:rPr>
        <w:t>, (2018)</w:t>
      </w:r>
      <w:r w:rsidR="00AA2289">
        <w:rPr>
          <w:rFonts w:ascii="Times New Roman" w:hAnsi="Times New Roman" w:cs="Times New Roman"/>
          <w:sz w:val="24"/>
          <w:szCs w:val="24"/>
        </w:rPr>
        <w:t xml:space="preserve">. </w:t>
      </w:r>
    </w:p>
    <w:p w:rsidR="00AA2289" w:rsidRDefault="00AA2289" w:rsidP="00AA2289">
      <w:pPr>
        <w:spacing w:after="0"/>
      </w:pPr>
      <w:r>
        <w:rPr>
          <w:rFonts w:ascii="Times New Roman" w:hAnsi="Times New Roman" w:cs="Times New Roman"/>
          <w:sz w:val="24"/>
          <w:szCs w:val="24"/>
        </w:rPr>
        <w:tab/>
      </w:r>
      <w:hyperlink r:id="rId706" w:tgtFrame="_blank" w:history="1">
        <w:r>
          <w:rPr>
            <w:rStyle w:val="Hyperlink"/>
            <w:color w:val="000000"/>
          </w:rPr>
          <w:t>www.nikokallianiotis.com</w:t>
        </w:r>
      </w:hyperlink>
      <w:r>
        <w:t xml:space="preserve"> </w:t>
      </w:r>
    </w:p>
    <w:p w:rsidR="00AA2289" w:rsidRDefault="007154A8" w:rsidP="00AA2289">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[45] </w:t>
      </w:r>
      <w:r w:rsidR="00AA2289">
        <w:rPr>
          <w:rFonts w:ascii="Times New Roman" w:hAnsi="Times New Roman" w:cs="Times New Roman"/>
          <w:color w:val="000000"/>
          <w:sz w:val="24"/>
          <w:szCs w:val="24"/>
        </w:rPr>
        <w:t xml:space="preserve">Kato, Ryo, “Liquidity, Infinite Horizons and Macroeconomic Fluctuations”, </w:t>
      </w:r>
      <w:r w:rsidR="00AA2289">
        <w:rPr>
          <w:rFonts w:ascii="Times New Roman" w:hAnsi="Times New Roman" w:cs="Times New Roman"/>
          <w:i/>
          <w:color w:val="000000"/>
          <w:sz w:val="24"/>
          <w:szCs w:val="24"/>
        </w:rPr>
        <w:t xml:space="preserve">European </w:t>
      </w:r>
    </w:p>
    <w:p w:rsidR="00AA2289" w:rsidRPr="003A202F"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t>Economic Review</w:t>
      </w:r>
      <w:r>
        <w:rPr>
          <w:rFonts w:ascii="Times New Roman" w:hAnsi="Times New Roman" w:cs="Times New Roman"/>
          <w:color w:val="000000"/>
          <w:sz w:val="24"/>
          <w:szCs w:val="24"/>
        </w:rPr>
        <w:t>, 50 (5), July,</w:t>
      </w:r>
      <w:r w:rsidR="007154A8">
        <w:rPr>
          <w:rFonts w:ascii="Times New Roman" w:hAnsi="Times New Roman" w:cs="Times New Roman"/>
          <w:color w:val="000000"/>
          <w:sz w:val="24"/>
          <w:szCs w:val="24"/>
        </w:rPr>
        <w:t xml:space="preserve"> (2006),</w:t>
      </w:r>
      <w:r>
        <w:rPr>
          <w:rFonts w:ascii="Times New Roman" w:hAnsi="Times New Roman" w:cs="Times New Roman"/>
          <w:color w:val="000000"/>
          <w:sz w:val="24"/>
          <w:szCs w:val="24"/>
        </w:rPr>
        <w:t xml:space="preserve"> 1105-1130.</w:t>
      </w:r>
    </w:p>
    <w:p w:rsidR="00AA2289" w:rsidRPr="00B8519A" w:rsidRDefault="007154A8" w:rsidP="00AA2289">
      <w:pPr>
        <w:autoSpaceDE w:val="0"/>
        <w:autoSpaceDN w:val="0"/>
        <w:adjustRightInd w:val="0"/>
        <w:spacing w:after="0" w:line="240" w:lineRule="auto"/>
        <w:rPr>
          <w:rStyle w:val="HTMLCite"/>
          <w:rFonts w:ascii="Times New Roman" w:hAnsi="Times New Roman" w:cs="Times New Roman"/>
          <w:i w:val="0"/>
          <w:iCs w:val="0"/>
          <w:color w:val="000000"/>
          <w:sz w:val="24"/>
          <w:szCs w:val="24"/>
        </w:rPr>
      </w:pPr>
      <w:r>
        <w:rPr>
          <w:rFonts w:ascii="Times New Roman" w:hAnsi="Times New Roman" w:cs="Times New Roman"/>
          <w:color w:val="000000"/>
          <w:sz w:val="24"/>
          <w:szCs w:val="24"/>
        </w:rPr>
        <w:t xml:space="preserve">[46] </w:t>
      </w:r>
      <w:r w:rsidR="00AA2289" w:rsidRPr="00B8519A">
        <w:rPr>
          <w:rFonts w:ascii="Times New Roman" w:hAnsi="Times New Roman" w:cs="Times New Roman"/>
          <w:color w:val="000000"/>
          <w:sz w:val="24"/>
          <w:szCs w:val="24"/>
        </w:rPr>
        <w:t>Keynes, J.</w:t>
      </w:r>
      <w:r w:rsidR="00AA2289">
        <w:rPr>
          <w:rFonts w:ascii="Times New Roman" w:hAnsi="Times New Roman" w:cs="Times New Roman"/>
          <w:color w:val="000000"/>
          <w:sz w:val="24"/>
          <w:szCs w:val="24"/>
        </w:rPr>
        <w:t xml:space="preserve"> </w:t>
      </w:r>
      <w:r w:rsidR="00AA2289" w:rsidRPr="00B8519A">
        <w:rPr>
          <w:rFonts w:ascii="Times New Roman" w:hAnsi="Times New Roman" w:cs="Times New Roman"/>
          <w:color w:val="000000"/>
          <w:sz w:val="24"/>
          <w:szCs w:val="24"/>
        </w:rPr>
        <w:t>M.</w:t>
      </w:r>
      <w:r w:rsidR="00AA2289">
        <w:rPr>
          <w:rFonts w:ascii="Times New Roman" w:hAnsi="Times New Roman" w:cs="Times New Roman"/>
          <w:color w:val="000000"/>
          <w:sz w:val="24"/>
          <w:szCs w:val="24"/>
        </w:rPr>
        <w:t xml:space="preserve">, </w:t>
      </w:r>
      <w:r w:rsidR="00AA2289" w:rsidRPr="00B8519A">
        <w:rPr>
          <w:rFonts w:ascii="Times New Roman" w:hAnsi="Times New Roman" w:cs="Times New Roman"/>
          <w:i/>
          <w:iCs/>
          <w:color w:val="000000"/>
          <w:sz w:val="24"/>
          <w:szCs w:val="24"/>
        </w:rPr>
        <w:t>A Tract on Monetary Reform</w:t>
      </w:r>
      <w:r w:rsidR="00AA2289" w:rsidRPr="00B8519A">
        <w:rPr>
          <w:rFonts w:ascii="Times New Roman" w:hAnsi="Times New Roman" w:cs="Times New Roman"/>
          <w:color w:val="000000"/>
          <w:sz w:val="24"/>
          <w:szCs w:val="24"/>
        </w:rPr>
        <w:t>. London: MacMillan</w:t>
      </w:r>
      <w:r>
        <w:rPr>
          <w:rFonts w:ascii="Times New Roman" w:hAnsi="Times New Roman" w:cs="Times New Roman"/>
          <w:color w:val="000000"/>
          <w:sz w:val="24"/>
          <w:szCs w:val="24"/>
        </w:rPr>
        <w:t>, (1923)</w:t>
      </w:r>
      <w:r w:rsidR="00AA2289">
        <w:rPr>
          <w:rFonts w:ascii="Times New Roman" w:hAnsi="Times New Roman" w:cs="Times New Roman"/>
          <w:color w:val="000000"/>
          <w:sz w:val="24"/>
          <w:szCs w:val="24"/>
        </w:rPr>
        <w:t>.</w:t>
      </w:r>
    </w:p>
    <w:p w:rsidR="007154A8" w:rsidRDefault="007154A8" w:rsidP="007154A8">
      <w:pPr>
        <w:pStyle w:val="NormalWeb"/>
        <w:spacing w:after="0"/>
        <w:jc w:val="both"/>
      </w:pPr>
      <w:r>
        <w:t xml:space="preserve">[47] </w:t>
      </w:r>
      <w:r w:rsidR="00E201C4" w:rsidRPr="005667B8">
        <w:t xml:space="preserve">Komlos, John, </w:t>
      </w:r>
      <w:r w:rsidR="005667B8" w:rsidRPr="005667B8">
        <w:t xml:space="preserve">“Perhaps ‘… labor market slack is not appropriately measured by the civilian </w:t>
      </w:r>
    </w:p>
    <w:p w:rsidR="00843DCA" w:rsidRDefault="007154A8" w:rsidP="007154A8">
      <w:pPr>
        <w:pStyle w:val="NormalWeb"/>
        <w:spacing w:after="0"/>
        <w:jc w:val="both"/>
      </w:pPr>
      <w:r>
        <w:tab/>
      </w:r>
      <w:r w:rsidR="005667B8" w:rsidRPr="005667B8">
        <w:t>unemployment rate’ – Janet Yellen (2019)”</w:t>
      </w:r>
      <w:r>
        <w:t>, (2019)</w:t>
      </w:r>
      <w:r w:rsidR="005667B8">
        <w:t>.</w:t>
      </w:r>
      <w:r w:rsidR="00C14134">
        <w:t xml:space="preserve"> </w:t>
      </w:r>
    </w:p>
    <w:p w:rsidR="005667B8" w:rsidRDefault="00D6775A" w:rsidP="005667B8">
      <w:pPr>
        <w:pStyle w:val="NormalWeb"/>
        <w:spacing w:after="0"/>
        <w:ind w:firstLine="720"/>
        <w:jc w:val="both"/>
      </w:pPr>
      <w:hyperlink r:id="rId707" w:history="1">
        <w:r w:rsidR="00843DCA" w:rsidRPr="001D41AC">
          <w:rPr>
            <w:rStyle w:val="Hyperlink"/>
          </w:rPr>
          <w:t>https://drive.google.com/file/d/1gzda5R8cHlPSPJBhDbOGohL4zhmNsbBh/view</w:t>
        </w:r>
      </w:hyperlink>
    </w:p>
    <w:p w:rsidR="00AA2289" w:rsidRDefault="007154A8" w:rsidP="00A61016">
      <w:pPr>
        <w:pStyle w:val="NormalWeb"/>
        <w:spacing w:after="0"/>
        <w:jc w:val="both"/>
        <w:rPr>
          <w:rStyle w:val="HTMLCite"/>
          <w:i w:val="0"/>
          <w:lang w:val="en"/>
        </w:rPr>
      </w:pPr>
      <w:r>
        <w:rPr>
          <w:rStyle w:val="HTMLCite"/>
          <w:i w:val="0"/>
          <w:lang w:val="en"/>
        </w:rPr>
        <w:t xml:space="preserve">[48] </w:t>
      </w:r>
      <w:r w:rsidR="00AA2289">
        <w:rPr>
          <w:rStyle w:val="HTMLCite"/>
          <w:i w:val="0"/>
          <w:lang w:val="en"/>
        </w:rPr>
        <w:t xml:space="preserve">Lucas, Robert, “Liquidity and Interest Rates”, </w:t>
      </w:r>
      <w:r w:rsidR="00AA2289">
        <w:rPr>
          <w:rStyle w:val="HTMLCite"/>
          <w:lang w:val="en"/>
        </w:rPr>
        <w:t>Journal of Economic Theory</w:t>
      </w:r>
      <w:r w:rsidR="00AA2289">
        <w:rPr>
          <w:rStyle w:val="HTMLCite"/>
          <w:i w:val="0"/>
          <w:lang w:val="en"/>
        </w:rPr>
        <w:t xml:space="preserve">, 50, </w:t>
      </w:r>
      <w:r>
        <w:rPr>
          <w:rStyle w:val="HTMLCite"/>
          <w:i w:val="0"/>
          <w:lang w:val="en"/>
        </w:rPr>
        <w:t>(1990),</w:t>
      </w:r>
      <w:r w:rsidR="00AA2289">
        <w:rPr>
          <w:rStyle w:val="HTMLCite"/>
          <w:i w:val="0"/>
          <w:lang w:val="en"/>
        </w:rPr>
        <w:t xml:space="preserve"> 237-</w:t>
      </w:r>
    </w:p>
    <w:p w:rsidR="00AA2289" w:rsidRDefault="00AA2289" w:rsidP="00AA2289">
      <w:pPr>
        <w:autoSpaceDE w:val="0"/>
        <w:autoSpaceDN w:val="0"/>
        <w:adjustRightInd w:val="0"/>
        <w:spacing w:after="0" w:line="240" w:lineRule="auto"/>
        <w:jc w:val="both"/>
        <w:rPr>
          <w:rStyle w:val="HTMLCite"/>
          <w:rFonts w:ascii="Times New Roman" w:hAnsi="Times New Roman" w:cs="Times New Roman"/>
          <w:i w:val="0"/>
          <w:sz w:val="24"/>
          <w:szCs w:val="24"/>
          <w:lang w:val="en"/>
        </w:rPr>
      </w:pPr>
      <w:r>
        <w:rPr>
          <w:rStyle w:val="HTMLCite"/>
          <w:rFonts w:ascii="Times New Roman" w:hAnsi="Times New Roman" w:cs="Times New Roman"/>
          <w:i w:val="0"/>
          <w:sz w:val="24"/>
          <w:szCs w:val="24"/>
          <w:lang w:val="en"/>
        </w:rPr>
        <w:tab/>
        <w:t xml:space="preserve">264. </w:t>
      </w:r>
      <w:hyperlink r:id="rId708" w:history="1">
        <w:r w:rsidRPr="00BC2E8A">
          <w:rPr>
            <w:rStyle w:val="Hyperlink"/>
            <w:rFonts w:ascii="Times New Roman" w:hAnsi="Times New Roman"/>
            <w:sz w:val="24"/>
            <w:szCs w:val="24"/>
            <w:lang w:val="en"/>
          </w:rPr>
          <w:t>https://www.sciencedirect.com/science/article/pii/002205319090001Z</w:t>
        </w:r>
      </w:hyperlink>
      <w:r>
        <w:rPr>
          <w:rStyle w:val="HTMLCite"/>
          <w:rFonts w:ascii="Times New Roman" w:hAnsi="Times New Roman" w:cs="Times New Roman"/>
          <w:i w:val="0"/>
          <w:sz w:val="24"/>
          <w:szCs w:val="24"/>
          <w:lang w:val="en"/>
        </w:rPr>
        <w:t xml:space="preserve"> </w:t>
      </w:r>
    </w:p>
    <w:p w:rsidR="00AA2289" w:rsidRDefault="007154A8" w:rsidP="00AA2289">
      <w:pPr>
        <w:autoSpaceDE w:val="0"/>
        <w:autoSpaceDN w:val="0"/>
        <w:adjustRightInd w:val="0"/>
        <w:spacing w:after="0" w:line="240" w:lineRule="auto"/>
        <w:jc w:val="both"/>
        <w:rPr>
          <w:rStyle w:val="HTMLCite"/>
          <w:rFonts w:ascii="Times New Roman" w:hAnsi="Times New Roman" w:cs="Times New Roman"/>
          <w:i w:val="0"/>
          <w:sz w:val="24"/>
          <w:szCs w:val="24"/>
          <w:lang w:val="en"/>
        </w:rPr>
      </w:pPr>
      <w:r>
        <w:rPr>
          <w:rStyle w:val="HTMLCite"/>
          <w:rFonts w:ascii="Times New Roman" w:hAnsi="Times New Roman" w:cs="Times New Roman"/>
          <w:i w:val="0"/>
          <w:sz w:val="24"/>
          <w:szCs w:val="24"/>
          <w:lang w:val="en"/>
        </w:rPr>
        <w:t xml:space="preserve">[49] </w:t>
      </w:r>
      <w:r w:rsidR="00AA2289" w:rsidRPr="000531B9">
        <w:rPr>
          <w:rStyle w:val="HTMLCite"/>
          <w:rFonts w:ascii="Times New Roman" w:hAnsi="Times New Roman" w:cs="Times New Roman"/>
          <w:i w:val="0"/>
          <w:sz w:val="24"/>
          <w:szCs w:val="24"/>
          <w:lang w:val="en"/>
        </w:rPr>
        <w:t>Lucas, Robert</w:t>
      </w:r>
      <w:r w:rsidR="00AA2289">
        <w:rPr>
          <w:rStyle w:val="HTMLCite"/>
          <w:rFonts w:ascii="Times New Roman" w:hAnsi="Times New Roman" w:cs="Times New Roman"/>
          <w:i w:val="0"/>
          <w:sz w:val="24"/>
          <w:szCs w:val="24"/>
          <w:lang w:val="en"/>
        </w:rPr>
        <w:t>,</w:t>
      </w:r>
      <w:r w:rsidR="00AA2289" w:rsidRPr="000531B9">
        <w:rPr>
          <w:rStyle w:val="HTMLCite"/>
          <w:rFonts w:ascii="Times New Roman" w:hAnsi="Times New Roman" w:cs="Times New Roman"/>
          <w:i w:val="0"/>
          <w:sz w:val="24"/>
          <w:szCs w:val="24"/>
          <w:lang w:val="en"/>
        </w:rPr>
        <w:t xml:space="preserve"> </w:t>
      </w:r>
      <w:r w:rsidR="00AA2289">
        <w:rPr>
          <w:rStyle w:val="HTMLCite"/>
          <w:rFonts w:ascii="Times New Roman" w:hAnsi="Times New Roman" w:cs="Times New Roman"/>
          <w:i w:val="0"/>
          <w:sz w:val="24"/>
          <w:szCs w:val="24"/>
          <w:lang w:val="en"/>
        </w:rPr>
        <w:t>“</w:t>
      </w:r>
      <w:r w:rsidR="00AA2289" w:rsidRPr="000531B9">
        <w:rPr>
          <w:rStyle w:val="HTMLCite"/>
          <w:rFonts w:ascii="Times New Roman" w:hAnsi="Times New Roman" w:cs="Times New Roman"/>
          <w:i w:val="0"/>
          <w:sz w:val="24"/>
          <w:szCs w:val="24"/>
          <w:lang w:val="en"/>
        </w:rPr>
        <w:t>Econometric Policy Evaluation: A Critique</w:t>
      </w:r>
      <w:r w:rsidR="00AA2289">
        <w:rPr>
          <w:rStyle w:val="HTMLCite"/>
          <w:rFonts w:ascii="Times New Roman" w:hAnsi="Times New Roman" w:cs="Times New Roman"/>
          <w:i w:val="0"/>
          <w:sz w:val="24"/>
          <w:szCs w:val="24"/>
          <w:lang w:val="en"/>
        </w:rPr>
        <w:t>”,</w:t>
      </w:r>
      <w:r w:rsidR="00AA2289" w:rsidRPr="000531B9">
        <w:rPr>
          <w:rStyle w:val="HTMLCite"/>
          <w:rFonts w:ascii="Times New Roman" w:hAnsi="Times New Roman" w:cs="Times New Roman"/>
          <w:i w:val="0"/>
          <w:sz w:val="24"/>
          <w:szCs w:val="24"/>
          <w:lang w:val="en"/>
        </w:rPr>
        <w:t xml:space="preserve"> In</w:t>
      </w:r>
      <w:r w:rsidR="00AA2289">
        <w:rPr>
          <w:rStyle w:val="HTMLCite"/>
          <w:rFonts w:ascii="Times New Roman" w:hAnsi="Times New Roman" w:cs="Times New Roman"/>
          <w:i w:val="0"/>
          <w:sz w:val="24"/>
          <w:szCs w:val="24"/>
          <w:lang w:val="en"/>
        </w:rPr>
        <w:t xml:space="preserve"> Brunner, K. and</w:t>
      </w:r>
      <w:r w:rsidR="00AA2289" w:rsidRPr="000531B9">
        <w:rPr>
          <w:rStyle w:val="HTMLCite"/>
          <w:rFonts w:ascii="Times New Roman" w:hAnsi="Times New Roman" w:cs="Times New Roman"/>
          <w:i w:val="0"/>
          <w:sz w:val="24"/>
          <w:szCs w:val="24"/>
          <w:lang w:val="en"/>
        </w:rPr>
        <w:t xml:space="preserve"> Meltzer, </w:t>
      </w:r>
    </w:p>
    <w:p w:rsidR="00AA2289" w:rsidRPr="000531B9" w:rsidRDefault="00AA2289" w:rsidP="00AA2289">
      <w:pPr>
        <w:autoSpaceDE w:val="0"/>
        <w:autoSpaceDN w:val="0"/>
        <w:adjustRightInd w:val="0"/>
        <w:spacing w:after="0" w:line="240" w:lineRule="auto"/>
        <w:ind w:left="720"/>
        <w:jc w:val="both"/>
        <w:rPr>
          <w:rFonts w:ascii="Times New Roman" w:hAnsi="Times New Roman" w:cs="Times New Roman"/>
          <w:i/>
          <w:color w:val="000000"/>
          <w:sz w:val="24"/>
          <w:szCs w:val="24"/>
        </w:rPr>
      </w:pPr>
      <w:r w:rsidRPr="000531B9">
        <w:rPr>
          <w:rStyle w:val="HTMLCite"/>
          <w:rFonts w:ascii="Times New Roman" w:hAnsi="Times New Roman" w:cs="Times New Roman"/>
          <w:i w:val="0"/>
          <w:sz w:val="24"/>
          <w:szCs w:val="24"/>
          <w:lang w:val="en"/>
        </w:rPr>
        <w:t>A.</w:t>
      </w:r>
      <w:r>
        <w:rPr>
          <w:rStyle w:val="HTMLCite"/>
          <w:rFonts w:ascii="Times New Roman" w:hAnsi="Times New Roman" w:cs="Times New Roman"/>
          <w:i w:val="0"/>
          <w:sz w:val="24"/>
          <w:szCs w:val="24"/>
          <w:lang w:val="en"/>
        </w:rPr>
        <w:t>,</w:t>
      </w:r>
      <w:r w:rsidRPr="000531B9">
        <w:rPr>
          <w:rStyle w:val="HTMLCite"/>
          <w:rFonts w:ascii="Times New Roman" w:hAnsi="Times New Roman" w:cs="Times New Roman"/>
          <w:i w:val="0"/>
          <w:sz w:val="24"/>
          <w:szCs w:val="24"/>
          <w:lang w:val="en"/>
        </w:rPr>
        <w:t xml:space="preserve"> </w:t>
      </w:r>
      <w:r w:rsidRPr="000531B9">
        <w:rPr>
          <w:rStyle w:val="HTMLCite"/>
          <w:rFonts w:ascii="Times New Roman" w:hAnsi="Times New Roman" w:cs="Times New Roman"/>
          <w:sz w:val="24"/>
          <w:szCs w:val="24"/>
          <w:lang w:val="en"/>
        </w:rPr>
        <w:t>The P</w:t>
      </w:r>
      <w:r>
        <w:rPr>
          <w:rStyle w:val="HTMLCite"/>
          <w:rFonts w:ascii="Times New Roman" w:hAnsi="Times New Roman" w:cs="Times New Roman"/>
          <w:sz w:val="24"/>
          <w:szCs w:val="24"/>
          <w:lang w:val="en"/>
        </w:rPr>
        <w:t>hillips Curve and Labor Markets</w:t>
      </w:r>
      <w:r>
        <w:rPr>
          <w:rStyle w:val="HTMLCite"/>
          <w:rFonts w:ascii="Times New Roman" w:hAnsi="Times New Roman" w:cs="Times New Roman"/>
          <w:i w:val="0"/>
          <w:sz w:val="24"/>
          <w:szCs w:val="24"/>
          <w:lang w:val="en"/>
        </w:rPr>
        <w:t xml:space="preserve">, </w:t>
      </w:r>
      <w:r w:rsidRPr="000531B9">
        <w:rPr>
          <w:rStyle w:val="HTMLCite"/>
          <w:rFonts w:ascii="Times New Roman" w:hAnsi="Times New Roman" w:cs="Times New Roman"/>
          <w:i w:val="0"/>
          <w:sz w:val="24"/>
          <w:szCs w:val="24"/>
          <w:lang w:val="en"/>
        </w:rPr>
        <w:t>Carnegie-Rochester Conference Series on Public Policy</w:t>
      </w:r>
      <w:r>
        <w:rPr>
          <w:rStyle w:val="HTMLCite"/>
          <w:rFonts w:ascii="Times New Roman" w:hAnsi="Times New Roman" w:cs="Times New Roman"/>
          <w:i w:val="0"/>
          <w:sz w:val="24"/>
          <w:szCs w:val="24"/>
          <w:lang w:val="en"/>
        </w:rPr>
        <w:t>,</w:t>
      </w:r>
      <w:r w:rsidRPr="000531B9">
        <w:rPr>
          <w:rStyle w:val="HTMLCite"/>
          <w:rFonts w:ascii="Times New Roman" w:hAnsi="Times New Roman" w:cs="Times New Roman"/>
          <w:i w:val="0"/>
          <w:sz w:val="24"/>
          <w:szCs w:val="24"/>
          <w:lang w:val="en"/>
        </w:rPr>
        <w:t xml:space="preserve"> </w:t>
      </w:r>
      <w:r w:rsidRPr="000531B9">
        <w:rPr>
          <w:rStyle w:val="HTMLCite"/>
          <w:rFonts w:ascii="Times New Roman" w:hAnsi="Times New Roman" w:cs="Times New Roman"/>
          <w:b/>
          <w:bCs/>
          <w:i w:val="0"/>
          <w:sz w:val="24"/>
          <w:szCs w:val="24"/>
          <w:lang w:val="en"/>
        </w:rPr>
        <w:t>1</w:t>
      </w:r>
      <w:r>
        <w:rPr>
          <w:rStyle w:val="HTMLCite"/>
          <w:rFonts w:ascii="Times New Roman" w:hAnsi="Times New Roman" w:cs="Times New Roman"/>
          <w:b/>
          <w:bCs/>
          <w:i w:val="0"/>
          <w:sz w:val="24"/>
          <w:szCs w:val="24"/>
          <w:lang w:val="en"/>
        </w:rPr>
        <w:t>,</w:t>
      </w:r>
      <w:r w:rsidRPr="000531B9">
        <w:rPr>
          <w:rStyle w:val="HTMLCite"/>
          <w:rFonts w:ascii="Times New Roman" w:hAnsi="Times New Roman" w:cs="Times New Roman"/>
          <w:i w:val="0"/>
          <w:sz w:val="24"/>
          <w:szCs w:val="24"/>
          <w:lang w:val="en"/>
        </w:rPr>
        <w:t xml:space="preserve"> New York: American Elsevier</w:t>
      </w:r>
      <w:r>
        <w:rPr>
          <w:rStyle w:val="HTMLCite"/>
          <w:rFonts w:ascii="Times New Roman" w:hAnsi="Times New Roman" w:cs="Times New Roman"/>
          <w:i w:val="0"/>
          <w:sz w:val="24"/>
          <w:szCs w:val="24"/>
          <w:lang w:val="en"/>
        </w:rPr>
        <w:t>,</w:t>
      </w:r>
      <w:r w:rsidRPr="000531B9">
        <w:rPr>
          <w:rStyle w:val="HTMLCite"/>
          <w:rFonts w:ascii="Times New Roman" w:hAnsi="Times New Roman" w:cs="Times New Roman"/>
          <w:i w:val="0"/>
          <w:sz w:val="24"/>
          <w:szCs w:val="24"/>
          <w:lang w:val="en"/>
        </w:rPr>
        <w:t xml:space="preserve"> </w:t>
      </w:r>
      <w:r w:rsidR="007154A8">
        <w:rPr>
          <w:rStyle w:val="HTMLCite"/>
          <w:rFonts w:ascii="Times New Roman" w:hAnsi="Times New Roman" w:cs="Times New Roman"/>
          <w:i w:val="0"/>
          <w:sz w:val="24"/>
          <w:szCs w:val="24"/>
          <w:lang w:val="en"/>
        </w:rPr>
        <w:t>(1976),</w:t>
      </w:r>
      <w:r w:rsidRPr="000531B9">
        <w:rPr>
          <w:rStyle w:val="HTMLCite"/>
          <w:rFonts w:ascii="Times New Roman" w:hAnsi="Times New Roman" w:cs="Times New Roman"/>
          <w:i w:val="0"/>
          <w:sz w:val="24"/>
          <w:szCs w:val="24"/>
          <w:lang w:val="en"/>
        </w:rPr>
        <w:t> 19–46.</w:t>
      </w:r>
      <w:r w:rsidRPr="000531B9">
        <w:rPr>
          <w:rStyle w:val="z3988"/>
          <w:rFonts w:ascii="Times New Roman" w:hAnsi="Times New Roman" w:cs="Times New Roman"/>
          <w:i/>
          <w:vanish/>
          <w:sz w:val="24"/>
          <w:szCs w:val="24"/>
          <w:lang w:val="en"/>
        </w:rPr>
        <w:t> </w:t>
      </w:r>
    </w:p>
    <w:p w:rsidR="007154A8" w:rsidRDefault="007154A8" w:rsidP="00715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r w:rsidR="007279AA">
        <w:rPr>
          <w:rFonts w:ascii="Times New Roman" w:hAnsi="Times New Roman" w:cs="Times New Roman"/>
          <w:color w:val="000000"/>
          <w:sz w:val="24"/>
          <w:szCs w:val="24"/>
        </w:rPr>
        <w:t>Mody, Ashoka, “The ECB has Reached its Political Limits.</w:t>
      </w:r>
      <w:r w:rsidR="00AA2E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Its Consequences in Eight </w:t>
      </w:r>
    </w:p>
    <w:p w:rsidR="007279AA" w:rsidRDefault="007279AA" w:rsidP="007154A8">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Charts”, </w:t>
      </w:r>
      <w:r w:rsidRPr="007279AA">
        <w:rPr>
          <w:rFonts w:ascii="Times New Roman" w:hAnsi="Times New Roman" w:cs="Times New Roman"/>
          <w:i/>
          <w:color w:val="000000"/>
          <w:sz w:val="24"/>
          <w:szCs w:val="24"/>
        </w:rPr>
        <w:t>VOX</w:t>
      </w:r>
      <w:r>
        <w:rPr>
          <w:rFonts w:ascii="Times New Roman" w:hAnsi="Times New Roman" w:cs="Times New Roman"/>
          <w:color w:val="000000"/>
          <w:sz w:val="24"/>
          <w:szCs w:val="24"/>
        </w:rPr>
        <w:t>, February 11,</w:t>
      </w:r>
      <w:r w:rsidR="007154A8">
        <w:rPr>
          <w:rFonts w:ascii="Times New Roman" w:hAnsi="Times New Roman" w:cs="Times New Roman"/>
          <w:color w:val="000000"/>
          <w:sz w:val="24"/>
          <w:szCs w:val="24"/>
        </w:rPr>
        <w:t xml:space="preserve"> (2019),</w:t>
      </w:r>
      <w:r>
        <w:rPr>
          <w:rFonts w:ascii="Times New Roman" w:hAnsi="Times New Roman" w:cs="Times New Roman"/>
          <w:color w:val="000000"/>
          <w:sz w:val="24"/>
          <w:szCs w:val="24"/>
        </w:rPr>
        <w:t xml:space="preserve"> 1-13. </w:t>
      </w:r>
      <w:hyperlink r:id="rId709" w:history="1">
        <w:r w:rsidR="007154A8" w:rsidRPr="00801B90">
          <w:rPr>
            <w:rStyle w:val="Hyperlink"/>
            <w:rFonts w:ascii="Times New Roman" w:hAnsi="Times New Roman" w:cs="Times New Roman"/>
            <w:sz w:val="24"/>
            <w:szCs w:val="24"/>
          </w:rPr>
          <w:t>https://voxeu.org/content/ecb-has-reached-its-political-limits-its-consequences-eight-charts</w:t>
        </w:r>
      </w:hyperlink>
      <w:r>
        <w:rPr>
          <w:rFonts w:ascii="Times New Roman" w:hAnsi="Times New Roman" w:cs="Times New Roman"/>
          <w:color w:val="000000"/>
          <w:sz w:val="24"/>
          <w:szCs w:val="24"/>
        </w:rPr>
        <w:t xml:space="preserve"> </w:t>
      </w:r>
    </w:p>
    <w:p w:rsidR="007154A8" w:rsidRDefault="007154A8" w:rsidP="00715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AA2289">
        <w:rPr>
          <w:rFonts w:ascii="Times New Roman" w:hAnsi="Times New Roman" w:cs="Times New Roman"/>
          <w:color w:val="000000"/>
          <w:sz w:val="24"/>
          <w:szCs w:val="24"/>
        </w:rPr>
        <w:t>Neely, Christopher J., “</w:t>
      </w:r>
      <w:r w:rsidR="00AA2289" w:rsidRPr="008D75A5">
        <w:rPr>
          <w:rFonts w:ascii="Times New Roman" w:hAnsi="Times New Roman" w:cs="Times New Roman"/>
          <w:color w:val="000000"/>
          <w:sz w:val="24"/>
          <w:szCs w:val="24"/>
        </w:rPr>
        <w:t>What to Expect from Quantitative Tightening</w:t>
      </w:r>
      <w:r w:rsidR="00AA2289">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Economic </w:t>
      </w:r>
      <w:r w:rsidR="00AA2289">
        <w:rPr>
          <w:rFonts w:ascii="Times New Roman" w:hAnsi="Times New Roman" w:cs="Times New Roman"/>
          <w:i/>
          <w:color w:val="000000"/>
          <w:sz w:val="24"/>
          <w:szCs w:val="24"/>
        </w:rPr>
        <w:t>Synopses</w:t>
      </w:r>
      <w:r w:rsidR="00AA2289">
        <w:rPr>
          <w:rFonts w:ascii="Times New Roman" w:hAnsi="Times New Roman" w:cs="Times New Roman"/>
          <w:color w:val="000000"/>
          <w:sz w:val="24"/>
          <w:szCs w:val="24"/>
        </w:rPr>
        <w:t xml:space="preserve">, </w:t>
      </w:r>
    </w:p>
    <w:p w:rsidR="00AA2289" w:rsidRPr="007154A8" w:rsidRDefault="007154A8" w:rsidP="007154A8">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AA2289">
        <w:rPr>
          <w:rFonts w:ascii="Times New Roman" w:hAnsi="Times New Roman" w:cs="Times New Roman"/>
          <w:color w:val="000000"/>
          <w:sz w:val="24"/>
          <w:szCs w:val="24"/>
        </w:rPr>
        <w:t xml:space="preserve">No. 8, </w:t>
      </w:r>
      <w:r w:rsidR="00AA2289" w:rsidRPr="008D75A5">
        <w:rPr>
          <w:rFonts w:ascii="Times New Roman" w:hAnsi="Times New Roman" w:cs="Times New Roman"/>
          <w:color w:val="000000"/>
          <w:sz w:val="24"/>
          <w:szCs w:val="24"/>
        </w:rPr>
        <w:t>Federal Reserve Bank of St. Louis</w:t>
      </w:r>
      <w:r w:rsidR="00AA2289">
        <w:rPr>
          <w:rFonts w:ascii="Times New Roman" w:hAnsi="Times New Roman" w:cs="Times New Roman"/>
          <w:color w:val="000000"/>
          <w:sz w:val="24"/>
          <w:szCs w:val="24"/>
        </w:rPr>
        <w:t>, April</w:t>
      </w:r>
      <w:r>
        <w:rPr>
          <w:rFonts w:ascii="Times New Roman" w:hAnsi="Times New Roman" w:cs="Times New Roman"/>
          <w:color w:val="000000"/>
          <w:sz w:val="24"/>
          <w:szCs w:val="24"/>
        </w:rPr>
        <w:t xml:space="preserve"> (2019)</w:t>
      </w:r>
      <w:r w:rsidR="00AA2289">
        <w:rPr>
          <w:rFonts w:ascii="Times New Roman" w:hAnsi="Times New Roman" w:cs="Times New Roman"/>
          <w:color w:val="000000"/>
          <w:sz w:val="24"/>
          <w:szCs w:val="24"/>
        </w:rPr>
        <w:t xml:space="preserve">, 1-2. </w:t>
      </w:r>
    </w:p>
    <w:p w:rsidR="00AA2289" w:rsidRPr="008D75A5" w:rsidRDefault="00D6775A" w:rsidP="00AA2289">
      <w:pPr>
        <w:autoSpaceDE w:val="0"/>
        <w:autoSpaceDN w:val="0"/>
        <w:adjustRightInd w:val="0"/>
        <w:spacing w:after="0" w:line="240" w:lineRule="auto"/>
        <w:ind w:left="720" w:firstLine="60"/>
        <w:jc w:val="both"/>
        <w:rPr>
          <w:rFonts w:ascii="Times New Roman" w:hAnsi="Times New Roman" w:cs="Times New Roman"/>
          <w:color w:val="000000"/>
          <w:sz w:val="24"/>
          <w:szCs w:val="24"/>
        </w:rPr>
      </w:pPr>
      <w:hyperlink r:id="rId710" w:history="1">
        <w:r w:rsidR="00AA2289" w:rsidRPr="00A32123">
          <w:rPr>
            <w:rStyle w:val="Hyperlink"/>
            <w:rFonts w:ascii="Times New Roman" w:hAnsi="Times New Roman"/>
            <w:sz w:val="24"/>
            <w:szCs w:val="24"/>
          </w:rPr>
          <w:t>https://files.stlouisfed.org/files/htdocs/publications/economic-synopses/2019/04/05/what-to-expect-from-quantitative-tightening.pdf</w:t>
        </w:r>
      </w:hyperlink>
      <w:r w:rsidR="00AA2289">
        <w:rPr>
          <w:rFonts w:ascii="Times New Roman" w:hAnsi="Times New Roman" w:cs="Times New Roman"/>
          <w:color w:val="000000"/>
          <w:sz w:val="24"/>
          <w:szCs w:val="24"/>
        </w:rPr>
        <w:t xml:space="preserve"> </w:t>
      </w:r>
    </w:p>
    <w:p w:rsidR="00AA2289" w:rsidRDefault="007154A8" w:rsidP="00AA228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[52] </w:t>
      </w:r>
      <w:r w:rsidR="00AA2289" w:rsidRPr="0089281C">
        <w:rPr>
          <w:rFonts w:ascii="Times New Roman" w:hAnsi="Times New Roman" w:cs="Times New Roman"/>
          <w:color w:val="000000"/>
          <w:sz w:val="24"/>
          <w:szCs w:val="24"/>
        </w:rPr>
        <w:t>Nelson, Edward</w:t>
      </w:r>
      <w:r w:rsidR="00AA2289">
        <w:rPr>
          <w:rFonts w:ascii="Times New Roman" w:hAnsi="Times New Roman" w:cs="Times New Roman"/>
          <w:color w:val="000000"/>
          <w:sz w:val="24"/>
          <w:szCs w:val="24"/>
        </w:rPr>
        <w:t>,</w:t>
      </w:r>
      <w:r w:rsidR="00AA2289" w:rsidRPr="0089281C">
        <w:rPr>
          <w:rFonts w:ascii="Times New Roman" w:hAnsi="Times New Roman" w:cs="Times New Roman"/>
          <w:color w:val="000000"/>
          <w:sz w:val="24"/>
          <w:szCs w:val="24"/>
        </w:rPr>
        <w:t xml:space="preserve"> “The Great Inflation of the Seventies: What Really Happened?” </w:t>
      </w:r>
      <w:r w:rsidR="00AA2289" w:rsidRPr="0089281C">
        <w:rPr>
          <w:rFonts w:ascii="Times New Roman" w:hAnsi="Times New Roman" w:cs="Times New Roman"/>
          <w:i/>
          <w:iCs/>
          <w:color w:val="000000"/>
          <w:sz w:val="24"/>
          <w:szCs w:val="24"/>
        </w:rPr>
        <w:t xml:space="preserve">B.E. </w:t>
      </w:r>
    </w:p>
    <w:p w:rsidR="00AA2289" w:rsidRDefault="00AA2289" w:rsidP="00AA2289">
      <w:pPr>
        <w:autoSpaceDE w:val="0"/>
        <w:autoSpaceDN w:val="0"/>
        <w:adjustRightInd w:val="0"/>
        <w:spacing w:after="0" w:line="240" w:lineRule="auto"/>
        <w:rPr>
          <w:rStyle w:val="citation"/>
          <w:rFonts w:ascii="Times New Roman" w:hAnsi="Times New Roman" w:cs="Times New Roman"/>
          <w:sz w:val="24"/>
          <w:szCs w:val="24"/>
        </w:rPr>
      </w:pPr>
      <w:r>
        <w:rPr>
          <w:rFonts w:ascii="Times New Roman" w:hAnsi="Times New Roman" w:cs="Times New Roman"/>
          <w:i/>
          <w:iCs/>
          <w:color w:val="000000"/>
          <w:sz w:val="24"/>
          <w:szCs w:val="24"/>
        </w:rPr>
        <w:tab/>
        <w:t xml:space="preserve">Journal of Macroeconomics: </w:t>
      </w:r>
      <w:r w:rsidRPr="0089281C">
        <w:rPr>
          <w:rFonts w:ascii="Times New Roman" w:hAnsi="Times New Roman" w:cs="Times New Roman"/>
          <w:i/>
          <w:iCs/>
          <w:color w:val="000000"/>
          <w:sz w:val="24"/>
          <w:szCs w:val="24"/>
        </w:rPr>
        <w:t>Advances in Macroeconomics</w:t>
      </w:r>
      <w:r w:rsidRPr="0089281C">
        <w:rPr>
          <w:rFonts w:ascii="Times New Roman" w:hAnsi="Times New Roman" w:cs="Times New Roman"/>
          <w:color w:val="000000"/>
          <w:sz w:val="24"/>
          <w:szCs w:val="24"/>
        </w:rPr>
        <w:t xml:space="preserve">, </w:t>
      </w:r>
      <w:r w:rsidRPr="0089281C">
        <w:rPr>
          <w:rFonts w:ascii="Times New Roman" w:hAnsi="Times New Roman" w:cs="Times New Roman"/>
          <w:i/>
          <w:iCs/>
          <w:color w:val="000000"/>
          <w:sz w:val="24"/>
          <w:szCs w:val="24"/>
        </w:rPr>
        <w:t>5</w:t>
      </w:r>
      <w:r>
        <w:rPr>
          <w:rFonts w:ascii="Times New Roman" w:hAnsi="Times New Roman" w:cs="Times New Roman"/>
          <w:color w:val="000000"/>
          <w:sz w:val="24"/>
          <w:szCs w:val="24"/>
        </w:rPr>
        <w:t xml:space="preserve">(1), </w:t>
      </w:r>
      <w:r w:rsidR="007154A8">
        <w:rPr>
          <w:rFonts w:ascii="Times New Roman" w:hAnsi="Times New Roman" w:cs="Times New Roman"/>
          <w:color w:val="000000"/>
          <w:sz w:val="24"/>
          <w:szCs w:val="24"/>
        </w:rPr>
        <w:t>(2005),</w:t>
      </w:r>
      <w:r>
        <w:rPr>
          <w:rFonts w:ascii="Times New Roman" w:hAnsi="Times New Roman" w:cs="Times New Roman"/>
          <w:color w:val="000000"/>
          <w:sz w:val="24"/>
          <w:szCs w:val="24"/>
        </w:rPr>
        <w:t xml:space="preserve"> 1-48.</w:t>
      </w:r>
    </w:p>
    <w:p w:rsidR="00AA2289" w:rsidRDefault="007154A8"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00AA2289" w:rsidRPr="001E5CC4">
        <w:rPr>
          <w:rFonts w:ascii="Times New Roman" w:hAnsi="Times New Roman" w:cs="Times New Roman"/>
          <w:color w:val="000000"/>
          <w:sz w:val="24"/>
          <w:szCs w:val="24"/>
        </w:rPr>
        <w:t>Potter, Simon</w:t>
      </w:r>
      <w:r w:rsidR="00AA2289">
        <w:rPr>
          <w:rFonts w:ascii="Times New Roman" w:hAnsi="Times New Roman" w:cs="Times New Roman"/>
          <w:color w:val="000000"/>
          <w:sz w:val="24"/>
          <w:szCs w:val="24"/>
        </w:rPr>
        <w:t>,</w:t>
      </w:r>
      <w:r w:rsidR="00AA2289" w:rsidRPr="001E5CC4">
        <w:rPr>
          <w:rFonts w:ascii="Times New Roman" w:hAnsi="Times New Roman" w:cs="Times New Roman"/>
          <w:color w:val="000000"/>
          <w:sz w:val="24"/>
          <w:szCs w:val="24"/>
        </w:rPr>
        <w:t xml:space="preserve"> “Implementing Monetary Policy with the Balance Sheet.” Speech at the </w:t>
      </w:r>
    </w:p>
    <w:p w:rsidR="00AA2289"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sidRPr="001E5CC4">
        <w:rPr>
          <w:rFonts w:ascii="Times New Roman" w:hAnsi="Times New Roman" w:cs="Times New Roman"/>
          <w:color w:val="000000"/>
          <w:sz w:val="24"/>
          <w:szCs w:val="24"/>
        </w:rPr>
        <w:t xml:space="preserve">ECB workshop </w:t>
      </w:r>
      <w:r w:rsidRPr="001E5CC4">
        <w:rPr>
          <w:rFonts w:ascii="Times New Roman" w:hAnsi="Times New Roman" w:cs="Times New Roman"/>
          <w:i/>
          <w:iCs/>
          <w:color w:val="000000"/>
          <w:sz w:val="24"/>
          <w:szCs w:val="24"/>
        </w:rPr>
        <w:t>Money Markets,</w:t>
      </w:r>
      <w:r>
        <w:rPr>
          <w:rFonts w:ascii="Times New Roman" w:hAnsi="Times New Roman" w:cs="Times New Roman"/>
          <w:i/>
          <w:iCs/>
          <w:color w:val="000000"/>
          <w:sz w:val="24"/>
          <w:szCs w:val="24"/>
        </w:rPr>
        <w:t xml:space="preserve"> </w:t>
      </w:r>
      <w:r w:rsidRPr="001E5CC4">
        <w:rPr>
          <w:rFonts w:ascii="Times New Roman" w:hAnsi="Times New Roman" w:cs="Times New Roman"/>
          <w:i/>
          <w:iCs/>
          <w:color w:val="000000"/>
          <w:sz w:val="24"/>
          <w:szCs w:val="24"/>
        </w:rPr>
        <w:t>Monetary Policy Implementation, and Central Bank Balance Sheets</w:t>
      </w:r>
      <w:r w:rsidRPr="001E5CC4">
        <w:rPr>
          <w:rFonts w:ascii="Times New Roman" w:hAnsi="Times New Roman" w:cs="Times New Roman"/>
          <w:color w:val="000000"/>
          <w:sz w:val="24"/>
          <w:szCs w:val="24"/>
        </w:rPr>
        <w:t>, Frankfurt Am Main, Germany, November 6</w:t>
      </w:r>
      <w:r w:rsidR="007154A8">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ind w:left="720"/>
        <w:jc w:val="both"/>
        <w:rPr>
          <w:rFonts w:ascii="Times New Roman" w:hAnsi="Times New Roman" w:cs="Times New Roman"/>
          <w:color w:val="000000"/>
          <w:sz w:val="24"/>
          <w:szCs w:val="24"/>
        </w:rPr>
      </w:pPr>
      <w:hyperlink r:id="rId711" w:history="1">
        <w:r w:rsidR="00AA2289" w:rsidRPr="00B77DBE">
          <w:rPr>
            <w:rStyle w:val="Hyperlink"/>
            <w:rFonts w:ascii="Times New Roman" w:hAnsi="Times New Roman"/>
            <w:sz w:val="24"/>
            <w:szCs w:val="24"/>
          </w:rPr>
          <w:t>https://www.bis.org/review/r171106f.pdf</w:t>
        </w:r>
      </w:hyperlink>
    </w:p>
    <w:p w:rsidR="00AA2289" w:rsidRDefault="007154A8"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r w:rsidR="00AA2289">
        <w:rPr>
          <w:rFonts w:ascii="Times New Roman" w:hAnsi="Times New Roman" w:cs="Times New Roman"/>
          <w:color w:val="000000"/>
          <w:sz w:val="24"/>
          <w:szCs w:val="24"/>
        </w:rPr>
        <w:t xml:space="preserve">Ross, Stephen A., Randolph W. Westerfield, Jeffrey Jaffe, and Bradford D. Jordan, </w:t>
      </w:r>
    </w:p>
    <w:p w:rsidR="00AA2289" w:rsidRDefault="00AA2289"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Corporate Finance</w:t>
      </w:r>
      <w:r>
        <w:rPr>
          <w:rFonts w:ascii="Times New Roman" w:hAnsi="Times New Roman" w:cs="Times New Roman"/>
          <w:color w:val="000000"/>
          <w:sz w:val="24"/>
          <w:szCs w:val="24"/>
        </w:rPr>
        <w:t>, 1</w:t>
      </w:r>
      <w:r w:rsidR="00EB1926">
        <w:rPr>
          <w:rFonts w:ascii="Times New Roman" w:hAnsi="Times New Roman" w:cs="Times New Roman"/>
          <w:color w:val="000000"/>
          <w:sz w:val="24"/>
          <w:szCs w:val="24"/>
        </w:rPr>
        <w:t>2</w:t>
      </w:r>
      <w:r w:rsidRPr="007D76C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edition, New York, N.Y.: McGraw-Hill Education</w:t>
      </w:r>
      <w:r w:rsidR="007154A8">
        <w:rPr>
          <w:rFonts w:ascii="Times New Roman" w:hAnsi="Times New Roman" w:cs="Times New Roman"/>
          <w:color w:val="000000"/>
          <w:sz w:val="24"/>
          <w:szCs w:val="24"/>
        </w:rPr>
        <w:t xml:space="preserve"> (2019)</w:t>
      </w:r>
      <w:r>
        <w:rPr>
          <w:rFonts w:ascii="Times New Roman" w:hAnsi="Times New Roman" w:cs="Times New Roman"/>
          <w:color w:val="000000"/>
          <w:sz w:val="24"/>
          <w:szCs w:val="24"/>
        </w:rPr>
        <w:t>.</w:t>
      </w:r>
    </w:p>
    <w:p w:rsidR="00AA2289" w:rsidRDefault="007154A8" w:rsidP="00AA228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[55] </w:t>
      </w:r>
      <w:r w:rsidR="00AA2289">
        <w:rPr>
          <w:rFonts w:ascii="Times New Roman" w:hAnsi="Times New Roman" w:cs="Times New Roman"/>
          <w:color w:val="231F20"/>
          <w:sz w:val="24"/>
          <w:szCs w:val="24"/>
        </w:rPr>
        <w:t>Rupert, Peter and Sustek, Roman, “</w:t>
      </w:r>
      <w:r w:rsidR="00AA2289" w:rsidRPr="00D037CB">
        <w:rPr>
          <w:rFonts w:ascii="Times New Roman" w:hAnsi="Times New Roman" w:cs="Times New Roman"/>
          <w:color w:val="231F20"/>
          <w:sz w:val="24"/>
          <w:szCs w:val="24"/>
        </w:rPr>
        <w:t>On the Mechanics of New-Keynesian Models</w:t>
      </w:r>
      <w:r w:rsidR="00AA2289">
        <w:rPr>
          <w:rFonts w:ascii="Times New Roman" w:hAnsi="Times New Roman" w:cs="Times New Roman"/>
          <w:color w:val="231F20"/>
          <w:sz w:val="24"/>
          <w:szCs w:val="24"/>
        </w:rPr>
        <w:t xml:space="preserve">”, March </w:t>
      </w:r>
    </w:p>
    <w:p w:rsidR="00AA2289" w:rsidRPr="00D037CB" w:rsidRDefault="00AA2289" w:rsidP="00AA2289">
      <w:pPr>
        <w:autoSpaceDE w:val="0"/>
        <w:autoSpaceDN w:val="0"/>
        <w:adjustRightInd w:val="0"/>
        <w:spacing w:after="0" w:line="24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30,</w:t>
      </w:r>
      <w:r w:rsidR="007154A8">
        <w:rPr>
          <w:rFonts w:ascii="Times New Roman" w:hAnsi="Times New Roman" w:cs="Times New Roman"/>
          <w:color w:val="231F20"/>
          <w:sz w:val="24"/>
          <w:szCs w:val="24"/>
        </w:rPr>
        <w:t xml:space="preserve"> (2018), 1-41. </w:t>
      </w:r>
      <w:hyperlink r:id="rId712" w:history="1">
        <w:r w:rsidRPr="00BC2E8A">
          <w:rPr>
            <w:rStyle w:val="Hyperlink"/>
            <w:rFonts w:ascii="Times New Roman" w:hAnsi="Times New Roman"/>
            <w:sz w:val="24"/>
            <w:szCs w:val="24"/>
          </w:rPr>
          <w:t>http://www.carnegie-rochester.rochester.edu/April-20-21-2018/rupert_sustek.pdf</w:t>
        </w:r>
      </w:hyperlink>
    </w:p>
    <w:p w:rsidR="00AA2289" w:rsidRDefault="007154A8"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[56] </w:t>
      </w:r>
      <w:r w:rsidR="00AA2289" w:rsidRPr="00272294">
        <w:rPr>
          <w:rFonts w:ascii="Times New Roman" w:hAnsi="Times New Roman" w:cs="Times New Roman"/>
          <w:color w:val="000000"/>
          <w:sz w:val="24"/>
          <w:szCs w:val="24"/>
        </w:rPr>
        <w:t>Sargent, Thomas J.</w:t>
      </w:r>
      <w:r w:rsidR="00AA2289">
        <w:rPr>
          <w:rFonts w:ascii="Times New Roman" w:hAnsi="Times New Roman" w:cs="Times New Roman"/>
          <w:color w:val="000000"/>
          <w:sz w:val="24"/>
          <w:szCs w:val="24"/>
        </w:rPr>
        <w:t xml:space="preserve">, </w:t>
      </w:r>
      <w:r w:rsidR="00AA2289" w:rsidRPr="00272294">
        <w:rPr>
          <w:rFonts w:ascii="Times New Roman" w:hAnsi="Times New Roman" w:cs="Times New Roman"/>
          <w:color w:val="000000"/>
          <w:sz w:val="24"/>
          <w:szCs w:val="24"/>
        </w:rPr>
        <w:t>“Reactions to the Ber</w:t>
      </w:r>
      <w:r w:rsidR="00AA2289">
        <w:rPr>
          <w:rFonts w:ascii="Times New Roman" w:hAnsi="Times New Roman" w:cs="Times New Roman"/>
          <w:color w:val="000000"/>
          <w:sz w:val="24"/>
          <w:szCs w:val="24"/>
        </w:rPr>
        <w:t xml:space="preserve">keley Story.” October 21, </w:t>
      </w:r>
      <w:r>
        <w:rPr>
          <w:rFonts w:ascii="Times New Roman" w:hAnsi="Times New Roman" w:cs="Times New Roman"/>
          <w:color w:val="000000"/>
          <w:sz w:val="24"/>
          <w:szCs w:val="24"/>
        </w:rPr>
        <w:t>(</w:t>
      </w:r>
      <w:r w:rsidR="00AA2289">
        <w:rPr>
          <w:rFonts w:ascii="Times New Roman" w:hAnsi="Times New Roman" w:cs="Times New Roman"/>
          <w:color w:val="000000"/>
          <w:sz w:val="24"/>
          <w:szCs w:val="24"/>
        </w:rPr>
        <w:t>2002</w:t>
      </w:r>
      <w:r>
        <w:rPr>
          <w:rFonts w:ascii="Times New Roman" w:hAnsi="Times New Roman" w:cs="Times New Roman"/>
          <w:color w:val="000000"/>
          <w:sz w:val="24"/>
          <w:szCs w:val="24"/>
        </w:rPr>
        <w:t>)</w:t>
      </w:r>
      <w:r w:rsidR="00AA2289">
        <w:rPr>
          <w:rFonts w:ascii="Times New Roman" w:hAnsi="Times New Roman" w:cs="Times New Roman"/>
          <w:color w:val="000000"/>
          <w:sz w:val="24"/>
          <w:szCs w:val="24"/>
        </w:rPr>
        <w:t>.</w:t>
      </w:r>
    </w:p>
    <w:p w:rsidR="00AA2289" w:rsidRPr="00272294" w:rsidRDefault="00AA2289" w:rsidP="00AA2289">
      <w:pPr>
        <w:autoSpaceDE w:val="0"/>
        <w:autoSpaceDN w:val="0"/>
        <w:adjustRightInd w:val="0"/>
        <w:spacing w:after="0" w:line="240" w:lineRule="auto"/>
        <w:ind w:firstLine="720"/>
        <w:rPr>
          <w:rStyle w:val="citation"/>
          <w:rFonts w:ascii="Times New Roman" w:hAnsi="Times New Roman" w:cs="Times New Roman"/>
          <w:color w:val="000000"/>
          <w:sz w:val="24"/>
          <w:szCs w:val="24"/>
        </w:rPr>
      </w:pPr>
      <w:r w:rsidRPr="009D4D5D">
        <w:t xml:space="preserve"> </w:t>
      </w:r>
      <w:hyperlink r:id="rId713" w:history="1">
        <w:r w:rsidRPr="00B56B3F">
          <w:rPr>
            <w:rStyle w:val="Hyperlink"/>
            <w:rFonts w:ascii="Times New Roman" w:hAnsi="Times New Roman"/>
            <w:sz w:val="24"/>
            <w:szCs w:val="24"/>
          </w:rPr>
          <w:t>http://www.tomsargent.com/research/romers3.pdf</w:t>
        </w:r>
      </w:hyperlink>
      <w:r>
        <w:rPr>
          <w:rFonts w:ascii="Times New Roman" w:hAnsi="Times New Roman" w:cs="Times New Roman"/>
          <w:color w:val="000000"/>
          <w:sz w:val="24"/>
          <w:szCs w:val="24"/>
        </w:rPr>
        <w:t xml:space="preserve"> </w:t>
      </w:r>
    </w:p>
    <w:p w:rsidR="00AA2289" w:rsidRDefault="007154A8"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[57] </w:t>
      </w:r>
      <w:r w:rsidR="00AA2289" w:rsidRPr="006029D2">
        <w:rPr>
          <w:rFonts w:ascii="Times New Roman" w:hAnsi="Times New Roman" w:cs="Times New Roman"/>
          <w:color w:val="000000"/>
          <w:sz w:val="24"/>
          <w:szCs w:val="24"/>
        </w:rPr>
        <w:t>Stock, James H. and Watson, Mark W.</w:t>
      </w:r>
      <w:r w:rsidR="00AA2289">
        <w:rPr>
          <w:rFonts w:ascii="Times New Roman" w:hAnsi="Times New Roman" w:cs="Times New Roman"/>
          <w:color w:val="000000"/>
          <w:sz w:val="24"/>
          <w:szCs w:val="24"/>
        </w:rPr>
        <w:t xml:space="preserve">, </w:t>
      </w:r>
      <w:r w:rsidR="00AA2289" w:rsidRPr="006029D2">
        <w:rPr>
          <w:rFonts w:ascii="Times New Roman" w:hAnsi="Times New Roman" w:cs="Times New Roman"/>
          <w:color w:val="000000"/>
          <w:sz w:val="24"/>
          <w:szCs w:val="24"/>
        </w:rPr>
        <w:t xml:space="preserve">“Has the Business Cycle Changed and Why?” in </w:t>
      </w:r>
    </w:p>
    <w:p w:rsidR="00AA2289" w:rsidRPr="00375012" w:rsidRDefault="00AA2289" w:rsidP="00AA2289">
      <w:pPr>
        <w:autoSpaceDE w:val="0"/>
        <w:autoSpaceDN w:val="0"/>
        <w:adjustRightInd w:val="0"/>
        <w:spacing w:after="0" w:line="240" w:lineRule="auto"/>
        <w:ind w:left="720"/>
        <w:rPr>
          <w:rStyle w:val="citation"/>
          <w:rFonts w:ascii="Times New Roman" w:hAnsi="Times New Roman" w:cs="Times New Roman"/>
          <w:color w:val="000000"/>
          <w:sz w:val="24"/>
          <w:szCs w:val="24"/>
        </w:rPr>
      </w:pPr>
      <w:r w:rsidRPr="006029D2">
        <w:rPr>
          <w:rFonts w:ascii="Times New Roman" w:hAnsi="Times New Roman" w:cs="Times New Roman"/>
          <w:color w:val="000000"/>
          <w:sz w:val="24"/>
          <w:szCs w:val="24"/>
        </w:rPr>
        <w:t xml:space="preserve">M. Gertler and K. Rogoff </w:t>
      </w:r>
      <w:r>
        <w:rPr>
          <w:rFonts w:ascii="Times New Roman" w:hAnsi="Times New Roman" w:cs="Times New Roman"/>
          <w:color w:val="000000"/>
          <w:sz w:val="24"/>
          <w:szCs w:val="24"/>
        </w:rPr>
        <w:t>(</w:t>
      </w:r>
      <w:r w:rsidRPr="006029D2">
        <w:rPr>
          <w:rFonts w:ascii="Times New Roman" w:hAnsi="Times New Roman" w:cs="Times New Roman"/>
          <w:color w:val="000000"/>
          <w:sz w:val="24"/>
          <w:szCs w:val="24"/>
        </w:rPr>
        <w:t>ed</w:t>
      </w:r>
      <w:r>
        <w:rPr>
          <w:rFonts w:ascii="Times New Roman" w:hAnsi="Times New Roman" w:cs="Times New Roman"/>
          <w:color w:val="000000"/>
          <w:sz w:val="24"/>
          <w:szCs w:val="24"/>
        </w:rPr>
        <w:t>itor</w:t>
      </w:r>
      <w:r w:rsidRPr="006029D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6029D2">
        <w:rPr>
          <w:rFonts w:ascii="Times New Roman" w:hAnsi="Times New Roman" w:cs="Times New Roman"/>
          <w:i/>
          <w:iCs/>
          <w:color w:val="000000"/>
          <w:sz w:val="24"/>
          <w:szCs w:val="24"/>
        </w:rPr>
        <w:t>NBER Macroeconomics Annual 2002</w:t>
      </w:r>
      <w:r w:rsidRPr="006029D2">
        <w:rPr>
          <w:rFonts w:ascii="Times New Roman" w:hAnsi="Times New Roman" w:cs="Times New Roman"/>
          <w:color w:val="000000"/>
          <w:sz w:val="24"/>
          <w:szCs w:val="24"/>
        </w:rPr>
        <w:t>. Volume 17. MIT Press</w:t>
      </w:r>
      <w:r w:rsidR="00396CF2">
        <w:rPr>
          <w:rFonts w:ascii="Times New Roman" w:hAnsi="Times New Roman" w:cs="Times New Roman"/>
          <w:color w:val="000000"/>
          <w:sz w:val="24"/>
          <w:szCs w:val="24"/>
        </w:rPr>
        <w:t>, (2003)</w:t>
      </w:r>
      <w:r w:rsidRPr="006029D2">
        <w:rPr>
          <w:rFonts w:ascii="Times New Roman" w:hAnsi="Times New Roman" w:cs="Times New Roman"/>
          <w:color w:val="000000"/>
          <w:sz w:val="24"/>
          <w:szCs w:val="24"/>
        </w:rPr>
        <w:t>.</w:t>
      </w:r>
    </w:p>
    <w:p w:rsidR="00AA2289" w:rsidRPr="0048069C" w:rsidRDefault="00396CF2" w:rsidP="00AA2289">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 xml:space="preserve">[58] </w:t>
      </w:r>
      <w:r w:rsidR="00AA2289" w:rsidRPr="0048069C">
        <w:rPr>
          <w:rFonts w:ascii="Times New Roman" w:hAnsi="Times New Roman" w:cs="Times New Roman"/>
          <w:color w:val="000000"/>
          <w:sz w:val="24"/>
          <w:szCs w:val="24"/>
        </w:rPr>
        <w:t xml:space="preserve">Summers, L. </w:t>
      </w:r>
      <w:r w:rsidR="00AA2289">
        <w:rPr>
          <w:rFonts w:ascii="Times New Roman" w:hAnsi="Times New Roman" w:cs="Times New Roman"/>
          <w:color w:val="000000"/>
          <w:sz w:val="24"/>
          <w:szCs w:val="24"/>
        </w:rPr>
        <w:t xml:space="preserve">H., </w:t>
      </w:r>
      <w:r w:rsidR="00AA2289" w:rsidRPr="0048069C">
        <w:rPr>
          <w:rFonts w:ascii="Times New Roman" w:hAnsi="Times New Roman" w:cs="Times New Roman"/>
          <w:color w:val="000000"/>
          <w:sz w:val="24"/>
          <w:szCs w:val="24"/>
        </w:rPr>
        <w:t xml:space="preserve">“Less is More When It Comes to Federal Reserve Policy.” </w:t>
      </w:r>
      <w:r w:rsidR="00AA2289" w:rsidRPr="0048069C">
        <w:rPr>
          <w:rFonts w:ascii="Times New Roman" w:hAnsi="Times New Roman" w:cs="Times New Roman"/>
          <w:i/>
          <w:color w:val="000000"/>
          <w:sz w:val="24"/>
          <w:szCs w:val="24"/>
        </w:rPr>
        <w:t xml:space="preserve">Financial </w:t>
      </w:r>
    </w:p>
    <w:p w:rsidR="00AA2289" w:rsidRDefault="00AA2289" w:rsidP="00396CF2">
      <w:pPr>
        <w:autoSpaceDE w:val="0"/>
        <w:autoSpaceDN w:val="0"/>
        <w:adjustRightInd w:val="0"/>
        <w:spacing w:after="0" w:line="240" w:lineRule="auto"/>
        <w:ind w:left="720"/>
        <w:rPr>
          <w:rFonts w:ascii="Times New Roman" w:hAnsi="Times New Roman" w:cs="Times New Roman"/>
          <w:color w:val="000000"/>
          <w:sz w:val="24"/>
          <w:szCs w:val="24"/>
        </w:rPr>
      </w:pPr>
      <w:r w:rsidRPr="0048069C">
        <w:rPr>
          <w:rFonts w:ascii="Times New Roman" w:hAnsi="Times New Roman" w:cs="Times New Roman"/>
          <w:i/>
          <w:color w:val="000000"/>
          <w:sz w:val="24"/>
          <w:szCs w:val="24"/>
        </w:rPr>
        <w:t xml:space="preserve">Times, </w:t>
      </w:r>
      <w:r w:rsidRPr="0048069C">
        <w:rPr>
          <w:rFonts w:ascii="Times New Roman" w:hAnsi="Times New Roman" w:cs="Times New Roman"/>
          <w:color w:val="000000"/>
          <w:sz w:val="24"/>
          <w:szCs w:val="24"/>
        </w:rPr>
        <w:t>May 7</w:t>
      </w:r>
      <w:r w:rsidR="00396CF2">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w:t>
      </w:r>
      <w:r w:rsidRPr="0048069C">
        <w:rPr>
          <w:rFonts w:ascii="Times New Roman" w:hAnsi="Times New Roman" w:cs="Times New Roman"/>
          <w:color w:val="000000"/>
          <w:sz w:val="24"/>
          <w:szCs w:val="24"/>
        </w:rPr>
        <w:t xml:space="preserve"> </w:t>
      </w:r>
      <w:hyperlink r:id="rId714" w:history="1">
        <w:r w:rsidR="00396CF2" w:rsidRPr="00801B90">
          <w:rPr>
            <w:rStyle w:val="Hyperlink"/>
            <w:rFonts w:ascii="Times New Roman" w:hAnsi="Times New Roman"/>
            <w:sz w:val="24"/>
            <w:szCs w:val="24"/>
          </w:rPr>
          <w:t>https://www.ft.com/content/ab77d236-318c-11e7-9555-23ef563ecf9a</w:t>
        </w:r>
      </w:hyperlink>
    </w:p>
    <w:p w:rsidR="00AA2289" w:rsidRDefault="00396CF2"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[59] </w:t>
      </w:r>
      <w:r w:rsidR="00AA2289" w:rsidRPr="000335A5">
        <w:rPr>
          <w:rFonts w:ascii="Times New Roman" w:hAnsi="Times New Roman" w:cs="Times New Roman"/>
          <w:color w:val="000000"/>
          <w:sz w:val="24"/>
          <w:szCs w:val="24"/>
        </w:rPr>
        <w:t>Summers, Lawrence H.</w:t>
      </w:r>
      <w:r w:rsidR="00AA2289">
        <w:rPr>
          <w:rFonts w:ascii="Times New Roman" w:hAnsi="Times New Roman" w:cs="Times New Roman"/>
          <w:color w:val="000000"/>
          <w:sz w:val="24"/>
          <w:szCs w:val="24"/>
        </w:rPr>
        <w:t xml:space="preserve">, </w:t>
      </w:r>
      <w:r w:rsidR="00AA2289" w:rsidRPr="000335A5">
        <w:rPr>
          <w:rFonts w:ascii="Times New Roman" w:hAnsi="Times New Roman" w:cs="Times New Roman"/>
          <w:color w:val="000000"/>
          <w:sz w:val="24"/>
          <w:szCs w:val="24"/>
        </w:rPr>
        <w:t>“Secular Stagnation and Mo</w:t>
      </w:r>
      <w:r w:rsidR="00AA2289">
        <w:rPr>
          <w:rFonts w:ascii="Times New Roman" w:hAnsi="Times New Roman" w:cs="Times New Roman"/>
          <w:color w:val="000000"/>
          <w:sz w:val="24"/>
          <w:szCs w:val="24"/>
        </w:rPr>
        <w:t xml:space="preserve">netary Policy”, Federal Reserve </w:t>
      </w:r>
    </w:p>
    <w:p w:rsidR="00AA2289" w:rsidRDefault="00AA2289" w:rsidP="00AA2289">
      <w:pPr>
        <w:autoSpaceDE w:val="0"/>
        <w:autoSpaceDN w:val="0"/>
        <w:adjustRightInd w:val="0"/>
        <w:spacing w:after="0" w:line="240" w:lineRule="auto"/>
        <w:ind w:left="720"/>
        <w:rPr>
          <w:rFonts w:ascii="Times New Roman" w:hAnsi="Times New Roman" w:cs="Times New Roman"/>
          <w:color w:val="000000"/>
          <w:sz w:val="24"/>
          <w:szCs w:val="24"/>
        </w:rPr>
      </w:pPr>
      <w:r w:rsidRPr="000335A5">
        <w:rPr>
          <w:rFonts w:ascii="Times New Roman" w:hAnsi="Times New Roman" w:cs="Times New Roman"/>
          <w:color w:val="000000"/>
          <w:sz w:val="24"/>
          <w:szCs w:val="24"/>
        </w:rPr>
        <w:t xml:space="preserve">Bank of St. Louis </w:t>
      </w:r>
      <w:r w:rsidRPr="000335A5">
        <w:rPr>
          <w:rFonts w:ascii="Times New Roman" w:hAnsi="Times New Roman" w:cs="Times New Roman"/>
          <w:i/>
          <w:iCs/>
          <w:color w:val="000000"/>
          <w:sz w:val="24"/>
          <w:szCs w:val="24"/>
        </w:rPr>
        <w:t>Review</w:t>
      </w:r>
      <w:r>
        <w:rPr>
          <w:rFonts w:ascii="Times New Roman" w:hAnsi="Times New Roman" w:cs="Times New Roman"/>
          <w:color w:val="000000"/>
          <w:sz w:val="24"/>
          <w:szCs w:val="24"/>
        </w:rPr>
        <w:t xml:space="preserve">, Second </w:t>
      </w:r>
      <w:r w:rsidRPr="000335A5">
        <w:rPr>
          <w:rFonts w:ascii="Times New Roman" w:hAnsi="Times New Roman" w:cs="Times New Roman"/>
          <w:color w:val="000000"/>
          <w:sz w:val="24"/>
          <w:szCs w:val="24"/>
        </w:rPr>
        <w:t xml:space="preserve">Quarter, </w:t>
      </w:r>
      <w:r w:rsidRPr="000335A5">
        <w:rPr>
          <w:rFonts w:ascii="Times New Roman" w:hAnsi="Times New Roman" w:cs="Times New Roman"/>
          <w:i/>
          <w:iCs/>
          <w:color w:val="000000"/>
          <w:sz w:val="24"/>
          <w:szCs w:val="24"/>
        </w:rPr>
        <w:t>98</w:t>
      </w:r>
      <w:r w:rsidRPr="000335A5">
        <w:rPr>
          <w:rFonts w:ascii="Times New Roman" w:hAnsi="Times New Roman" w:cs="Times New Roman"/>
          <w:color w:val="000000"/>
          <w:sz w:val="24"/>
          <w:szCs w:val="24"/>
        </w:rPr>
        <w:t xml:space="preserve">(2), </w:t>
      </w:r>
      <w:r w:rsidR="00396CF2">
        <w:rPr>
          <w:rFonts w:ascii="Times New Roman" w:hAnsi="Times New Roman" w:cs="Times New Roman"/>
          <w:color w:val="000000"/>
          <w:sz w:val="24"/>
          <w:szCs w:val="24"/>
        </w:rPr>
        <w:t>(2016),</w:t>
      </w:r>
      <w:r w:rsidRPr="000335A5">
        <w:rPr>
          <w:rFonts w:ascii="Times New Roman" w:hAnsi="Times New Roman" w:cs="Times New Roman"/>
          <w:color w:val="000000"/>
          <w:sz w:val="24"/>
          <w:szCs w:val="24"/>
        </w:rPr>
        <w:t xml:space="preserve"> 93-110</w:t>
      </w:r>
      <w:r>
        <w:rPr>
          <w:rFonts w:ascii="Times New Roman" w:hAnsi="Times New Roman" w:cs="Times New Roman"/>
          <w:color w:val="000000"/>
          <w:sz w:val="24"/>
          <w:szCs w:val="24"/>
        </w:rPr>
        <w:t>.</w:t>
      </w:r>
      <w:r w:rsidRPr="000335A5">
        <w:rPr>
          <w:rFonts w:ascii="Times New Roman" w:hAnsi="Times New Roman" w:cs="Times New Roman"/>
          <w:color w:val="000000"/>
          <w:sz w:val="24"/>
          <w:szCs w:val="24"/>
        </w:rPr>
        <w:t xml:space="preserve"> </w:t>
      </w:r>
      <w:hyperlink r:id="rId715" w:history="1">
        <w:r w:rsidRPr="00C568C9">
          <w:rPr>
            <w:rStyle w:val="Hyperlink"/>
            <w:rFonts w:ascii="Times New Roman" w:hAnsi="Times New Roman"/>
            <w:sz w:val="24"/>
            <w:szCs w:val="24"/>
          </w:rPr>
          <w:t>https://research.stlouisfed.org/publications/review/2016/06/17/secular-stagnation-and-monetary-policy/</w:t>
        </w:r>
      </w:hyperlink>
      <w:r>
        <w:rPr>
          <w:rFonts w:ascii="Times New Roman" w:hAnsi="Times New Roman" w:cs="Times New Roman"/>
          <w:color w:val="000000"/>
          <w:sz w:val="24"/>
          <w:szCs w:val="24"/>
        </w:rPr>
        <w:t xml:space="preserve"> </w:t>
      </w:r>
    </w:p>
    <w:p w:rsidR="00AA2289" w:rsidRDefault="00396CF2"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 </w:t>
      </w:r>
      <w:r w:rsidR="00AA2289" w:rsidRPr="00454F62">
        <w:rPr>
          <w:rFonts w:ascii="Times New Roman" w:hAnsi="Times New Roman" w:cs="Times New Roman"/>
          <w:color w:val="000000"/>
          <w:sz w:val="24"/>
          <w:szCs w:val="24"/>
        </w:rPr>
        <w:t>Taylor, John B.</w:t>
      </w:r>
      <w:r w:rsidR="00AA2289">
        <w:rPr>
          <w:rFonts w:ascii="Times New Roman" w:hAnsi="Times New Roman" w:cs="Times New Roman"/>
          <w:color w:val="000000"/>
          <w:sz w:val="24"/>
          <w:szCs w:val="24"/>
        </w:rPr>
        <w:t>,</w:t>
      </w:r>
      <w:r w:rsidR="00AA2289" w:rsidRPr="00454F62">
        <w:rPr>
          <w:rFonts w:ascii="Times New Roman" w:hAnsi="Times New Roman" w:cs="Times New Roman"/>
          <w:color w:val="000000"/>
          <w:sz w:val="24"/>
          <w:szCs w:val="24"/>
        </w:rPr>
        <w:t xml:space="preserve"> “Reviewing the ‘Too Low for Too Long’ Evidence.” </w:t>
      </w:r>
      <w:r w:rsidR="00AA2289" w:rsidRPr="00454F62">
        <w:rPr>
          <w:rFonts w:ascii="Times New Roman" w:hAnsi="Times New Roman" w:cs="Times New Roman"/>
          <w:i/>
          <w:iCs/>
          <w:color w:val="000000"/>
          <w:sz w:val="24"/>
          <w:szCs w:val="24"/>
        </w:rPr>
        <w:t>Economics One</w:t>
      </w:r>
      <w:r w:rsidR="00AA2289" w:rsidRPr="00454F62">
        <w:rPr>
          <w:rFonts w:ascii="Times New Roman" w:hAnsi="Times New Roman" w:cs="Times New Roman"/>
          <w:color w:val="000000"/>
          <w:sz w:val="24"/>
          <w:szCs w:val="24"/>
        </w:rPr>
        <w:t xml:space="preserve">, </w:t>
      </w:r>
    </w:p>
    <w:p w:rsidR="00AA2289" w:rsidRPr="00E20948" w:rsidRDefault="00AA2289" w:rsidP="00AA2289">
      <w:pPr>
        <w:autoSpaceDE w:val="0"/>
        <w:autoSpaceDN w:val="0"/>
        <w:adjustRightInd w:val="0"/>
        <w:spacing w:after="0" w:line="240" w:lineRule="auto"/>
        <w:ind w:left="720"/>
        <w:rPr>
          <w:rStyle w:val="citation"/>
          <w:rFonts w:ascii="Times New Roman" w:hAnsi="Times New Roman" w:cs="Times New Roman"/>
          <w:color w:val="000000"/>
          <w:sz w:val="24"/>
          <w:szCs w:val="24"/>
        </w:rPr>
      </w:pPr>
      <w:r w:rsidRPr="00454F62">
        <w:rPr>
          <w:rFonts w:ascii="Times New Roman" w:hAnsi="Times New Roman" w:cs="Times New Roman"/>
          <w:color w:val="000000"/>
          <w:sz w:val="24"/>
          <w:szCs w:val="24"/>
        </w:rPr>
        <w:t>October 19</w:t>
      </w:r>
      <w:r w:rsidR="00396CF2">
        <w:rPr>
          <w:rFonts w:ascii="Times New Roman" w:hAnsi="Times New Roman" w:cs="Times New Roman"/>
          <w:color w:val="000000"/>
          <w:sz w:val="24"/>
          <w:szCs w:val="24"/>
        </w:rPr>
        <w:t xml:space="preserve"> (2013)</w:t>
      </w:r>
      <w:r>
        <w:rPr>
          <w:rFonts w:ascii="Times New Roman" w:hAnsi="Times New Roman" w:cs="Times New Roman"/>
          <w:color w:val="000000"/>
          <w:sz w:val="24"/>
          <w:szCs w:val="24"/>
        </w:rPr>
        <w:t>.</w:t>
      </w:r>
      <w:r w:rsidRPr="00E20948">
        <w:t xml:space="preserve"> </w:t>
      </w:r>
      <w:hyperlink r:id="rId716" w:history="1">
        <w:r w:rsidRPr="00B56B3F">
          <w:rPr>
            <w:rStyle w:val="Hyperlink"/>
            <w:rFonts w:ascii="Times New Roman" w:hAnsi="Times New Roman"/>
            <w:sz w:val="24"/>
            <w:szCs w:val="24"/>
          </w:rPr>
          <w:t>https://economicsone.com/2013/10/19/reviewing-the-too-low-for-too-long-evidence/</w:t>
        </w:r>
      </w:hyperlink>
      <w:r>
        <w:rPr>
          <w:rFonts w:ascii="Times New Roman" w:hAnsi="Times New Roman" w:cs="Times New Roman"/>
          <w:color w:val="000000"/>
          <w:sz w:val="24"/>
          <w:szCs w:val="24"/>
        </w:rPr>
        <w:t xml:space="preserve"> </w:t>
      </w:r>
    </w:p>
    <w:p w:rsidR="00AA2289" w:rsidRPr="00442F20" w:rsidRDefault="00396CF2" w:rsidP="00AA2289">
      <w:pPr>
        <w:spacing w:after="0"/>
        <w:jc w:val="both"/>
        <w:rPr>
          <w:rStyle w:val="citation"/>
          <w:rFonts w:ascii="Times New Roman" w:hAnsi="Times New Roman" w:cs="Times New Roman"/>
          <w:i/>
          <w:iCs/>
          <w:sz w:val="24"/>
          <w:szCs w:val="24"/>
        </w:rPr>
      </w:pPr>
      <w:r>
        <w:rPr>
          <w:rStyle w:val="citation"/>
          <w:rFonts w:ascii="Times New Roman" w:hAnsi="Times New Roman" w:cs="Times New Roman"/>
          <w:sz w:val="24"/>
          <w:szCs w:val="24"/>
        </w:rPr>
        <w:t xml:space="preserve">[61] </w:t>
      </w:r>
      <w:r w:rsidR="00AA2289" w:rsidRPr="00442F20">
        <w:rPr>
          <w:rStyle w:val="citation"/>
          <w:rFonts w:ascii="Times New Roman" w:hAnsi="Times New Roman" w:cs="Times New Roman"/>
          <w:sz w:val="24"/>
          <w:szCs w:val="24"/>
        </w:rPr>
        <w:t>Taylor, John B.</w:t>
      </w:r>
      <w:r>
        <w:rPr>
          <w:rStyle w:val="citation"/>
          <w:rFonts w:ascii="Times New Roman" w:hAnsi="Times New Roman" w:cs="Times New Roman"/>
          <w:sz w:val="24"/>
          <w:szCs w:val="24"/>
        </w:rPr>
        <w:t>,</w:t>
      </w:r>
      <w:r w:rsidR="00AA2289" w:rsidRPr="00442F20">
        <w:rPr>
          <w:rStyle w:val="citation"/>
          <w:rFonts w:ascii="Times New Roman" w:hAnsi="Times New Roman" w:cs="Times New Roman"/>
          <w:sz w:val="24"/>
          <w:szCs w:val="24"/>
        </w:rPr>
        <w:t xml:space="preserve"> </w:t>
      </w:r>
      <w:hyperlink r:id="rId717" w:history="1">
        <w:r w:rsidR="00AA2289" w:rsidRPr="00442F20">
          <w:rPr>
            <w:rStyle w:val="Hyperlink"/>
            <w:rFonts w:ascii="Times New Roman" w:hAnsi="Times New Roman"/>
            <w:sz w:val="24"/>
            <w:szCs w:val="24"/>
          </w:rPr>
          <w:t>"Discretion versus Policy Rules in Practice"</w:t>
        </w:r>
      </w:hyperlink>
      <w:r w:rsidR="00AA2289" w:rsidRPr="00442F20">
        <w:rPr>
          <w:rStyle w:val="citation"/>
          <w:rFonts w:ascii="Times New Roman" w:hAnsi="Times New Roman" w:cs="Times New Roman"/>
          <w:sz w:val="24"/>
          <w:szCs w:val="24"/>
        </w:rPr>
        <w:t xml:space="preserve">. </w:t>
      </w:r>
      <w:r w:rsidR="00AA2289" w:rsidRPr="00442F20">
        <w:rPr>
          <w:rStyle w:val="citation"/>
          <w:rFonts w:ascii="Times New Roman" w:hAnsi="Times New Roman" w:cs="Times New Roman"/>
          <w:i/>
          <w:iCs/>
          <w:sz w:val="24"/>
          <w:szCs w:val="24"/>
        </w:rPr>
        <w:t xml:space="preserve">Carnegie-Rochester </w:t>
      </w:r>
    </w:p>
    <w:p w:rsidR="00AA2289" w:rsidRPr="00442F20" w:rsidRDefault="00AA2289" w:rsidP="00AA2289">
      <w:pPr>
        <w:spacing w:after="0"/>
        <w:jc w:val="both"/>
        <w:rPr>
          <w:rStyle w:val="HTMLCite"/>
          <w:rFonts w:ascii="Times New Roman" w:hAnsi="Times New Roman" w:cs="Times New Roman"/>
          <w:i w:val="0"/>
          <w:iCs w:val="0"/>
          <w:sz w:val="24"/>
          <w:szCs w:val="24"/>
        </w:rPr>
      </w:pPr>
      <w:r w:rsidRPr="00442F20">
        <w:rPr>
          <w:rStyle w:val="citation"/>
          <w:rFonts w:ascii="Times New Roman" w:hAnsi="Times New Roman" w:cs="Times New Roman"/>
          <w:i/>
          <w:iCs/>
          <w:sz w:val="24"/>
          <w:szCs w:val="24"/>
        </w:rPr>
        <w:tab/>
        <w:t xml:space="preserve">Conference Series on </w:t>
      </w:r>
      <w:r w:rsidRPr="00442F20">
        <w:rPr>
          <w:rStyle w:val="citation"/>
          <w:rFonts w:ascii="Times New Roman" w:hAnsi="Times New Roman" w:cs="Times New Roman"/>
          <w:i/>
          <w:iCs/>
          <w:sz w:val="24"/>
          <w:szCs w:val="24"/>
        </w:rPr>
        <w:tab/>
        <w:t xml:space="preserve">Public Policy </w:t>
      </w:r>
      <w:r w:rsidRPr="00442F20">
        <w:rPr>
          <w:rStyle w:val="citation"/>
          <w:rFonts w:ascii="Times New Roman" w:hAnsi="Times New Roman" w:cs="Times New Roman"/>
          <w:bCs/>
          <w:sz w:val="24"/>
          <w:szCs w:val="24"/>
        </w:rPr>
        <w:t xml:space="preserve">39, </w:t>
      </w:r>
      <w:r w:rsidR="00396CF2">
        <w:rPr>
          <w:rStyle w:val="citation"/>
          <w:rFonts w:ascii="Times New Roman" w:hAnsi="Times New Roman" w:cs="Times New Roman"/>
          <w:bCs/>
          <w:sz w:val="24"/>
          <w:szCs w:val="24"/>
        </w:rPr>
        <w:t>(1993),</w:t>
      </w:r>
      <w:r w:rsidRPr="00442F20">
        <w:rPr>
          <w:rStyle w:val="citation"/>
          <w:rFonts w:ascii="Times New Roman" w:hAnsi="Times New Roman" w:cs="Times New Roman"/>
          <w:bCs/>
          <w:sz w:val="24"/>
          <w:szCs w:val="24"/>
        </w:rPr>
        <w:t xml:space="preserve"> 1</w:t>
      </w:r>
      <w:r w:rsidRPr="00442F20">
        <w:rPr>
          <w:rStyle w:val="citation"/>
          <w:rFonts w:ascii="Times New Roman" w:hAnsi="Times New Roman" w:cs="Times New Roman"/>
          <w:sz w:val="24"/>
          <w:szCs w:val="24"/>
        </w:rPr>
        <w:t>95–214.</w:t>
      </w:r>
      <w:r w:rsidRPr="00442F20">
        <w:rPr>
          <w:rStyle w:val="reference-text"/>
          <w:rFonts w:ascii="Times New Roman" w:hAnsi="Times New Roman" w:cs="Times New Roman"/>
          <w:sz w:val="24"/>
          <w:szCs w:val="24"/>
        </w:rPr>
        <w:t xml:space="preserve"> </w:t>
      </w:r>
    </w:p>
    <w:p w:rsidR="00AA2289" w:rsidRDefault="00396CF2"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r w:rsidR="00AA2289" w:rsidRPr="00D210BC">
        <w:rPr>
          <w:rFonts w:ascii="Times New Roman" w:hAnsi="Times New Roman" w:cs="Times New Roman"/>
          <w:color w:val="000000"/>
          <w:sz w:val="24"/>
          <w:szCs w:val="24"/>
        </w:rPr>
        <w:t>Williams, John C.</w:t>
      </w:r>
      <w:r w:rsidR="00AA2289">
        <w:rPr>
          <w:rFonts w:ascii="Times New Roman" w:hAnsi="Times New Roman" w:cs="Times New Roman"/>
          <w:color w:val="000000"/>
          <w:sz w:val="24"/>
          <w:szCs w:val="24"/>
        </w:rPr>
        <w:t>,</w:t>
      </w:r>
      <w:r w:rsidR="00AA2289" w:rsidRPr="00D210BC">
        <w:rPr>
          <w:rFonts w:ascii="Times New Roman" w:hAnsi="Times New Roman" w:cs="Times New Roman"/>
          <w:color w:val="000000"/>
          <w:sz w:val="24"/>
          <w:szCs w:val="24"/>
        </w:rPr>
        <w:t xml:space="preserve"> “Monetary Policy at the Zero Lower Bound: Putting Theory into </w:t>
      </w:r>
    </w:p>
    <w:p w:rsidR="00AA2289" w:rsidRDefault="00AA2289" w:rsidP="00AA2289">
      <w:pPr>
        <w:autoSpaceDE w:val="0"/>
        <w:autoSpaceDN w:val="0"/>
        <w:adjustRightInd w:val="0"/>
        <w:spacing w:after="0" w:line="240" w:lineRule="auto"/>
        <w:jc w:val="both"/>
      </w:pPr>
      <w:r>
        <w:rPr>
          <w:rFonts w:ascii="Times New Roman" w:hAnsi="Times New Roman" w:cs="Times New Roman"/>
          <w:color w:val="000000"/>
          <w:sz w:val="24"/>
          <w:szCs w:val="24"/>
        </w:rPr>
        <w:tab/>
      </w:r>
      <w:r w:rsidRPr="00D210BC">
        <w:rPr>
          <w:rFonts w:ascii="Times New Roman" w:hAnsi="Times New Roman" w:cs="Times New Roman"/>
          <w:color w:val="000000"/>
          <w:sz w:val="24"/>
          <w:szCs w:val="24"/>
        </w:rPr>
        <w:t>Practice.” Hutchins Center on</w:t>
      </w:r>
      <w:r>
        <w:rPr>
          <w:rFonts w:ascii="Times New Roman" w:hAnsi="Times New Roman" w:cs="Times New Roman"/>
          <w:color w:val="000000"/>
          <w:sz w:val="24"/>
          <w:szCs w:val="24"/>
        </w:rPr>
        <w:t xml:space="preserve"> </w:t>
      </w:r>
      <w:r w:rsidRPr="00D210BC">
        <w:rPr>
          <w:rFonts w:ascii="Times New Roman" w:hAnsi="Times New Roman" w:cs="Times New Roman"/>
          <w:color w:val="000000"/>
          <w:sz w:val="24"/>
          <w:szCs w:val="24"/>
        </w:rPr>
        <w:t>Fiscal &amp; Monetary Policy at Brookings, January 16</w:t>
      </w:r>
      <w:r w:rsidR="00396CF2">
        <w:rPr>
          <w:rFonts w:ascii="Times New Roman" w:hAnsi="Times New Roman" w:cs="Times New Roman"/>
          <w:color w:val="000000"/>
          <w:sz w:val="24"/>
          <w:szCs w:val="24"/>
        </w:rPr>
        <w:t xml:space="preserve"> (2014)</w:t>
      </w:r>
      <w:r w:rsidRPr="00D210BC">
        <w:rPr>
          <w:rFonts w:ascii="Times New Roman" w:hAnsi="Times New Roman" w:cs="Times New Roman"/>
          <w:color w:val="000000"/>
          <w:sz w:val="24"/>
          <w:szCs w:val="24"/>
        </w:rPr>
        <w:t>.</w:t>
      </w:r>
      <w:r w:rsidRPr="002A1CC0">
        <w:t xml:space="preserve"> </w:t>
      </w:r>
    </w:p>
    <w:p w:rsidR="00AA2289" w:rsidRPr="00D210BC" w:rsidRDefault="00D6775A" w:rsidP="00AA2289">
      <w:pPr>
        <w:autoSpaceDE w:val="0"/>
        <w:autoSpaceDN w:val="0"/>
        <w:adjustRightInd w:val="0"/>
        <w:spacing w:after="0" w:line="240" w:lineRule="auto"/>
        <w:ind w:left="720"/>
        <w:jc w:val="both"/>
        <w:rPr>
          <w:rFonts w:ascii="Times New Roman" w:hAnsi="Times New Roman" w:cs="Times New Roman"/>
          <w:color w:val="000000"/>
          <w:sz w:val="24"/>
          <w:szCs w:val="24"/>
        </w:rPr>
      </w:pPr>
      <w:hyperlink r:id="rId718" w:history="1">
        <w:r w:rsidR="00AA2289" w:rsidRPr="00C568C9">
          <w:rPr>
            <w:rStyle w:val="Hyperlink"/>
            <w:rFonts w:ascii="Times New Roman" w:hAnsi="Times New Roman"/>
            <w:sz w:val="24"/>
            <w:szCs w:val="24"/>
          </w:rPr>
          <w:t>https://www.brookings.edu/research/monetary-policy-at-the-zero-lower-bound-putting-theory-into-practice/</w:t>
        </w:r>
      </w:hyperlink>
      <w:r w:rsidR="00AA2289">
        <w:rPr>
          <w:rFonts w:ascii="Times New Roman" w:hAnsi="Times New Roman" w:cs="Times New Roman"/>
          <w:color w:val="000000"/>
          <w:sz w:val="24"/>
          <w:szCs w:val="24"/>
        </w:rPr>
        <w:t>f</w:t>
      </w:r>
    </w:p>
    <w:p w:rsidR="00AA2289" w:rsidRDefault="00396CF2"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00AA2289" w:rsidRPr="00D210BC">
        <w:rPr>
          <w:rFonts w:ascii="Times New Roman" w:hAnsi="Times New Roman" w:cs="Times New Roman"/>
          <w:color w:val="000000"/>
          <w:sz w:val="24"/>
          <w:szCs w:val="24"/>
        </w:rPr>
        <w:t>Williams, John C.</w:t>
      </w:r>
      <w:r w:rsidR="00AA2289">
        <w:rPr>
          <w:rFonts w:ascii="Times New Roman" w:hAnsi="Times New Roman" w:cs="Times New Roman"/>
          <w:color w:val="000000"/>
          <w:sz w:val="24"/>
          <w:szCs w:val="24"/>
        </w:rPr>
        <w:t xml:space="preserve">, </w:t>
      </w:r>
      <w:r w:rsidR="00AA2289" w:rsidRPr="00D210BC">
        <w:rPr>
          <w:rFonts w:ascii="Times New Roman" w:hAnsi="Times New Roman" w:cs="Times New Roman"/>
          <w:color w:val="000000"/>
          <w:sz w:val="24"/>
          <w:szCs w:val="24"/>
        </w:rPr>
        <w:t xml:space="preserve">“The Global Growth Slump: Causes and Consequences.” Federal </w:t>
      </w: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Reserve Bank of San Francisco </w:t>
      </w:r>
      <w:r w:rsidRPr="00D210BC">
        <w:rPr>
          <w:rFonts w:ascii="Times New Roman" w:hAnsi="Times New Roman" w:cs="Times New Roman"/>
          <w:i/>
          <w:iCs/>
          <w:color w:val="000000"/>
          <w:sz w:val="24"/>
          <w:szCs w:val="24"/>
        </w:rPr>
        <w:t>Economic Letter</w:t>
      </w:r>
      <w:r w:rsidRPr="00D210BC">
        <w:rPr>
          <w:rFonts w:ascii="Times New Roman" w:hAnsi="Times New Roman" w:cs="Times New Roman"/>
          <w:color w:val="000000"/>
          <w:sz w:val="24"/>
          <w:szCs w:val="24"/>
        </w:rPr>
        <w:t>, 2017-19, July 3</w:t>
      </w:r>
      <w:r w:rsidR="00396CF2">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ind w:left="720"/>
        <w:jc w:val="both"/>
        <w:rPr>
          <w:rFonts w:ascii="Times New Roman" w:hAnsi="Times New Roman" w:cs="Times New Roman"/>
          <w:color w:val="000000"/>
          <w:sz w:val="24"/>
          <w:szCs w:val="24"/>
        </w:rPr>
      </w:pPr>
      <w:hyperlink r:id="rId719" w:history="1">
        <w:r w:rsidR="00AA2289" w:rsidRPr="00C568C9">
          <w:rPr>
            <w:rStyle w:val="Hyperlink"/>
            <w:rFonts w:ascii="Times New Roman" w:hAnsi="Times New Roman"/>
            <w:sz w:val="24"/>
            <w:szCs w:val="24"/>
          </w:rPr>
          <w:t>https://www.frbsf.org/economic-research/publications/economic-letter/2017/july/global-growth-slump-causes-consequences-speech/</w:t>
        </w:r>
      </w:hyperlink>
      <w:r w:rsidR="00AA2289">
        <w:rPr>
          <w:rFonts w:ascii="Times New Roman" w:hAnsi="Times New Roman" w:cs="Times New Roman"/>
          <w:color w:val="000000"/>
          <w:sz w:val="24"/>
          <w:szCs w:val="24"/>
        </w:rPr>
        <w:t xml:space="preserve"> </w:t>
      </w:r>
    </w:p>
    <w:p w:rsidR="00AA2289" w:rsidRDefault="00396CF2"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w:t>
      </w:r>
      <w:r w:rsidR="00AA2289">
        <w:rPr>
          <w:rFonts w:ascii="Times New Roman" w:hAnsi="Times New Roman" w:cs="Times New Roman"/>
          <w:color w:val="000000"/>
          <w:sz w:val="24"/>
          <w:szCs w:val="24"/>
        </w:rPr>
        <w:t xml:space="preserve">Williamson, Stephen, “Inflation Control: Do Central Bankers Have it Right?”, </w:t>
      </w:r>
      <w:r w:rsidR="00AA2289">
        <w:rPr>
          <w:rFonts w:ascii="Times New Roman" w:hAnsi="Times New Roman" w:cs="Times New Roman"/>
          <w:i/>
          <w:color w:val="000000"/>
          <w:sz w:val="24"/>
          <w:szCs w:val="24"/>
        </w:rPr>
        <w:t>Review</w:t>
      </w:r>
      <w:r w:rsidR="00AA2289">
        <w:rPr>
          <w:rFonts w:ascii="Times New Roman" w:hAnsi="Times New Roman" w:cs="Times New Roman"/>
          <w:color w:val="000000"/>
          <w:sz w:val="24"/>
          <w:szCs w:val="24"/>
        </w:rPr>
        <w:t xml:space="preserve">, </w:t>
      </w:r>
    </w:p>
    <w:p w:rsidR="00AA2289" w:rsidRPr="00EF18F0"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Federal Reserve Bank of St. Louis, Vol. 100, No. 2, Second Quarter,</w:t>
      </w:r>
      <w:r w:rsidR="00396CF2">
        <w:rPr>
          <w:rFonts w:ascii="Times New Roman" w:hAnsi="Times New Roman" w:cs="Times New Roman"/>
          <w:color w:val="000000"/>
          <w:sz w:val="24"/>
          <w:szCs w:val="24"/>
        </w:rPr>
        <w:t xml:space="preserve"> (2018),</w:t>
      </w:r>
      <w:r>
        <w:rPr>
          <w:rFonts w:ascii="Times New Roman" w:hAnsi="Times New Roman" w:cs="Times New Roman"/>
          <w:color w:val="000000"/>
          <w:sz w:val="24"/>
          <w:szCs w:val="24"/>
        </w:rPr>
        <w:t xml:space="preserve"> 127-150. </w:t>
      </w:r>
      <w:hyperlink r:id="rId720" w:history="1">
        <w:r w:rsidRPr="001D4E07">
          <w:rPr>
            <w:rStyle w:val="Hyperlink"/>
            <w:rFonts w:ascii="Times New Roman" w:hAnsi="Times New Roman"/>
            <w:sz w:val="24"/>
            <w:szCs w:val="24"/>
          </w:rPr>
          <w:t>https://research.stlouisfed.org/publications/review/2018/04/16/inflation-control-do-central-bankers-have-it-right/</w:t>
        </w:r>
      </w:hyperlink>
      <w:r>
        <w:rPr>
          <w:rFonts w:ascii="Times New Roman" w:hAnsi="Times New Roman" w:cs="Times New Roman"/>
          <w:color w:val="000000"/>
          <w:sz w:val="24"/>
          <w:szCs w:val="24"/>
        </w:rPr>
        <w:t xml:space="preserve"> </w:t>
      </w:r>
    </w:p>
    <w:p w:rsidR="00AA2289" w:rsidRDefault="00396CF2" w:rsidP="00AA2289">
      <w:pPr>
        <w:autoSpaceDE w:val="0"/>
        <w:autoSpaceDN w:val="0"/>
        <w:adjustRightInd w:val="0"/>
        <w:spacing w:after="0" w:line="240" w:lineRule="auto"/>
        <w:jc w:val="both"/>
        <w:rPr>
          <w:rFonts w:ascii="Times New Roman" w:hAnsi="Times New Roman" w:cs="Times New Roman"/>
          <w:kern w:val="36"/>
          <w:sz w:val="24"/>
          <w:szCs w:val="24"/>
        </w:rPr>
      </w:pPr>
      <w:r>
        <w:rPr>
          <w:rFonts w:ascii="Times New Roman" w:hAnsi="Times New Roman" w:cs="Times New Roman"/>
          <w:color w:val="000000"/>
          <w:sz w:val="24"/>
          <w:szCs w:val="24"/>
        </w:rPr>
        <w:t xml:space="preserve">[65] </w:t>
      </w:r>
      <w:r w:rsidR="00AA2289" w:rsidRPr="00D210BC">
        <w:rPr>
          <w:rFonts w:ascii="Times New Roman" w:hAnsi="Times New Roman" w:cs="Times New Roman"/>
          <w:color w:val="000000"/>
          <w:sz w:val="24"/>
          <w:szCs w:val="24"/>
        </w:rPr>
        <w:t>Williamson, Stephen D.</w:t>
      </w:r>
      <w:r w:rsidR="00AA2289">
        <w:rPr>
          <w:rFonts w:ascii="Times New Roman" w:hAnsi="Times New Roman" w:cs="Times New Roman"/>
          <w:color w:val="000000"/>
          <w:sz w:val="24"/>
          <w:szCs w:val="24"/>
        </w:rPr>
        <w:t xml:space="preserve"> “</w:t>
      </w:r>
      <w:r w:rsidR="00AA2289" w:rsidRPr="00CF2B3C">
        <w:rPr>
          <w:rFonts w:ascii="Times New Roman" w:hAnsi="Times New Roman" w:cs="Times New Roman"/>
          <w:kern w:val="36"/>
          <w:sz w:val="24"/>
          <w:szCs w:val="24"/>
        </w:rPr>
        <w:t xml:space="preserve">Neo-Fisherism: A Radical Idea, or the Most Obvious Solution </w:t>
      </w:r>
    </w:p>
    <w:p w:rsidR="00AA2289" w:rsidRPr="00CF2B3C" w:rsidRDefault="00AA2289" w:rsidP="00AA2289">
      <w:pPr>
        <w:autoSpaceDE w:val="0"/>
        <w:autoSpaceDN w:val="0"/>
        <w:adjustRightInd w:val="0"/>
        <w:spacing w:after="0" w:line="240" w:lineRule="auto"/>
        <w:ind w:left="720"/>
        <w:jc w:val="both"/>
        <w:rPr>
          <w:rFonts w:ascii="Times New Roman" w:hAnsi="Times New Roman" w:cs="Times New Roman"/>
          <w:kern w:val="36"/>
          <w:sz w:val="24"/>
          <w:szCs w:val="24"/>
        </w:rPr>
      </w:pPr>
      <w:r w:rsidRPr="00CF2B3C">
        <w:rPr>
          <w:rFonts w:ascii="Times New Roman" w:hAnsi="Times New Roman" w:cs="Times New Roman"/>
          <w:kern w:val="36"/>
          <w:sz w:val="24"/>
          <w:szCs w:val="24"/>
        </w:rPr>
        <w:t>to the Low-Inflation Problem?</w:t>
      </w:r>
      <w:r>
        <w:rPr>
          <w:rFonts w:ascii="Times New Roman" w:hAnsi="Times New Roman" w:cs="Times New Roman"/>
          <w:kern w:val="36"/>
          <w:sz w:val="24"/>
          <w:szCs w:val="24"/>
        </w:rPr>
        <w:t xml:space="preserve">”, </w:t>
      </w:r>
      <w:r>
        <w:rPr>
          <w:rFonts w:ascii="Times New Roman" w:hAnsi="Times New Roman" w:cs="Times New Roman"/>
          <w:i/>
          <w:kern w:val="36"/>
          <w:sz w:val="24"/>
          <w:szCs w:val="24"/>
        </w:rPr>
        <w:t xml:space="preserve">Regional </w:t>
      </w:r>
      <w:r w:rsidRPr="00E11151">
        <w:rPr>
          <w:rFonts w:ascii="Times New Roman" w:hAnsi="Times New Roman" w:cs="Times New Roman"/>
          <w:i/>
          <w:kern w:val="36"/>
          <w:sz w:val="24"/>
          <w:szCs w:val="24"/>
        </w:rPr>
        <w:t>Economist</w:t>
      </w:r>
      <w:r>
        <w:rPr>
          <w:rFonts w:ascii="Times New Roman" w:hAnsi="Times New Roman" w:cs="Times New Roman"/>
          <w:kern w:val="36"/>
          <w:sz w:val="24"/>
          <w:szCs w:val="24"/>
        </w:rPr>
        <w:t xml:space="preserve">, </w:t>
      </w:r>
      <w:r w:rsidRPr="00E11151">
        <w:rPr>
          <w:rFonts w:ascii="Times New Roman" w:hAnsi="Times New Roman" w:cs="Times New Roman"/>
          <w:color w:val="000000"/>
          <w:sz w:val="24"/>
          <w:szCs w:val="24"/>
        </w:rPr>
        <w:t>Federal</w:t>
      </w:r>
      <w:r>
        <w:rPr>
          <w:rFonts w:ascii="Times New Roman" w:hAnsi="Times New Roman" w:cs="Times New Roman"/>
          <w:color w:val="000000"/>
          <w:sz w:val="24"/>
          <w:szCs w:val="24"/>
        </w:rPr>
        <w:t xml:space="preserve"> Reserve Bank of St. Louis,</w:t>
      </w:r>
      <w:r>
        <w:rPr>
          <w:rFonts w:ascii="Times New Roman" w:hAnsi="Times New Roman" w:cs="Times New Roman"/>
          <w:kern w:val="36"/>
          <w:sz w:val="24"/>
          <w:szCs w:val="24"/>
        </w:rPr>
        <w:t xml:space="preserve"> July</w:t>
      </w:r>
      <w:r w:rsidR="00396CF2">
        <w:rPr>
          <w:rFonts w:ascii="Times New Roman" w:hAnsi="Times New Roman" w:cs="Times New Roman"/>
          <w:kern w:val="36"/>
          <w:sz w:val="24"/>
          <w:szCs w:val="24"/>
        </w:rPr>
        <w:t xml:space="preserve"> (2016)</w:t>
      </w:r>
      <w:r>
        <w:rPr>
          <w:rFonts w:ascii="Times New Roman" w:hAnsi="Times New Roman" w:cs="Times New Roman"/>
          <w:kern w:val="36"/>
          <w:sz w:val="24"/>
          <w:szCs w:val="24"/>
        </w:rPr>
        <w:t xml:space="preserve">. </w:t>
      </w:r>
      <w:hyperlink r:id="rId721" w:history="1">
        <w:r w:rsidRPr="00745AE8">
          <w:rPr>
            <w:rStyle w:val="Hyperlink"/>
            <w:rFonts w:ascii="Times New Roman" w:hAnsi="Times New Roman"/>
            <w:sz w:val="24"/>
            <w:szCs w:val="24"/>
          </w:rPr>
          <w:t>https://www.stlouisfed.org/publications/regional-economist/july-2016/neo-fisherism-a-radical-idea-or-the-most-obvious-solution-to-the-low-inflation-problem</w:t>
        </w:r>
      </w:hyperlink>
      <w:r>
        <w:rPr>
          <w:rFonts w:ascii="Times New Roman" w:hAnsi="Times New Roman" w:cs="Times New Roman"/>
          <w:kern w:val="36"/>
          <w:sz w:val="24"/>
          <w:szCs w:val="24"/>
        </w:rPr>
        <w:t xml:space="preserve"> </w:t>
      </w:r>
    </w:p>
    <w:p w:rsidR="00AA2289" w:rsidRDefault="00396CF2"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00AA2289" w:rsidRPr="00D210BC">
        <w:rPr>
          <w:rFonts w:ascii="Times New Roman" w:hAnsi="Times New Roman" w:cs="Times New Roman"/>
          <w:color w:val="000000"/>
          <w:sz w:val="24"/>
          <w:szCs w:val="24"/>
        </w:rPr>
        <w:t>Williamson, Stephen D.</w:t>
      </w:r>
      <w:r w:rsidR="00AA2289">
        <w:rPr>
          <w:rFonts w:ascii="Times New Roman" w:hAnsi="Times New Roman" w:cs="Times New Roman"/>
          <w:color w:val="000000"/>
          <w:sz w:val="24"/>
          <w:szCs w:val="24"/>
        </w:rPr>
        <w:t xml:space="preserve">, </w:t>
      </w:r>
      <w:r w:rsidR="00AA2289" w:rsidRPr="00D210BC">
        <w:rPr>
          <w:rFonts w:ascii="Times New Roman" w:hAnsi="Times New Roman" w:cs="Times New Roman"/>
          <w:color w:val="000000"/>
          <w:sz w:val="24"/>
          <w:szCs w:val="24"/>
        </w:rPr>
        <w:t xml:space="preserve">“Neo-Fisherian Denial.” </w:t>
      </w:r>
      <w:r w:rsidR="00AA2289" w:rsidRPr="00D210BC">
        <w:rPr>
          <w:rFonts w:ascii="Times New Roman" w:hAnsi="Times New Roman" w:cs="Times New Roman"/>
          <w:i/>
          <w:iCs/>
          <w:color w:val="000000"/>
          <w:sz w:val="24"/>
          <w:szCs w:val="24"/>
        </w:rPr>
        <w:t xml:space="preserve">New Monetarist </w:t>
      </w:r>
      <w:r w:rsidR="00AA2289" w:rsidRPr="00D210BC">
        <w:rPr>
          <w:rFonts w:ascii="Times New Roman" w:hAnsi="Times New Roman" w:cs="Times New Roman"/>
          <w:color w:val="000000"/>
          <w:sz w:val="24"/>
          <w:szCs w:val="24"/>
        </w:rPr>
        <w:t>(blog), April 14</w:t>
      </w:r>
      <w:r>
        <w:rPr>
          <w:rFonts w:ascii="Times New Roman" w:hAnsi="Times New Roman" w:cs="Times New Roman"/>
          <w:color w:val="000000"/>
          <w:sz w:val="24"/>
          <w:szCs w:val="24"/>
        </w:rPr>
        <w:t xml:space="preserve"> (2016)</w:t>
      </w:r>
      <w:r w:rsidR="00AA2289">
        <w:rPr>
          <w:rFonts w:ascii="Times New Roman" w:hAnsi="Times New Roman" w:cs="Times New Roman"/>
          <w:color w:val="000000"/>
          <w:sz w:val="24"/>
          <w:szCs w:val="24"/>
        </w:rPr>
        <w:t xml:space="preserve">. </w:t>
      </w:r>
    </w:p>
    <w:p w:rsidR="00AA2289" w:rsidRDefault="00AA2289"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hyperlink r:id="rId722" w:history="1">
        <w:r w:rsidRPr="00C568C9">
          <w:rPr>
            <w:rStyle w:val="Hyperlink"/>
            <w:rFonts w:ascii="Times New Roman" w:hAnsi="Times New Roman"/>
            <w:sz w:val="24"/>
            <w:szCs w:val="24"/>
          </w:rPr>
          <w:t>http://newmonetarism.blogspot.com/</w:t>
        </w:r>
      </w:hyperlink>
      <w:r>
        <w:rPr>
          <w:rFonts w:ascii="Times New Roman" w:hAnsi="Times New Roman" w:cs="Times New Roman"/>
          <w:color w:val="000000"/>
          <w:sz w:val="24"/>
          <w:szCs w:val="24"/>
        </w:rPr>
        <w:t xml:space="preserve"> </w:t>
      </w:r>
    </w:p>
    <w:p w:rsidR="00AA2289" w:rsidRDefault="00396CF2"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[67] </w:t>
      </w:r>
      <w:r w:rsidR="00AA2289" w:rsidRPr="00D210BC">
        <w:rPr>
          <w:rFonts w:ascii="Times New Roman" w:hAnsi="Times New Roman" w:cs="Times New Roman"/>
          <w:color w:val="000000"/>
          <w:sz w:val="24"/>
          <w:szCs w:val="24"/>
        </w:rPr>
        <w:t>Williamson, Stephen D.</w:t>
      </w:r>
      <w:r w:rsidR="00AA2289">
        <w:rPr>
          <w:rFonts w:ascii="Times New Roman" w:hAnsi="Times New Roman" w:cs="Times New Roman"/>
          <w:color w:val="000000"/>
          <w:sz w:val="24"/>
          <w:szCs w:val="24"/>
        </w:rPr>
        <w:t xml:space="preserve">, </w:t>
      </w:r>
      <w:r w:rsidR="00AA2289" w:rsidRPr="00D210BC">
        <w:rPr>
          <w:rFonts w:ascii="Times New Roman" w:hAnsi="Times New Roman" w:cs="Times New Roman"/>
          <w:color w:val="000000"/>
          <w:sz w:val="24"/>
          <w:szCs w:val="24"/>
        </w:rPr>
        <w:t xml:space="preserve">“Liquidity, Monetary Policy, and the Financial Crisis: A New </w:t>
      </w:r>
    </w:p>
    <w:p w:rsidR="00AA2289" w:rsidRDefault="00AA2289" w:rsidP="00AA2289">
      <w:pPr>
        <w:autoSpaceDE w:val="0"/>
        <w:autoSpaceDN w:val="0"/>
        <w:adjustRightInd w:val="0"/>
        <w:spacing w:after="0" w:line="240" w:lineRule="auto"/>
        <w:ind w:left="720"/>
        <w:jc w:val="both"/>
        <w:rPr>
          <w:rFonts w:ascii="Times New Roman" w:hAnsi="Times New Roman" w:cs="Times New Roman"/>
          <w:color w:val="000000"/>
          <w:sz w:val="24"/>
          <w:szCs w:val="24"/>
        </w:rPr>
      </w:pPr>
      <w:r w:rsidRPr="00D210BC">
        <w:rPr>
          <w:rFonts w:ascii="Times New Roman" w:hAnsi="Times New Roman" w:cs="Times New Roman"/>
          <w:color w:val="000000"/>
          <w:sz w:val="24"/>
          <w:szCs w:val="24"/>
        </w:rPr>
        <w:t>Monetarist Ap</w:t>
      </w:r>
      <w:r>
        <w:rPr>
          <w:rFonts w:ascii="Times New Roman" w:hAnsi="Times New Roman" w:cs="Times New Roman"/>
          <w:color w:val="000000"/>
          <w:sz w:val="24"/>
          <w:szCs w:val="24"/>
        </w:rPr>
        <w:t xml:space="preserve">proach”, </w:t>
      </w:r>
      <w:r w:rsidRPr="00D210BC">
        <w:rPr>
          <w:rFonts w:ascii="Times New Roman" w:hAnsi="Times New Roman" w:cs="Times New Roman"/>
          <w:i/>
          <w:iCs/>
          <w:color w:val="000000"/>
          <w:sz w:val="24"/>
          <w:szCs w:val="24"/>
        </w:rPr>
        <w:t>American Economic Review</w:t>
      </w:r>
      <w:r w:rsidRPr="00D210BC">
        <w:rPr>
          <w:rFonts w:ascii="Times New Roman" w:hAnsi="Times New Roman" w:cs="Times New Roman"/>
          <w:color w:val="000000"/>
          <w:sz w:val="24"/>
          <w:szCs w:val="24"/>
        </w:rPr>
        <w:t xml:space="preserve">, </w:t>
      </w:r>
      <w:r w:rsidRPr="00D210BC">
        <w:rPr>
          <w:rFonts w:ascii="Times New Roman" w:hAnsi="Times New Roman" w:cs="Times New Roman"/>
          <w:i/>
          <w:iCs/>
          <w:color w:val="000000"/>
          <w:sz w:val="24"/>
          <w:szCs w:val="24"/>
        </w:rPr>
        <w:t>102</w:t>
      </w:r>
      <w:r w:rsidRPr="00D210BC">
        <w:rPr>
          <w:rFonts w:ascii="Times New Roman" w:hAnsi="Times New Roman" w:cs="Times New Roman"/>
          <w:color w:val="000000"/>
          <w:sz w:val="24"/>
          <w:szCs w:val="24"/>
        </w:rPr>
        <w:t>(6),</w:t>
      </w:r>
      <w:r w:rsidR="00396CF2">
        <w:rPr>
          <w:rFonts w:ascii="Times New Roman" w:hAnsi="Times New Roman" w:cs="Times New Roman"/>
          <w:color w:val="000000"/>
          <w:sz w:val="24"/>
          <w:szCs w:val="24"/>
        </w:rPr>
        <w:t xml:space="preserve"> (2012),</w:t>
      </w:r>
      <w:r w:rsidRPr="00D210BC">
        <w:rPr>
          <w:rFonts w:ascii="Times New Roman" w:hAnsi="Times New Roman" w:cs="Times New Roman"/>
          <w:color w:val="000000"/>
          <w:sz w:val="24"/>
          <w:szCs w:val="24"/>
        </w:rPr>
        <w:t xml:space="preserve"> 2570-605</w:t>
      </w:r>
      <w:r>
        <w:rPr>
          <w:rFonts w:ascii="Times New Roman" w:hAnsi="Times New Roman" w:cs="Times New Roman"/>
          <w:color w:val="000000"/>
          <w:sz w:val="24"/>
          <w:szCs w:val="24"/>
        </w:rPr>
        <w:t xml:space="preserve">. </w:t>
      </w:r>
    </w:p>
    <w:p w:rsidR="00AA2289" w:rsidRDefault="00D6775A" w:rsidP="00AA2289">
      <w:pPr>
        <w:autoSpaceDE w:val="0"/>
        <w:autoSpaceDN w:val="0"/>
        <w:adjustRightInd w:val="0"/>
        <w:spacing w:after="0" w:line="240" w:lineRule="auto"/>
        <w:ind w:firstLine="720"/>
        <w:rPr>
          <w:rFonts w:ascii="MyriadPro-Semibold" w:hAnsi="MyriadPro-Semibold" w:cs="MyriadPro-Semibold"/>
          <w:color w:val="000000"/>
          <w:sz w:val="40"/>
          <w:szCs w:val="40"/>
        </w:rPr>
      </w:pPr>
      <w:hyperlink r:id="rId723" w:history="1">
        <w:r w:rsidR="00AA2289" w:rsidRPr="00C568C9">
          <w:rPr>
            <w:rStyle w:val="Hyperlink"/>
            <w:rFonts w:ascii="Times New Roman" w:hAnsi="Times New Roman"/>
            <w:sz w:val="24"/>
            <w:szCs w:val="24"/>
          </w:rPr>
          <w:t>https://pubs.aeaweb.org/doi/pdfplus/10.1257/aer.102.6.2570</w:t>
        </w:r>
      </w:hyperlink>
    </w:p>
    <w:p w:rsidR="00396CF2" w:rsidRDefault="00396CF2"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w:t>
      </w:r>
      <w:r w:rsidR="00AA2289">
        <w:rPr>
          <w:rFonts w:ascii="Times New Roman" w:hAnsi="Times New Roman" w:cs="Times New Roman"/>
          <w:color w:val="000000"/>
          <w:sz w:val="24"/>
          <w:szCs w:val="24"/>
        </w:rPr>
        <w:t xml:space="preserve">Woodford, M., </w:t>
      </w:r>
      <w:r w:rsidR="00AA2289">
        <w:rPr>
          <w:rFonts w:ascii="Times New Roman" w:hAnsi="Times New Roman" w:cs="Times New Roman"/>
          <w:i/>
          <w:color w:val="000000"/>
          <w:sz w:val="24"/>
          <w:szCs w:val="24"/>
        </w:rPr>
        <w:t>Interest and Prices: Foundations of a Theory of Monetary Policy</w:t>
      </w:r>
      <w:r>
        <w:rPr>
          <w:rFonts w:ascii="Times New Roman" w:hAnsi="Times New Roman" w:cs="Times New Roman"/>
          <w:color w:val="000000"/>
          <w:sz w:val="24"/>
          <w:szCs w:val="24"/>
        </w:rPr>
        <w:t xml:space="preserve">, </w:t>
      </w:r>
      <w:r w:rsidR="00AA2289">
        <w:rPr>
          <w:rFonts w:ascii="Times New Roman" w:hAnsi="Times New Roman" w:cs="Times New Roman"/>
          <w:color w:val="000000"/>
          <w:sz w:val="24"/>
          <w:szCs w:val="24"/>
        </w:rPr>
        <w:t xml:space="preserve">Princeton, </w:t>
      </w:r>
    </w:p>
    <w:p w:rsidR="00AA2289" w:rsidRDefault="00396CF2" w:rsidP="00AA22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A2289">
        <w:rPr>
          <w:rFonts w:ascii="Times New Roman" w:hAnsi="Times New Roman" w:cs="Times New Roman"/>
          <w:color w:val="000000"/>
          <w:sz w:val="24"/>
          <w:szCs w:val="24"/>
        </w:rPr>
        <w:t>N.J.: Princeton University Press</w:t>
      </w:r>
      <w:r>
        <w:rPr>
          <w:rFonts w:ascii="Times New Roman" w:hAnsi="Times New Roman" w:cs="Times New Roman"/>
          <w:color w:val="000000"/>
          <w:sz w:val="24"/>
          <w:szCs w:val="24"/>
        </w:rPr>
        <w:t xml:space="preserve"> (2003)</w:t>
      </w:r>
      <w:r w:rsidR="00AA2289">
        <w:rPr>
          <w:rFonts w:ascii="Times New Roman" w:hAnsi="Times New Roman" w:cs="Times New Roman"/>
          <w:color w:val="000000"/>
          <w:sz w:val="24"/>
          <w:szCs w:val="24"/>
        </w:rPr>
        <w:t>.</w:t>
      </w:r>
    </w:p>
    <w:p w:rsidR="00AA2289" w:rsidRDefault="00396CF2" w:rsidP="00AA2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[69] </w:t>
      </w:r>
      <w:r w:rsidR="00AA2289" w:rsidRPr="00E77BD6">
        <w:rPr>
          <w:rFonts w:ascii="Times New Roman" w:hAnsi="Times New Roman" w:cs="Times New Roman"/>
          <w:color w:val="000000"/>
          <w:sz w:val="24"/>
          <w:szCs w:val="24"/>
        </w:rPr>
        <w:t>Yellen, J</w:t>
      </w:r>
      <w:r w:rsidR="00AA2289">
        <w:rPr>
          <w:rFonts w:ascii="Times New Roman" w:hAnsi="Times New Roman" w:cs="Times New Roman"/>
          <w:color w:val="000000"/>
          <w:sz w:val="24"/>
          <w:szCs w:val="24"/>
        </w:rPr>
        <w:t>anet,</w:t>
      </w:r>
      <w:r w:rsidR="00AA2289" w:rsidRPr="00E77BD6">
        <w:rPr>
          <w:rFonts w:ascii="Times New Roman" w:hAnsi="Times New Roman" w:cs="Times New Roman"/>
          <w:color w:val="000000"/>
          <w:sz w:val="24"/>
          <w:szCs w:val="24"/>
        </w:rPr>
        <w:t xml:space="preserve"> “The Goals of Monetary Policy and How We Pursue Them</w:t>
      </w:r>
      <w:r w:rsidR="00AA2289">
        <w:rPr>
          <w:rFonts w:ascii="Times New Roman" w:hAnsi="Times New Roman" w:cs="Times New Roman"/>
          <w:color w:val="000000"/>
          <w:sz w:val="24"/>
          <w:szCs w:val="24"/>
        </w:rPr>
        <w:t>”</w:t>
      </w:r>
      <w:r w:rsidR="00AA2289" w:rsidRPr="00E77BD6">
        <w:rPr>
          <w:rFonts w:ascii="Times New Roman" w:hAnsi="Times New Roman" w:cs="Times New Roman"/>
          <w:color w:val="000000"/>
          <w:sz w:val="24"/>
          <w:szCs w:val="24"/>
        </w:rPr>
        <w:t xml:space="preserve">. Speech at the </w:t>
      </w:r>
    </w:p>
    <w:p w:rsidR="00AA2289" w:rsidRDefault="00AA2289" w:rsidP="00AA2289">
      <w:pPr>
        <w:autoSpaceDE w:val="0"/>
        <w:autoSpaceDN w:val="0"/>
        <w:adjustRightInd w:val="0"/>
        <w:spacing w:after="0" w:line="240" w:lineRule="auto"/>
        <w:ind w:left="720"/>
        <w:rPr>
          <w:rFonts w:ascii="Times New Roman" w:hAnsi="Times New Roman" w:cs="Times New Roman"/>
          <w:color w:val="4F82BE"/>
          <w:sz w:val="24"/>
          <w:szCs w:val="24"/>
        </w:rPr>
      </w:pPr>
      <w:r>
        <w:rPr>
          <w:rFonts w:ascii="Times New Roman" w:hAnsi="Times New Roman" w:cs="Times New Roman"/>
          <w:color w:val="000000"/>
          <w:sz w:val="24"/>
          <w:szCs w:val="24"/>
        </w:rPr>
        <w:t xml:space="preserve">Commonwealth Club, San </w:t>
      </w:r>
      <w:r w:rsidRPr="00E77BD6">
        <w:rPr>
          <w:rFonts w:ascii="Times New Roman" w:hAnsi="Times New Roman" w:cs="Times New Roman"/>
          <w:color w:val="000000"/>
          <w:sz w:val="24"/>
          <w:szCs w:val="24"/>
        </w:rPr>
        <w:t>Francisco, CA</w:t>
      </w:r>
      <w:r w:rsidR="00396CF2">
        <w:rPr>
          <w:rFonts w:ascii="Times New Roman" w:hAnsi="Times New Roman" w:cs="Times New Roman"/>
          <w:color w:val="000000"/>
          <w:sz w:val="24"/>
          <w:szCs w:val="24"/>
        </w:rPr>
        <w:t>, (2017)</w:t>
      </w:r>
      <w:r>
        <w:rPr>
          <w:rFonts w:ascii="Times New Roman" w:hAnsi="Times New Roman" w:cs="Times New Roman"/>
          <w:color w:val="000000"/>
          <w:sz w:val="24"/>
          <w:szCs w:val="24"/>
        </w:rPr>
        <w:t xml:space="preserve">. </w:t>
      </w:r>
      <w:hyperlink r:id="rId724" w:history="1">
        <w:r w:rsidRPr="001D4E07">
          <w:rPr>
            <w:rStyle w:val="Hyperlink"/>
            <w:rFonts w:ascii="Times New Roman" w:hAnsi="Times New Roman"/>
            <w:sz w:val="24"/>
            <w:szCs w:val="24"/>
          </w:rPr>
          <w:t>https://www.federalreserve.gov/newsevents/speech/yellen20170118a.htm</w:t>
        </w:r>
      </w:hyperlink>
    </w:p>
    <w:p w:rsidR="00AA2289" w:rsidRPr="00E77BD6" w:rsidRDefault="00AA2289" w:rsidP="00AA2289">
      <w:pPr>
        <w:autoSpaceDE w:val="0"/>
        <w:autoSpaceDN w:val="0"/>
        <w:adjustRightInd w:val="0"/>
        <w:spacing w:after="0" w:line="240" w:lineRule="auto"/>
        <w:rPr>
          <w:rFonts w:ascii="Times New Roman" w:hAnsi="Times New Roman" w:cs="Times New Roman"/>
          <w:color w:val="000000"/>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color w:val="000000"/>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color w:val="000000"/>
          <w:sz w:val="24"/>
          <w:szCs w:val="24"/>
        </w:rPr>
      </w:pPr>
    </w:p>
    <w:p w:rsidR="00AA2289" w:rsidRDefault="00AA2289" w:rsidP="00AA2289">
      <w:pPr>
        <w:autoSpaceDE w:val="0"/>
        <w:autoSpaceDN w:val="0"/>
        <w:adjustRightInd w:val="0"/>
        <w:spacing w:after="0" w:line="240" w:lineRule="auto"/>
        <w:jc w:val="center"/>
        <w:rPr>
          <w:rFonts w:ascii="Times New Roman" w:hAnsi="Times New Roman" w:cs="Times New Roman"/>
          <w:b/>
          <w:color w:val="000000"/>
          <w:sz w:val="24"/>
          <w:szCs w:val="24"/>
        </w:rPr>
      </w:pPr>
    </w:p>
    <w:p w:rsidR="006B292B" w:rsidRDefault="006B292B" w:rsidP="00AA2289">
      <w:pPr>
        <w:autoSpaceDE w:val="0"/>
        <w:autoSpaceDN w:val="0"/>
        <w:adjustRightInd w:val="0"/>
        <w:spacing w:after="0" w:line="240" w:lineRule="auto"/>
      </w:pPr>
    </w:p>
    <w:sectPr w:rsidR="006B292B" w:rsidSect="00515FF6">
      <w:footerReference w:type="default" r:id="rId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2F" w:rsidRDefault="0089762F" w:rsidP="00AA2289">
      <w:pPr>
        <w:spacing w:after="0" w:line="240" w:lineRule="auto"/>
      </w:pPr>
      <w:r>
        <w:separator/>
      </w:r>
    </w:p>
  </w:endnote>
  <w:endnote w:type="continuationSeparator" w:id="0">
    <w:p w:rsidR="0089762F" w:rsidRDefault="0089762F" w:rsidP="00AA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oid_sans">
    <w:altName w:val="Times New Roman"/>
    <w:charset w:val="00"/>
    <w:family w:val="auto"/>
    <w:pitch w:val="default"/>
  </w:font>
  <w:font w:name="MinionPro-Regular">
    <w:altName w:val="Times New Roman"/>
    <w:panose1 w:val="00000000000000000000"/>
    <w:charset w:val="00"/>
    <w:family w:val="roman"/>
    <w:notTrueType/>
    <w:pitch w:val="default"/>
    <w:sig w:usb0="00000001" w:usb1="00000000" w:usb2="00000000" w:usb3="00000000" w:csb0="00000009" w:csb1="00000000"/>
  </w:font>
  <w:font w:name="MyriadPro-Bold">
    <w:panose1 w:val="00000000000000000000"/>
    <w:charset w:val="00"/>
    <w:family w:val="swiss"/>
    <w:notTrueType/>
    <w:pitch w:val="default"/>
    <w:sig w:usb0="00000003" w:usb1="00000000" w:usb2="00000000" w:usb3="00000000" w:csb0="00000001" w:csb1="00000000"/>
  </w:font>
  <w:font w:name="Circular">
    <w:altName w:val="Times New Roman"/>
    <w:panose1 w:val="00000000000000000000"/>
    <w:charset w:val="00"/>
    <w:family w:val="roman"/>
    <w:notTrueType/>
    <w:pitch w:val="default"/>
  </w:font>
  <w:font w:name="Exchang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yriadPro-SemiboldI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91889"/>
      <w:docPartObj>
        <w:docPartGallery w:val="Page Numbers (Bottom of Page)"/>
        <w:docPartUnique/>
      </w:docPartObj>
    </w:sdtPr>
    <w:sdtEndPr>
      <w:rPr>
        <w:noProof/>
      </w:rPr>
    </w:sdtEndPr>
    <w:sdtContent>
      <w:p w:rsidR="00D6775A" w:rsidRDefault="00D6775A">
        <w:pPr>
          <w:pStyle w:val="Footer"/>
          <w:jc w:val="center"/>
        </w:pPr>
        <w:r>
          <w:fldChar w:fldCharType="begin"/>
        </w:r>
        <w:r>
          <w:instrText xml:space="preserve"> PAGE   \* MERGEFORMAT </w:instrText>
        </w:r>
        <w:r>
          <w:fldChar w:fldCharType="separate"/>
        </w:r>
        <w:r w:rsidR="00BA5A5F">
          <w:rPr>
            <w:noProof/>
          </w:rPr>
          <w:t>1</w:t>
        </w:r>
        <w:r>
          <w:rPr>
            <w:noProof/>
          </w:rPr>
          <w:fldChar w:fldCharType="end"/>
        </w:r>
      </w:p>
    </w:sdtContent>
  </w:sdt>
  <w:p w:rsidR="00D6775A" w:rsidRDefault="00D6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2F" w:rsidRDefault="0089762F" w:rsidP="00AA2289">
      <w:pPr>
        <w:spacing w:after="0" w:line="240" w:lineRule="auto"/>
      </w:pPr>
      <w:r>
        <w:separator/>
      </w:r>
    </w:p>
  </w:footnote>
  <w:footnote w:type="continuationSeparator" w:id="0">
    <w:p w:rsidR="0089762F" w:rsidRDefault="0089762F" w:rsidP="00AA2289">
      <w:pPr>
        <w:spacing w:after="0" w:line="240" w:lineRule="auto"/>
      </w:pPr>
      <w:r>
        <w:continuationSeparator/>
      </w:r>
    </w:p>
  </w:footnote>
  <w:footnote w:id="1">
    <w:p w:rsidR="00D6775A" w:rsidRDefault="00D6775A" w:rsidP="00AA2289">
      <w:pPr>
        <w:pStyle w:val="FootnoteText"/>
        <w:jc w:val="both"/>
        <w:rPr>
          <w:rFonts w:ascii="Times New Roman" w:hAnsi="Times New Roman" w:cs="Times New Roman"/>
          <w:color w:val="333333"/>
          <w:lang w:val="en"/>
        </w:rPr>
      </w:pPr>
      <w:r w:rsidRPr="0033181D">
        <w:rPr>
          <w:rStyle w:val="FootnoteReference"/>
          <w:rFonts w:ascii="Times New Roman" w:hAnsi="Times New Roman" w:cs="Times New Roman"/>
        </w:rPr>
        <w:footnoteRef/>
      </w:r>
      <w:r w:rsidRPr="0033181D">
        <w:rPr>
          <w:rFonts w:ascii="Times New Roman" w:hAnsi="Times New Roman" w:cs="Times New Roman"/>
        </w:rPr>
        <w:t xml:space="preserve"> </w:t>
      </w:r>
      <w:r w:rsidRPr="0033181D">
        <w:rPr>
          <w:rFonts w:ascii="Times New Roman" w:hAnsi="Times New Roman" w:cs="Times New Roman"/>
          <w:color w:val="333333"/>
          <w:lang w:val="en"/>
        </w:rPr>
        <w:t xml:space="preserve">The Congress established the statutory objectives for monetary policy--maximum employment, stable prices, and moderate long-term interest rates--in the Federal Reserve Act. See, </w:t>
      </w:r>
    </w:p>
    <w:p w:rsidR="00D6775A" w:rsidRDefault="00D6775A" w:rsidP="00AA2289">
      <w:pPr>
        <w:pStyle w:val="FootnoteText"/>
        <w:jc w:val="both"/>
        <w:rPr>
          <w:rFonts w:ascii="Times New Roman" w:hAnsi="Times New Roman" w:cs="Times New Roman"/>
          <w:color w:val="333333"/>
          <w:lang w:val="en"/>
        </w:rPr>
      </w:pPr>
      <w:hyperlink r:id="rId1" w:history="1">
        <w:r w:rsidRPr="001B1817">
          <w:rPr>
            <w:rStyle w:val="Hyperlink"/>
            <w:rFonts w:ascii="Times New Roman" w:hAnsi="Times New Roman"/>
            <w:lang w:val="en"/>
          </w:rPr>
          <w:t>https://www.federalreserve.gov/faqs/money_12848.htm</w:t>
        </w:r>
      </w:hyperlink>
      <w:r>
        <w:rPr>
          <w:rFonts w:ascii="Times New Roman" w:hAnsi="Times New Roman" w:cs="Times New Roman"/>
          <w:color w:val="333333"/>
          <w:lang w:val="en"/>
        </w:rPr>
        <w:t xml:space="preserve">.  </w:t>
      </w:r>
    </w:p>
    <w:p w:rsidR="00D6775A" w:rsidRDefault="00D6775A" w:rsidP="00AA2289">
      <w:pPr>
        <w:pStyle w:val="FootnoteText"/>
        <w:jc w:val="both"/>
        <w:rPr>
          <w:rFonts w:ascii="droid_sans" w:hAnsi="droid_sans"/>
          <w:color w:val="191919"/>
          <w:lang w:val="en"/>
        </w:rPr>
      </w:pPr>
      <w:r>
        <w:rPr>
          <w:rFonts w:ascii="Times New Roman" w:hAnsi="Times New Roman" w:cs="Times New Roman"/>
          <w:color w:val="333333"/>
          <w:lang w:val="en"/>
        </w:rPr>
        <w:t xml:space="preserve">Also, </w:t>
      </w:r>
      <w:hyperlink r:id="rId2" w:history="1">
        <w:r w:rsidRPr="001B1817">
          <w:rPr>
            <w:rStyle w:val="Hyperlink"/>
            <w:rFonts w:ascii="Times New Roman" w:hAnsi="Times New Roman"/>
            <w:lang w:val="en"/>
          </w:rPr>
          <w:t>https://www.investopedia.com/articles/investing/100715/breaking-down-federal-reserves-dual-mandate.asp</w:t>
        </w:r>
      </w:hyperlink>
      <w:r>
        <w:rPr>
          <w:rFonts w:ascii="Times New Roman" w:hAnsi="Times New Roman" w:cs="Times New Roman"/>
          <w:color w:val="333333"/>
          <w:lang w:val="en"/>
        </w:rPr>
        <w:t xml:space="preserve"> . The ECB objective is t</w:t>
      </w:r>
      <w:r>
        <w:rPr>
          <w:rFonts w:ascii="droid_sans" w:hAnsi="droid_sans"/>
          <w:color w:val="191919"/>
          <w:lang w:val="en"/>
        </w:rPr>
        <w:t>o maintain price stability and a single monetary policy for which it is responsible. This is laid down in the Treaty on the Functioning of the European Union, Article 127 (1).</w:t>
      </w:r>
    </w:p>
    <w:p w:rsidR="00D6775A" w:rsidRPr="00232E14" w:rsidRDefault="00D6775A" w:rsidP="00AA2289">
      <w:pPr>
        <w:pStyle w:val="FootnoteText"/>
        <w:jc w:val="both"/>
        <w:rPr>
          <w:rFonts w:ascii="Times New Roman" w:hAnsi="Times New Roman" w:cs="Times New Roman"/>
          <w:color w:val="333333"/>
          <w:lang w:val="en"/>
        </w:rPr>
      </w:pPr>
      <w:hyperlink r:id="rId3" w:history="1">
        <w:r w:rsidRPr="006C6D09">
          <w:rPr>
            <w:rStyle w:val="Hyperlink"/>
            <w:rFonts w:ascii="droid_sans" w:hAnsi="droid_sans"/>
            <w:lang w:val="en"/>
          </w:rPr>
          <w:t>https://www.ecb.europa.eu/mopo/intro/objective/html/index.en.html</w:t>
        </w:r>
      </w:hyperlink>
      <w:r>
        <w:rPr>
          <w:rFonts w:ascii="droid_sans" w:hAnsi="droid_sans"/>
          <w:color w:val="191919"/>
          <w:lang w:val="en"/>
        </w:rPr>
        <w:t xml:space="preserve"> </w:t>
      </w:r>
    </w:p>
  </w:footnote>
  <w:footnote w:id="2">
    <w:p w:rsidR="00D6775A" w:rsidRPr="00F93410" w:rsidRDefault="00D6775A" w:rsidP="00AA2289">
      <w:pPr>
        <w:pStyle w:val="FootnoteText"/>
        <w:jc w:val="both"/>
        <w:rPr>
          <w:rFonts w:ascii="Times New Roman" w:hAnsi="Times New Roman" w:cs="Times New Roman"/>
        </w:rPr>
      </w:pPr>
      <w:r w:rsidRPr="0033181D">
        <w:rPr>
          <w:rStyle w:val="FootnoteReference"/>
          <w:rFonts w:ascii="Times New Roman" w:hAnsi="Times New Roman" w:cs="Times New Roman"/>
        </w:rPr>
        <w:footnoteRef/>
      </w:r>
      <w:r w:rsidRPr="0033181D">
        <w:rPr>
          <w:rFonts w:ascii="Times New Roman" w:hAnsi="Times New Roman" w:cs="Times New Roman"/>
        </w:rPr>
        <w:t xml:space="preserve"> Chairman of the Board of Governors of the Fed: Ben Bernanke</w:t>
      </w:r>
      <w:r>
        <w:rPr>
          <w:rFonts w:ascii="Times New Roman" w:hAnsi="Times New Roman" w:cs="Times New Roman"/>
        </w:rPr>
        <w:t xml:space="preserve"> (2/1/2006-1/31/2014) and U.S. President: George W. Bush (2001-2009). Then, Janet Yellen (2/3/2014-2/3/2018) and U.S. President: Barack H. Obama (2009-2017).</w:t>
      </w:r>
    </w:p>
  </w:footnote>
  <w:footnote w:id="3">
    <w:p w:rsidR="00D6775A" w:rsidRPr="00F93410" w:rsidRDefault="00D6775A" w:rsidP="00AA2289">
      <w:pPr>
        <w:pStyle w:val="FootnoteText"/>
        <w:jc w:val="both"/>
        <w:rPr>
          <w:rFonts w:ascii="Times New Roman" w:hAnsi="Times New Roman" w:cs="Times New Roman"/>
        </w:rPr>
      </w:pPr>
      <w:r w:rsidRPr="00F93410">
        <w:rPr>
          <w:rStyle w:val="FootnoteReference"/>
          <w:rFonts w:ascii="Times New Roman" w:hAnsi="Times New Roman" w:cs="Times New Roman"/>
        </w:rPr>
        <w:footnoteRef/>
      </w:r>
      <w:r w:rsidRPr="00F93410">
        <w:rPr>
          <w:rFonts w:ascii="Times New Roman" w:hAnsi="Times New Roman" w:cs="Times New Roman"/>
        </w:rPr>
        <w:t xml:space="preserve"> </w:t>
      </w:r>
      <w:r>
        <w:rPr>
          <w:rFonts w:ascii="Times New Roman" w:hAnsi="Times New Roman" w:cs="Times New Roman"/>
        </w:rPr>
        <w:t xml:space="preserve">Chairman of the Board of Governors of the Fed: Janet Yellen (2/3/2014-2/3/2018) and U.S. President Barack H. Obama (2009-2017) and Donald Trump (2017-present). Then, Jerome Powell (2/5/2018-present) and U.S. President Donald Trump (2017-present). </w:t>
      </w:r>
    </w:p>
  </w:footnote>
  <w:footnote w:id="4">
    <w:p w:rsidR="00D6775A" w:rsidRPr="007F7A8E" w:rsidRDefault="00D6775A" w:rsidP="00AA2289">
      <w:pPr>
        <w:pStyle w:val="Heading1"/>
        <w:spacing w:before="0" w:after="0"/>
        <w:jc w:val="both"/>
        <w:rPr>
          <w:rFonts w:ascii="Times New Roman" w:hAnsi="Times New Roman"/>
          <w:b w:val="0"/>
          <w:sz w:val="20"/>
          <w:szCs w:val="20"/>
        </w:rPr>
      </w:pPr>
      <w:r w:rsidRPr="007F7A8E">
        <w:rPr>
          <w:rStyle w:val="FootnoteReference"/>
          <w:rFonts w:ascii="Times New Roman" w:hAnsi="Times New Roman"/>
          <w:b w:val="0"/>
          <w:sz w:val="20"/>
          <w:szCs w:val="20"/>
        </w:rPr>
        <w:footnoteRef/>
      </w:r>
      <w:r w:rsidRPr="007F7A8E">
        <w:rPr>
          <w:rFonts w:ascii="Times New Roman" w:hAnsi="Times New Roman"/>
          <w:b w:val="0"/>
          <w:sz w:val="20"/>
          <w:szCs w:val="20"/>
        </w:rPr>
        <w:t xml:space="preserve"> See, Bindseil</w:t>
      </w:r>
      <w:r w:rsidR="00E10C94">
        <w:rPr>
          <w:rFonts w:ascii="Times New Roman" w:hAnsi="Times New Roman"/>
          <w:b w:val="0"/>
          <w:sz w:val="20"/>
          <w:szCs w:val="20"/>
        </w:rPr>
        <w:t xml:space="preserve"> [7]</w:t>
      </w:r>
      <w:r w:rsidRPr="007F7A8E">
        <w:rPr>
          <w:rFonts w:ascii="Times New Roman" w:hAnsi="Times New Roman"/>
          <w:b w:val="0"/>
          <w:sz w:val="20"/>
          <w:szCs w:val="20"/>
        </w:rPr>
        <w:t xml:space="preserve">, Gavin </w:t>
      </w:r>
      <w:r w:rsidR="00E10C94">
        <w:rPr>
          <w:rFonts w:ascii="Times New Roman" w:hAnsi="Times New Roman"/>
          <w:b w:val="0"/>
          <w:sz w:val="20"/>
          <w:szCs w:val="20"/>
        </w:rPr>
        <w:t>[25]</w:t>
      </w:r>
      <w:r w:rsidRPr="007F7A8E">
        <w:rPr>
          <w:rFonts w:ascii="Times New Roman" w:hAnsi="Times New Roman"/>
          <w:b w:val="0"/>
          <w:sz w:val="20"/>
          <w:szCs w:val="20"/>
        </w:rPr>
        <w:t>, and Bullard</w:t>
      </w:r>
      <w:r w:rsidR="00E10C94">
        <w:rPr>
          <w:rFonts w:ascii="Times New Roman" w:hAnsi="Times New Roman"/>
          <w:b w:val="0"/>
          <w:sz w:val="20"/>
          <w:szCs w:val="20"/>
        </w:rPr>
        <w:t xml:space="preserve"> [8]</w:t>
      </w:r>
      <w:r w:rsidRPr="007F7A8E">
        <w:rPr>
          <w:rFonts w:ascii="Times New Roman" w:hAnsi="Times New Roman"/>
          <w:b w:val="0"/>
          <w:sz w:val="20"/>
          <w:szCs w:val="20"/>
        </w:rPr>
        <w:t>.</w:t>
      </w:r>
      <w:r w:rsidRPr="007F7A8E">
        <w:rPr>
          <w:rFonts w:ascii="Times New Roman" w:hAnsi="Times New Roman"/>
          <w:sz w:val="20"/>
          <w:szCs w:val="20"/>
        </w:rPr>
        <w:t xml:space="preserve"> </w:t>
      </w:r>
      <w:r w:rsidRPr="007F7A8E">
        <w:rPr>
          <w:rFonts w:ascii="Times New Roman" w:hAnsi="Times New Roman"/>
          <w:b w:val="0"/>
          <w:sz w:val="20"/>
          <w:szCs w:val="20"/>
        </w:rPr>
        <w:t>Also,</w:t>
      </w:r>
      <w:r>
        <w:rPr>
          <w:rFonts w:ascii="Times New Roman" w:hAnsi="Times New Roman"/>
          <w:sz w:val="20"/>
          <w:szCs w:val="20"/>
        </w:rPr>
        <w:t xml:space="preserve"> </w:t>
      </w:r>
      <w:r w:rsidRPr="007F7A8E">
        <w:rPr>
          <w:rFonts w:ascii="Times New Roman" w:hAnsi="Times New Roman"/>
          <w:b w:val="0"/>
          <w:sz w:val="20"/>
          <w:szCs w:val="20"/>
        </w:rPr>
        <w:t xml:space="preserve">“Donald Trump Complained </w:t>
      </w:r>
      <w:r>
        <w:rPr>
          <w:rFonts w:ascii="Times New Roman" w:hAnsi="Times New Roman"/>
          <w:b w:val="0"/>
          <w:sz w:val="20"/>
          <w:szCs w:val="20"/>
        </w:rPr>
        <w:t>a</w:t>
      </w:r>
      <w:r w:rsidRPr="007F7A8E">
        <w:rPr>
          <w:rFonts w:ascii="Times New Roman" w:hAnsi="Times New Roman"/>
          <w:b w:val="0"/>
          <w:sz w:val="20"/>
          <w:szCs w:val="20"/>
        </w:rPr>
        <w:t xml:space="preserve">bout Fed Interest-Rate Increases at Fundraiser”, Trump worried higher interest rates could cool off the economy, August 20, 2018. </w:t>
      </w:r>
      <w:hyperlink r:id="rId4" w:history="1">
        <w:r w:rsidRPr="007F7A8E">
          <w:rPr>
            <w:rStyle w:val="Hyperlink"/>
            <w:rFonts w:ascii="Times New Roman" w:hAnsi="Times New Roman"/>
            <w:b w:val="0"/>
            <w:sz w:val="20"/>
            <w:szCs w:val="20"/>
          </w:rPr>
          <w:t>https://www.wsj.com/articles/trump-complained-about-fed-interest-rate-increases-at-fundraiser-1534782859</w:t>
        </w:r>
      </w:hyperlink>
      <w:r>
        <w:rPr>
          <w:rFonts w:ascii="Times New Roman" w:hAnsi="Times New Roman"/>
          <w:b w:val="0"/>
          <w:sz w:val="20"/>
          <w:szCs w:val="20"/>
        </w:rPr>
        <w:t xml:space="preserve"> </w:t>
      </w:r>
    </w:p>
  </w:footnote>
  <w:footnote w:id="5">
    <w:p w:rsidR="00D6775A" w:rsidRPr="003F600D" w:rsidRDefault="00D6775A" w:rsidP="00AA2289">
      <w:pPr>
        <w:pStyle w:val="FootnoteText"/>
        <w:rPr>
          <w:rFonts w:ascii="Times New Roman" w:hAnsi="Times New Roman" w:cs="Times New Roman"/>
        </w:rPr>
      </w:pPr>
      <w:r w:rsidRPr="003F600D">
        <w:rPr>
          <w:rStyle w:val="FootnoteReference"/>
          <w:rFonts w:ascii="Times New Roman" w:hAnsi="Times New Roman" w:cs="Times New Roman"/>
        </w:rPr>
        <w:footnoteRef/>
      </w:r>
      <w:r w:rsidRPr="003F600D">
        <w:rPr>
          <w:rFonts w:ascii="Times New Roman" w:hAnsi="Times New Roman" w:cs="Times New Roman"/>
        </w:rPr>
        <w:t xml:space="preserve"> See, </w:t>
      </w:r>
      <w:r w:rsidRPr="003F600D">
        <w:rPr>
          <w:rFonts w:ascii="Times New Roman" w:hAnsi="Times New Roman" w:cs="Times New Roman"/>
          <w:lang w:val="en"/>
        </w:rPr>
        <w:t>Key ECB interest rates</w:t>
      </w:r>
      <w:r>
        <w:rPr>
          <w:rFonts w:ascii="Times New Roman" w:hAnsi="Times New Roman" w:cs="Times New Roman"/>
          <w:lang w:val="en"/>
        </w:rPr>
        <w:t xml:space="preserve">. </w:t>
      </w:r>
      <w:hyperlink r:id="rId5" w:history="1">
        <w:r w:rsidRPr="003F600D">
          <w:rPr>
            <w:rStyle w:val="Hyperlink"/>
            <w:rFonts w:ascii="Times New Roman" w:hAnsi="Times New Roman"/>
          </w:rPr>
          <w:t>https://www.ecb.europa.eu/stats/policy_and_exchange_rates/key_ecb_interest_rates/html/index.en.html</w:t>
        </w:r>
      </w:hyperlink>
      <w:r w:rsidRPr="003F600D">
        <w:rPr>
          <w:rFonts w:ascii="Times New Roman" w:hAnsi="Times New Roman" w:cs="Times New Roman"/>
        </w:rPr>
        <w:t xml:space="preserve"> </w:t>
      </w:r>
      <w:r>
        <w:rPr>
          <w:rFonts w:ascii="Times New Roman" w:hAnsi="Times New Roman" w:cs="Times New Roman"/>
        </w:rPr>
        <w:t xml:space="preserve">. Also, </w:t>
      </w:r>
      <w:hyperlink r:id="rId6" w:history="1">
        <w:r w:rsidRPr="0044449F">
          <w:rPr>
            <w:rStyle w:val="Hyperlink"/>
            <w:rFonts w:ascii="Times New Roman" w:hAnsi="Times New Roman"/>
          </w:rPr>
          <w:t>https://tradingeconomics.com/euro-area/interest-rate</w:t>
        </w:r>
      </w:hyperlink>
      <w:r>
        <w:rPr>
          <w:rFonts w:ascii="Times New Roman" w:hAnsi="Times New Roman" w:cs="Times New Roman"/>
        </w:rPr>
        <w:t xml:space="preserve"> . </w:t>
      </w:r>
    </w:p>
  </w:footnote>
  <w:footnote w:id="6">
    <w:p w:rsidR="00D6775A" w:rsidRPr="00794B10" w:rsidRDefault="00D6775A" w:rsidP="00794B10">
      <w:pPr>
        <w:pStyle w:val="xmsonormal"/>
        <w:spacing w:before="0" w:beforeAutospacing="0" w:after="0" w:afterAutospacing="0"/>
        <w:jc w:val="both"/>
        <w:rPr>
          <w:rFonts w:ascii="Calibri" w:hAnsi="Calibri" w:cs="Calibri"/>
          <w:sz w:val="20"/>
          <w:szCs w:val="20"/>
        </w:rPr>
      </w:pPr>
      <w:r w:rsidRPr="00794B10">
        <w:rPr>
          <w:rStyle w:val="FootnoteReference"/>
          <w:sz w:val="20"/>
          <w:szCs w:val="20"/>
        </w:rPr>
        <w:footnoteRef/>
      </w:r>
      <w:r w:rsidRPr="00794B10">
        <w:rPr>
          <w:sz w:val="20"/>
          <w:szCs w:val="20"/>
        </w:rPr>
        <w:t xml:space="preserve"> The ECB has three key interest rates: (1) the main refinancing operations which is 0.00%; (2) the overnight deposit facility rate which is -0.50%; and (3) the overnight marginal lending facility rate which is 0.25%. </w:t>
      </w:r>
      <w:hyperlink r:id="rId7" w:history="1">
        <w:r w:rsidRPr="00794B10">
          <w:rPr>
            <w:rStyle w:val="Hyperlink"/>
            <w:color w:val="auto"/>
            <w:sz w:val="20"/>
            <w:szCs w:val="20"/>
          </w:rPr>
          <w:t>https://www.ecb.europa.eu/stats/policy_and_exchange_rates/key_ecb_interest_rates/html/index.en.html</w:t>
        </w:r>
      </w:hyperlink>
      <w:r w:rsidRPr="00794B10">
        <w:rPr>
          <w:sz w:val="20"/>
          <w:szCs w:val="20"/>
        </w:rPr>
        <w:t xml:space="preserve"> . </w:t>
      </w:r>
    </w:p>
    <w:p w:rsidR="00D6775A" w:rsidRPr="001F3831" w:rsidRDefault="00D6775A" w:rsidP="00794B10">
      <w:pPr>
        <w:pStyle w:val="xmsonormal"/>
        <w:spacing w:before="0" w:beforeAutospacing="0" w:after="0" w:afterAutospacing="0"/>
        <w:jc w:val="both"/>
      </w:pPr>
      <w:r w:rsidRPr="00794B10">
        <w:rPr>
          <w:sz w:val="20"/>
          <w:szCs w:val="20"/>
        </w:rPr>
        <w:t xml:space="preserve">In a statement, the ECB said it would cut its key interest rate by 0.1 percentage point, to minus 0.5%, and start buying €20 billion ($22 billion) a month of Eurozone debt, restarting a so-called quantitative easing program that it only </w:t>
      </w:r>
      <w:hyperlink r:id="rId8" w:history="1">
        <w:r w:rsidRPr="00794B10">
          <w:rPr>
            <w:rStyle w:val="Hyperlink"/>
            <w:color w:val="auto"/>
            <w:sz w:val="20"/>
            <w:szCs w:val="20"/>
          </w:rPr>
          <w:t>phased out last December</w:t>
        </w:r>
      </w:hyperlink>
      <w:r w:rsidRPr="00794B10">
        <w:rPr>
          <w:sz w:val="20"/>
          <w:szCs w:val="20"/>
        </w:rPr>
        <w:t xml:space="preserve">. See, “ECB Launches Major Stimulus Package, Cuts Key Rate”, </w:t>
      </w:r>
      <w:r>
        <w:rPr>
          <w:i/>
          <w:sz w:val="20"/>
          <w:szCs w:val="20"/>
        </w:rPr>
        <w:t>Wall Street Journal</w:t>
      </w:r>
      <w:r w:rsidRPr="00794B10">
        <w:rPr>
          <w:sz w:val="20"/>
          <w:szCs w:val="20"/>
        </w:rPr>
        <w:t xml:space="preserve">, September 12, 2019. </w:t>
      </w:r>
      <w:hyperlink r:id="rId9" w:history="1">
        <w:r w:rsidRPr="00794B10">
          <w:rPr>
            <w:rStyle w:val="Hyperlink"/>
            <w:color w:val="auto"/>
            <w:sz w:val="20"/>
            <w:szCs w:val="20"/>
          </w:rPr>
          <w:t>https://www.wsj.com/articles/ecb-launches-major-stimulus-package-cuts-key-rate-11568289016</w:t>
        </w:r>
      </w:hyperlink>
      <w:r w:rsidRPr="00CE5093">
        <w:rPr>
          <w:color w:val="333333"/>
        </w:rPr>
        <w:t xml:space="preserve"> </w:t>
      </w:r>
    </w:p>
  </w:footnote>
  <w:footnote w:id="7">
    <w:p w:rsidR="00D6775A" w:rsidRPr="00D06087" w:rsidRDefault="00D6775A" w:rsidP="00AA2289">
      <w:pPr>
        <w:autoSpaceDE w:val="0"/>
        <w:autoSpaceDN w:val="0"/>
        <w:adjustRightInd w:val="0"/>
        <w:spacing w:after="0" w:line="240" w:lineRule="auto"/>
        <w:jc w:val="both"/>
        <w:rPr>
          <w:rFonts w:ascii="Times New Roman" w:hAnsi="Times New Roman" w:cs="Times New Roman"/>
          <w:color w:val="000000"/>
          <w:sz w:val="20"/>
          <w:szCs w:val="20"/>
          <w:lang w:val="en"/>
        </w:rPr>
      </w:pPr>
      <w:r w:rsidRPr="001F3831">
        <w:rPr>
          <w:rStyle w:val="FootnoteReference"/>
          <w:rFonts w:ascii="Times New Roman" w:hAnsi="Times New Roman" w:cs="Times New Roman"/>
          <w:sz w:val="20"/>
          <w:szCs w:val="20"/>
        </w:rPr>
        <w:footnoteRef/>
      </w:r>
      <w:r w:rsidRPr="001F3831">
        <w:rPr>
          <w:rFonts w:ascii="Times New Roman" w:hAnsi="Times New Roman" w:cs="Times New Roman"/>
          <w:sz w:val="20"/>
          <w:szCs w:val="20"/>
        </w:rPr>
        <w:t xml:space="preserve"> </w:t>
      </w:r>
      <w:r w:rsidRPr="001F3831">
        <w:rPr>
          <w:rFonts w:ascii="Times New Roman" w:hAnsi="Times New Roman" w:cs="Times New Roman"/>
          <w:color w:val="000000"/>
          <w:sz w:val="20"/>
          <w:szCs w:val="20"/>
          <w:lang w:val="en"/>
        </w:rPr>
        <w:t>Social welfare</w:t>
      </w:r>
      <w:r>
        <w:rPr>
          <w:rFonts w:ascii="Times New Roman" w:hAnsi="Times New Roman" w:cs="Times New Roman"/>
          <w:color w:val="000000"/>
          <w:sz w:val="20"/>
          <w:szCs w:val="20"/>
          <w:lang w:val="en"/>
        </w:rPr>
        <w:t xml:space="preserve"> of a nation</w:t>
      </w:r>
      <w:r w:rsidRPr="001F3831">
        <w:rPr>
          <w:rFonts w:ascii="Times New Roman" w:hAnsi="Times New Roman" w:cs="Times New Roman"/>
          <w:color w:val="000000"/>
          <w:sz w:val="20"/>
          <w:szCs w:val="20"/>
          <w:lang w:val="en"/>
        </w:rPr>
        <w:t xml:space="preserve"> is not only an economic function, but a very complex one;  it includes the standard of living, but it is more</w:t>
      </w:r>
      <w:r w:rsidRPr="00D932FB">
        <w:rPr>
          <w:rFonts w:ascii="Times New Roman" w:hAnsi="Times New Roman" w:cs="Times New Roman"/>
          <w:color w:val="000000"/>
          <w:sz w:val="20"/>
          <w:szCs w:val="20"/>
          <w:lang w:val="en"/>
        </w:rPr>
        <w:t xml:space="preserve"> concerned with the </w:t>
      </w:r>
      <w:r>
        <w:rPr>
          <w:rFonts w:ascii="Times New Roman" w:hAnsi="Times New Roman" w:cs="Times New Roman"/>
          <w:color w:val="000000"/>
          <w:sz w:val="20"/>
          <w:szCs w:val="20"/>
          <w:lang w:val="en"/>
        </w:rPr>
        <w:t>ultimate objective of life, the well-being of every citizen, his quality of life (wealth, income, utility, environment, democracy, security and safety, human liberties, homogeneity, respect of life, freedom of speech, crime, health, education, social services, value system of the country, culture, civilization, faith, tradition, morality and ethics, independence, sovereignty, and many other aspects of life).</w:t>
      </w:r>
    </w:p>
  </w:footnote>
  <w:footnote w:id="8">
    <w:p w:rsidR="00D6775A" w:rsidRPr="00115149" w:rsidRDefault="00D6775A" w:rsidP="00115149">
      <w:pPr>
        <w:pStyle w:val="FootnoteText"/>
        <w:jc w:val="both"/>
        <w:rPr>
          <w:rFonts w:ascii="Times New Roman" w:hAnsi="Times New Roman" w:cs="Times New Roman"/>
        </w:rPr>
      </w:pPr>
      <w:r w:rsidRPr="00115149">
        <w:rPr>
          <w:rStyle w:val="FootnoteReference"/>
          <w:rFonts w:ascii="Times New Roman" w:hAnsi="Times New Roman" w:cs="Times New Roman"/>
        </w:rPr>
        <w:footnoteRef/>
      </w:r>
      <w:r w:rsidRPr="00115149">
        <w:rPr>
          <w:rFonts w:ascii="Times New Roman" w:hAnsi="Times New Roman" w:cs="Times New Roman"/>
        </w:rPr>
        <w:t xml:space="preserve"> </w:t>
      </w:r>
      <w:r>
        <w:rPr>
          <w:rFonts w:ascii="Times New Roman" w:hAnsi="Times New Roman" w:cs="Times New Roman"/>
        </w:rPr>
        <w:t xml:space="preserve">See, Kallianiotis </w:t>
      </w:r>
      <w:r w:rsidR="005F73E6">
        <w:rPr>
          <w:rFonts w:ascii="Times New Roman" w:hAnsi="Times New Roman" w:cs="Times New Roman"/>
        </w:rPr>
        <w:t>[38]</w:t>
      </w:r>
      <w:r>
        <w:rPr>
          <w:rFonts w:ascii="Times New Roman" w:hAnsi="Times New Roman" w:cs="Times New Roman"/>
        </w:rPr>
        <w:t xml:space="preserve"> and </w:t>
      </w:r>
      <w:r w:rsidR="005F73E6">
        <w:rPr>
          <w:rFonts w:ascii="Times New Roman" w:hAnsi="Times New Roman" w:cs="Times New Roman"/>
        </w:rPr>
        <w:t>[37</w:t>
      </w:r>
      <w:r>
        <w:rPr>
          <w:rFonts w:ascii="Times New Roman" w:hAnsi="Times New Roman" w:cs="Times New Roman"/>
        </w:rPr>
        <w:t>, 33-36</w:t>
      </w:r>
      <w:r w:rsidR="005F73E6">
        <w:rPr>
          <w:rFonts w:ascii="Times New Roman" w:hAnsi="Times New Roman" w:cs="Times New Roman"/>
        </w:rPr>
        <w:t>]</w:t>
      </w:r>
      <w:r>
        <w:rPr>
          <w:rFonts w:ascii="Times New Roman" w:hAnsi="Times New Roman" w:cs="Times New Roman"/>
        </w:rPr>
        <w:t>.</w:t>
      </w:r>
    </w:p>
  </w:footnote>
  <w:footnote w:id="9">
    <w:p w:rsidR="00D6775A" w:rsidRPr="00571A04" w:rsidRDefault="00D6775A" w:rsidP="00AA2289">
      <w:pPr>
        <w:pStyle w:val="FootnoteText"/>
        <w:rPr>
          <w:rFonts w:ascii="Times New Roman" w:hAnsi="Times New Roman" w:cs="Times New Roman"/>
        </w:rPr>
      </w:pPr>
      <w:r w:rsidRPr="00571A04">
        <w:rPr>
          <w:rStyle w:val="FootnoteReference"/>
          <w:rFonts w:ascii="Times New Roman" w:hAnsi="Times New Roman" w:cs="Times New Roman"/>
        </w:rPr>
        <w:footnoteRef/>
      </w:r>
      <w:r w:rsidRPr="00571A04">
        <w:rPr>
          <w:rFonts w:ascii="Times New Roman" w:hAnsi="Times New Roman" w:cs="Times New Roman"/>
        </w:rPr>
        <w:t xml:space="preserve"> See, Drautzburg </w:t>
      </w:r>
      <w:r w:rsidR="005F73E6">
        <w:rPr>
          <w:rFonts w:ascii="Times New Roman" w:hAnsi="Times New Roman" w:cs="Times New Roman"/>
        </w:rPr>
        <w:t>[19]</w:t>
      </w:r>
      <w:r w:rsidRPr="00571A04">
        <w:rPr>
          <w:rFonts w:ascii="Times New Roman" w:hAnsi="Times New Roman" w:cs="Times New Roman"/>
        </w:rPr>
        <w:t>.</w:t>
      </w:r>
    </w:p>
  </w:footnote>
  <w:footnote w:id="10">
    <w:p w:rsidR="00D6775A" w:rsidRPr="0033181D" w:rsidRDefault="00D6775A" w:rsidP="00AA2289">
      <w:pPr>
        <w:pStyle w:val="FootnoteText"/>
        <w:jc w:val="both"/>
        <w:rPr>
          <w:rFonts w:ascii="Times New Roman" w:hAnsi="Times New Roman" w:cs="Times New Roman"/>
        </w:rPr>
      </w:pPr>
      <w:r w:rsidRPr="003F600D">
        <w:rPr>
          <w:rStyle w:val="FootnoteReference"/>
          <w:rFonts w:ascii="Times New Roman" w:hAnsi="Times New Roman" w:cs="Times New Roman"/>
        </w:rPr>
        <w:footnoteRef/>
      </w:r>
      <w:r w:rsidRPr="003F600D">
        <w:rPr>
          <w:rFonts w:ascii="Times New Roman" w:hAnsi="Times New Roman" w:cs="Times New Roman"/>
          <w:lang w:val="en"/>
        </w:rPr>
        <w:t xml:space="preserve"> For the</w:t>
      </w:r>
      <w:r w:rsidRPr="0033181D">
        <w:rPr>
          <w:rFonts w:ascii="Times New Roman" w:hAnsi="Times New Roman" w:cs="Times New Roman"/>
          <w:lang w:val="en"/>
        </w:rPr>
        <w:t xml:space="preserve"> Federal Reserve’s Dual Mandate, See,</w:t>
      </w:r>
      <w:r w:rsidRPr="0033181D">
        <w:rPr>
          <w:rFonts w:ascii="Times New Roman" w:hAnsi="Times New Roman" w:cs="Times New Roman"/>
        </w:rPr>
        <w:t xml:space="preserve"> </w:t>
      </w:r>
      <w:hyperlink r:id="rId10" w:history="1">
        <w:r w:rsidRPr="0033181D">
          <w:rPr>
            <w:rStyle w:val="Hyperlink"/>
            <w:rFonts w:ascii="Times New Roman" w:hAnsi="Times New Roman"/>
          </w:rPr>
          <w:t>https://www.chicagofed.org/research/dual-mandate/dual-mandate</w:t>
        </w:r>
      </w:hyperlink>
      <w:r w:rsidRPr="0033181D">
        <w:rPr>
          <w:rFonts w:ascii="Times New Roman" w:hAnsi="Times New Roman" w:cs="Times New Roman"/>
        </w:rPr>
        <w:t xml:space="preserve"> . </w:t>
      </w:r>
    </w:p>
  </w:footnote>
  <w:footnote w:id="11">
    <w:p w:rsidR="00D6775A" w:rsidRPr="00DB1C63" w:rsidRDefault="00D6775A" w:rsidP="00AA2289">
      <w:pPr>
        <w:pStyle w:val="FootnoteText"/>
        <w:rPr>
          <w:rFonts w:ascii="Times New Roman" w:hAnsi="Times New Roman" w:cs="Times New Roman"/>
        </w:rPr>
      </w:pPr>
      <w:r w:rsidRPr="00DB1C63">
        <w:rPr>
          <w:rStyle w:val="FootnoteReference"/>
          <w:rFonts w:ascii="Times New Roman" w:hAnsi="Times New Roman" w:cs="Times New Roman"/>
        </w:rPr>
        <w:footnoteRef/>
      </w:r>
      <w:r w:rsidRPr="00DB1C63">
        <w:rPr>
          <w:rFonts w:ascii="Times New Roman" w:hAnsi="Times New Roman" w:cs="Times New Roman"/>
        </w:rPr>
        <w:t xml:space="preserve"> For the </w:t>
      </w:r>
      <w:r>
        <w:rPr>
          <w:rFonts w:ascii="Times New Roman" w:hAnsi="Times New Roman" w:cs="Times New Roman"/>
        </w:rPr>
        <w:t xml:space="preserve">ECB’s </w:t>
      </w:r>
      <w:r w:rsidR="005F73E6">
        <w:rPr>
          <w:rFonts w:ascii="Times New Roman" w:hAnsi="Times New Roman" w:cs="Times New Roman"/>
          <w:lang w:val="en"/>
        </w:rPr>
        <w:t>ob</w:t>
      </w:r>
      <w:r w:rsidRPr="00DB1C63">
        <w:rPr>
          <w:rFonts w:ascii="Times New Roman" w:hAnsi="Times New Roman" w:cs="Times New Roman"/>
          <w:lang w:val="en"/>
        </w:rPr>
        <w:t>jective of monetary policy</w:t>
      </w:r>
      <w:r>
        <w:rPr>
          <w:rFonts w:ascii="Times New Roman" w:hAnsi="Times New Roman" w:cs="Times New Roman"/>
          <w:lang w:val="en"/>
        </w:rPr>
        <w:t>, s</w:t>
      </w:r>
      <w:r w:rsidRPr="00DB1C63">
        <w:rPr>
          <w:rFonts w:ascii="Times New Roman" w:hAnsi="Times New Roman" w:cs="Times New Roman"/>
          <w:lang w:val="en"/>
        </w:rPr>
        <w:t>ee,</w:t>
      </w:r>
      <w:r w:rsidRPr="00DB1C63">
        <w:rPr>
          <w:rFonts w:ascii="Times New Roman" w:hAnsi="Times New Roman" w:cs="Times New Roman"/>
          <w:color w:val="191919"/>
          <w:lang w:val="en"/>
        </w:rPr>
        <w:t xml:space="preserve"> Treaty on the Functioning of the European Union, Article 127 (1). </w:t>
      </w:r>
      <w:hyperlink r:id="rId11" w:history="1">
        <w:r w:rsidRPr="00DB1C63">
          <w:rPr>
            <w:rStyle w:val="Hyperlink"/>
            <w:rFonts w:ascii="Times New Roman" w:hAnsi="Times New Roman"/>
            <w:lang w:val="en"/>
          </w:rPr>
          <w:t>https://www.ecb.europa.eu/mopo/intro/objective/html/index.en.html</w:t>
        </w:r>
      </w:hyperlink>
      <w:r w:rsidRPr="00DB1C63">
        <w:rPr>
          <w:rFonts w:ascii="Times New Roman" w:hAnsi="Times New Roman" w:cs="Times New Roman"/>
          <w:color w:val="191919"/>
          <w:lang w:val="en"/>
        </w:rPr>
        <w:t xml:space="preserve"> </w:t>
      </w:r>
    </w:p>
  </w:footnote>
  <w:footnote w:id="12">
    <w:p w:rsidR="00D6775A" w:rsidRPr="00DB1C63" w:rsidRDefault="00D6775A" w:rsidP="00AA2289">
      <w:pPr>
        <w:pStyle w:val="NormalWeb"/>
        <w:spacing w:after="0"/>
        <w:jc w:val="both"/>
        <w:rPr>
          <w:sz w:val="20"/>
          <w:szCs w:val="20"/>
        </w:rPr>
      </w:pPr>
      <w:r w:rsidRPr="00DB1C63">
        <w:rPr>
          <w:rStyle w:val="FootnoteReference"/>
          <w:sz w:val="20"/>
          <w:szCs w:val="20"/>
        </w:rPr>
        <w:footnoteRef/>
      </w:r>
      <w:r w:rsidRPr="00DB1C63">
        <w:rPr>
          <w:sz w:val="20"/>
          <w:szCs w:val="20"/>
        </w:rPr>
        <w:t xml:space="preserve"> See, Taylor </w:t>
      </w:r>
      <w:r w:rsidR="005F73E6">
        <w:rPr>
          <w:sz w:val="20"/>
          <w:szCs w:val="20"/>
        </w:rPr>
        <w:t>[61]</w:t>
      </w:r>
      <w:r w:rsidRPr="00DB1C63">
        <w:rPr>
          <w:sz w:val="20"/>
          <w:szCs w:val="20"/>
        </w:rPr>
        <w:t xml:space="preserve">. See also, Kallianiotis </w:t>
      </w:r>
      <w:r w:rsidR="005F73E6">
        <w:rPr>
          <w:sz w:val="20"/>
          <w:szCs w:val="20"/>
        </w:rPr>
        <w:t>[39]</w:t>
      </w:r>
      <w:r w:rsidRPr="00DB1C63">
        <w:rPr>
          <w:sz w:val="20"/>
          <w:szCs w:val="20"/>
        </w:rPr>
        <w:t>.</w:t>
      </w:r>
    </w:p>
  </w:footnote>
  <w:footnote w:id="13">
    <w:p w:rsidR="00D6775A" w:rsidRPr="00692947" w:rsidRDefault="00D6775A" w:rsidP="006B625C">
      <w:pPr>
        <w:pStyle w:val="FootnoteText"/>
        <w:rPr>
          <w:rFonts w:ascii="Times New Roman" w:hAnsi="Times New Roman" w:cs="Times New Roman"/>
        </w:rPr>
      </w:pPr>
      <w:r w:rsidRPr="0021124E">
        <w:rPr>
          <w:rStyle w:val="FootnoteReference"/>
          <w:rFonts w:ascii="Times New Roman" w:hAnsi="Times New Roman" w:cs="Times New Roman"/>
        </w:rPr>
        <w:footnoteRef/>
      </w:r>
      <w:r w:rsidRPr="0021124E">
        <w:rPr>
          <w:rFonts w:ascii="Times New Roman" w:hAnsi="Times New Roman" w:cs="Times New Roman"/>
        </w:rPr>
        <w:t xml:space="preserve"> See, </w:t>
      </w:r>
      <w:r w:rsidRPr="0021124E">
        <w:rPr>
          <w:rStyle w:val="title-indicator1"/>
          <w:rFonts w:ascii="Times New Roman" w:hAnsi="Times New Roman" w:cs="Times New Roman"/>
          <w:b w:val="0"/>
        </w:rPr>
        <w:t>Euro Area GDP Growth Rate</w:t>
      </w:r>
      <w:r>
        <w:rPr>
          <w:rFonts w:ascii="Times New Roman" w:hAnsi="Times New Roman" w:cs="Times New Roman"/>
        </w:rPr>
        <w:t>.</w:t>
      </w:r>
      <w:r w:rsidRPr="0021124E">
        <w:rPr>
          <w:rFonts w:ascii="Times New Roman" w:hAnsi="Times New Roman" w:cs="Times New Roman"/>
        </w:rPr>
        <w:t xml:space="preserve"> </w:t>
      </w:r>
      <w:hyperlink r:id="rId12" w:history="1">
        <w:r w:rsidRPr="0021124E">
          <w:rPr>
            <w:rStyle w:val="Hyperlink"/>
            <w:rFonts w:ascii="Times New Roman" w:hAnsi="Times New Roman"/>
          </w:rPr>
          <w:t>https://tradingeconomics.com/euro-area/gdp-growth</w:t>
        </w:r>
      </w:hyperlink>
      <w:r w:rsidRPr="0021124E">
        <w:rPr>
          <w:rFonts w:ascii="Times New Roman" w:hAnsi="Times New Roman" w:cs="Times New Roman"/>
        </w:rPr>
        <w:t xml:space="preserve"> </w:t>
      </w:r>
    </w:p>
  </w:footnote>
  <w:footnote w:id="14">
    <w:p w:rsidR="00D6775A" w:rsidRPr="00E9541C" w:rsidRDefault="00D6775A" w:rsidP="00E9541C">
      <w:pPr>
        <w:spacing w:after="0"/>
        <w:rPr>
          <w:rFonts w:ascii="Times New Roman" w:hAnsi="Times New Roman"/>
          <w:sz w:val="20"/>
          <w:szCs w:val="20"/>
        </w:rPr>
      </w:pPr>
      <w:r w:rsidRPr="00E9541C">
        <w:rPr>
          <w:rStyle w:val="FootnoteReference"/>
          <w:rFonts w:ascii="Times New Roman" w:hAnsi="Times New Roman" w:cs="Times New Roman"/>
          <w:sz w:val="20"/>
          <w:szCs w:val="20"/>
        </w:rPr>
        <w:footnoteRef/>
      </w:r>
      <w:r w:rsidRPr="00E9541C">
        <w:rPr>
          <w:rFonts w:ascii="Times New Roman" w:hAnsi="Times New Roman" w:cs="Times New Roman"/>
          <w:sz w:val="20"/>
          <w:szCs w:val="20"/>
        </w:rPr>
        <w:t xml:space="preserve"> See, Kallianiotis </w:t>
      </w:r>
      <w:r w:rsidR="005F73E6">
        <w:rPr>
          <w:rFonts w:ascii="Times New Roman" w:hAnsi="Times New Roman" w:cs="Times New Roman"/>
          <w:sz w:val="20"/>
          <w:szCs w:val="20"/>
        </w:rPr>
        <w:t>[35]</w:t>
      </w:r>
      <w:r w:rsidRPr="00E9541C">
        <w:rPr>
          <w:rFonts w:ascii="Times New Roman" w:hAnsi="Times New Roman" w:cs="Times New Roman"/>
          <w:sz w:val="20"/>
          <w:szCs w:val="20"/>
        </w:rPr>
        <w:t xml:space="preserve">. </w:t>
      </w:r>
      <w:hyperlink r:id="rId13" w:history="1">
        <w:r w:rsidRPr="00E9541C">
          <w:rPr>
            <w:rStyle w:val="Hyperlink"/>
            <w:rFonts w:ascii="Times New Roman" w:hAnsi="Times New Roman"/>
            <w:sz w:val="20"/>
            <w:szCs w:val="20"/>
          </w:rPr>
          <w:t>file:///C:/Users/R97719842/Desktop/7106-Article%20Text-18284-1-10-20190926.pdf</w:t>
        </w:r>
      </w:hyperlink>
      <w:r>
        <w:rPr>
          <w:rFonts w:ascii="Times New Roman" w:hAnsi="Times New Roman"/>
          <w:sz w:val="20"/>
          <w:szCs w:val="20"/>
        </w:rPr>
        <w:t xml:space="preserve"> </w:t>
      </w:r>
    </w:p>
  </w:footnote>
  <w:footnote w:id="15">
    <w:p w:rsidR="00D6775A" w:rsidRPr="00171AAF" w:rsidRDefault="00D6775A" w:rsidP="00AA2289">
      <w:pPr>
        <w:pStyle w:val="FootnoteText"/>
        <w:jc w:val="both"/>
        <w:rPr>
          <w:rFonts w:ascii="Times New Roman" w:hAnsi="Times New Roman" w:cs="Times New Roman"/>
        </w:rPr>
      </w:pPr>
      <w:r w:rsidRPr="00AC6387">
        <w:rPr>
          <w:rStyle w:val="FootnoteReference"/>
          <w:rFonts w:ascii="Times New Roman" w:hAnsi="Times New Roman" w:cs="Times New Roman"/>
        </w:rPr>
        <w:footnoteRef/>
      </w:r>
      <w:r w:rsidRPr="00AC6387">
        <w:rPr>
          <w:rFonts w:ascii="Times New Roman" w:hAnsi="Times New Roman" w:cs="Times New Roman"/>
        </w:rPr>
        <w:t xml:space="preserve"> See, Woodford </w:t>
      </w:r>
      <w:r w:rsidR="005F73E6">
        <w:rPr>
          <w:rFonts w:ascii="Times New Roman" w:hAnsi="Times New Roman" w:cs="Times New Roman"/>
        </w:rPr>
        <w:t>[68]</w:t>
      </w:r>
      <w:r>
        <w:rPr>
          <w:rFonts w:ascii="Times New Roman" w:hAnsi="Times New Roman" w:cs="Times New Roman"/>
        </w:rPr>
        <w:t>,</w:t>
      </w:r>
      <w:r w:rsidRPr="00AC6387">
        <w:rPr>
          <w:rFonts w:ascii="Times New Roman" w:hAnsi="Times New Roman" w:cs="Times New Roman"/>
        </w:rPr>
        <w:t xml:space="preserve"> Bank of Canada </w:t>
      </w:r>
      <w:r w:rsidR="005F73E6">
        <w:rPr>
          <w:rFonts w:ascii="Times New Roman" w:hAnsi="Times New Roman" w:cs="Times New Roman"/>
        </w:rPr>
        <w:t>[3]</w:t>
      </w:r>
      <w:r>
        <w:rPr>
          <w:rFonts w:ascii="Times New Roman" w:hAnsi="Times New Roman" w:cs="Times New Roman"/>
        </w:rPr>
        <w:t xml:space="preserve">, and Yellen </w:t>
      </w:r>
      <w:r w:rsidR="005F73E6">
        <w:rPr>
          <w:rFonts w:ascii="Times New Roman" w:hAnsi="Times New Roman" w:cs="Times New Roman"/>
        </w:rPr>
        <w:t>[69]</w:t>
      </w:r>
      <w:r w:rsidRPr="00AC6387">
        <w:rPr>
          <w:rFonts w:ascii="Times New Roman" w:hAnsi="Times New Roman" w:cs="Times New Roman"/>
        </w:rPr>
        <w:t>.</w:t>
      </w:r>
      <w:r>
        <w:rPr>
          <w:rFonts w:ascii="Times New Roman" w:hAnsi="Times New Roman" w:cs="Times New Roman"/>
        </w:rPr>
        <w:t xml:space="preserve"> See also, Williamson </w:t>
      </w:r>
      <w:r w:rsidR="005F73E6">
        <w:rPr>
          <w:rFonts w:ascii="Times New Roman" w:hAnsi="Times New Roman" w:cs="Times New Roman"/>
        </w:rPr>
        <w:t>[64]</w:t>
      </w:r>
      <w:r>
        <w:rPr>
          <w:rFonts w:ascii="Times New Roman" w:hAnsi="Times New Roman" w:cs="Times New Roman"/>
        </w:rPr>
        <w:t xml:space="preserve"> and Summers </w:t>
      </w:r>
      <w:r w:rsidR="005F73E6">
        <w:rPr>
          <w:rFonts w:ascii="Times New Roman" w:hAnsi="Times New Roman" w:cs="Times New Roman"/>
        </w:rPr>
        <w:t>[58]</w:t>
      </w:r>
      <w:r>
        <w:rPr>
          <w:rFonts w:ascii="Times New Roman" w:hAnsi="Times New Roman" w:cs="Times New Roman"/>
        </w:rPr>
        <w:t>.</w:t>
      </w:r>
    </w:p>
  </w:footnote>
  <w:footnote w:id="16">
    <w:p w:rsidR="00D6775A" w:rsidRPr="00935CAC" w:rsidRDefault="00D6775A" w:rsidP="00AA2289">
      <w:pPr>
        <w:pStyle w:val="FootnoteText"/>
        <w:jc w:val="both"/>
        <w:rPr>
          <w:rFonts w:ascii="Times New Roman" w:hAnsi="Times New Roman" w:cs="Times New Roman"/>
          <w:color w:val="000000"/>
        </w:rPr>
      </w:pPr>
      <w:r w:rsidRPr="00935CAC">
        <w:rPr>
          <w:rStyle w:val="FootnoteReference"/>
          <w:rFonts w:ascii="Times New Roman" w:hAnsi="Times New Roman" w:cs="Times New Roman"/>
        </w:rPr>
        <w:footnoteRef/>
      </w:r>
      <w:r w:rsidRPr="00935CAC">
        <w:rPr>
          <w:rFonts w:ascii="Times New Roman" w:hAnsi="Times New Roman" w:cs="Times New Roman"/>
        </w:rPr>
        <w:t xml:space="preserve"> For example,</w:t>
      </w:r>
      <w:r>
        <w:rPr>
          <w:rFonts w:ascii="Times New Roman" w:hAnsi="Times New Roman" w:cs="Times New Roman"/>
        </w:rPr>
        <w:t xml:space="preserve"> for the U.S.,</w:t>
      </w:r>
      <w:r w:rsidRPr="00935CAC">
        <w:rPr>
          <w:rFonts w:ascii="Times New Roman" w:hAnsi="Times New Roman" w:cs="Times New Roman"/>
        </w:rPr>
        <w:t xml:space="preserve"> it was as follows: </w:t>
      </w:r>
      <w:r w:rsidRPr="00935CAC">
        <w:rPr>
          <w:rFonts w:ascii="Times New Roman" w:hAnsi="Times New Roman" w:cs="Times New Roman"/>
          <w:position w:val="-10"/>
        </w:rPr>
        <w:object w:dxaOrig="2190" w:dyaOrig="270">
          <v:shape id="_x0000_i1402" type="#_x0000_t75" style="width:109.5pt;height:13.5pt" o:ole="">
            <v:imagedata r:id="rId14" o:title=""/>
          </v:shape>
          <o:OLEObject Type="Embed" ProgID="Equation.3" ShapeID="_x0000_i1402" DrawAspect="Content" ObjectID="_1644064578" r:id="rId15"/>
        </w:object>
      </w:r>
      <w:r w:rsidRPr="00935CAC">
        <w:rPr>
          <w:rFonts w:ascii="Times New Roman" w:hAnsi="Times New Roman" w:cs="Times New Roman"/>
        </w:rPr>
        <w:t xml:space="preserve"> because </w:t>
      </w:r>
      <w:r w:rsidRPr="00935CAC">
        <w:rPr>
          <w:rFonts w:ascii="Times New Roman" w:hAnsi="Times New Roman" w:cs="Times New Roman"/>
          <w:position w:val="-10"/>
        </w:rPr>
        <w:object w:dxaOrig="540" w:dyaOrig="240">
          <v:shape id="_x0000_i1403" type="#_x0000_t75" style="width:27pt;height:12pt" o:ole="">
            <v:imagedata r:id="rId16" o:title=""/>
          </v:shape>
          <o:OLEObject Type="Embed" ProgID="Equation.3" ShapeID="_x0000_i1403" DrawAspect="Content" ObjectID="_1644064579" r:id="rId17"/>
        </w:object>
      </w:r>
      <w:r w:rsidRPr="00935CAC">
        <w:rPr>
          <w:rFonts w:ascii="Times New Roman" w:hAnsi="Times New Roman" w:cs="Times New Roman"/>
        </w:rPr>
        <w:t xml:space="preserve"> and </w:t>
      </w:r>
      <w:r w:rsidRPr="00935CAC">
        <w:rPr>
          <w:rFonts w:ascii="Times New Roman" w:hAnsi="Times New Roman" w:cs="Times New Roman"/>
          <w:position w:val="-6"/>
        </w:rPr>
        <w:object w:dxaOrig="2040" w:dyaOrig="240">
          <v:shape id="_x0000_i1404" type="#_x0000_t75" style="width:102pt;height:12pt" o:ole="">
            <v:imagedata r:id="rId18" o:title=""/>
          </v:shape>
          <o:OLEObject Type="Embed" ProgID="Equation.3" ShapeID="_x0000_i1404" DrawAspect="Content" ObjectID="_1644064580" r:id="rId19"/>
        </w:object>
      </w:r>
      <w:r w:rsidRPr="00935CAC">
        <w:rPr>
          <w:rFonts w:ascii="Times New Roman" w:hAnsi="Times New Roman" w:cs="Times New Roman"/>
        </w:rPr>
        <w:t xml:space="preserve"> because</w:t>
      </w:r>
      <w:r w:rsidRPr="00935CAC">
        <w:rPr>
          <w:rFonts w:ascii="Times New Roman" w:hAnsi="Times New Roman" w:cs="Times New Roman"/>
          <w:position w:val="-6"/>
        </w:rPr>
        <w:object w:dxaOrig="480" w:dyaOrig="240">
          <v:shape id="_x0000_i1405" type="#_x0000_t75" style="width:24pt;height:12pt" o:ole="">
            <v:imagedata r:id="rId20" o:title=""/>
          </v:shape>
          <o:OLEObject Type="Embed" ProgID="Equation.3" ShapeID="_x0000_i1405" DrawAspect="Content" ObjectID="_1644064581" r:id="rId21"/>
        </w:object>
      </w:r>
      <w:r w:rsidRPr="00935CAC">
        <w:rPr>
          <w:rFonts w:ascii="Times New Roman" w:hAnsi="Times New Roman" w:cs="Times New Roman"/>
        </w:rPr>
        <w:t xml:space="preserve">. </w:t>
      </w:r>
      <w:r w:rsidRPr="00742FE9">
        <w:rPr>
          <w:rFonts w:ascii="Times New Roman" w:hAnsi="Times New Roman" w:cs="Times New Roman"/>
          <w:color w:val="000000"/>
        </w:rPr>
        <w:t xml:space="preserve">Inflation is a monetary phenomenon: </w:t>
      </w:r>
      <w:r w:rsidRPr="00742FE9">
        <w:rPr>
          <w:rFonts w:ascii="Times New Roman" w:hAnsi="Times New Roman" w:cs="Times New Roman"/>
          <w:position w:val="-10"/>
        </w:rPr>
        <w:object w:dxaOrig="1740" w:dyaOrig="270">
          <v:shape id="_x0000_i1406" type="#_x0000_t75" style="width:87pt;height:13.5pt" o:ole="">
            <v:imagedata r:id="rId22" o:title=""/>
          </v:shape>
          <o:OLEObject Type="Embed" ProgID="Equation.3" ShapeID="_x0000_i1406" DrawAspect="Content" ObjectID="_1644064582" r:id="rId23"/>
        </w:object>
      </w:r>
      <w:r w:rsidRPr="00742FE9">
        <w:rPr>
          <w:rFonts w:ascii="Times New Roman" w:hAnsi="Times New Roman" w:cs="Times New Roman"/>
        </w:rPr>
        <w:t xml:space="preserve"> </w:t>
      </w:r>
      <w:r w:rsidRPr="00742FE9">
        <w:rPr>
          <w:rFonts w:ascii="Times New Roman" w:hAnsi="Times New Roman" w:cs="Times New Roman"/>
          <w:color w:val="000000"/>
        </w:rPr>
        <w:t xml:space="preserve">(because </w:t>
      </w:r>
      <w:r w:rsidRPr="00742FE9">
        <w:rPr>
          <w:rFonts w:ascii="Times New Roman" w:hAnsi="Times New Roman" w:cs="Times New Roman"/>
          <w:position w:val="-6"/>
        </w:rPr>
        <w:object w:dxaOrig="210" w:dyaOrig="240">
          <v:shape id="_x0000_i1407" type="#_x0000_t75" style="width:10.5pt;height:12pt" o:ole="">
            <v:imagedata r:id="rId24" o:title=""/>
          </v:shape>
          <o:OLEObject Type="Embed" ProgID="Equation.3" ShapeID="_x0000_i1407" DrawAspect="Content" ObjectID="_1644064583" r:id="rId25"/>
        </w:object>
      </w:r>
      <w:r w:rsidRPr="00742FE9">
        <w:rPr>
          <w:rFonts w:ascii="Times New Roman" w:hAnsi="Times New Roman" w:cs="Times New Roman"/>
          <w:color w:val="000000"/>
        </w:rPr>
        <w:t xml:space="preserve"> and </w:t>
      </w:r>
      <w:r w:rsidRPr="00742FE9">
        <w:rPr>
          <w:rFonts w:ascii="Times New Roman" w:hAnsi="Times New Roman" w:cs="Times New Roman"/>
          <w:position w:val="-10"/>
        </w:rPr>
        <w:object w:dxaOrig="210" w:dyaOrig="270">
          <v:shape id="_x0000_i1408" type="#_x0000_t75" style="width:10.5pt;height:13.5pt" o:ole="">
            <v:imagedata r:id="rId26" o:title=""/>
          </v:shape>
          <o:OLEObject Type="Embed" ProgID="Equation.3" ShapeID="_x0000_i1408" DrawAspect="Content" ObjectID="_1644064584" r:id="rId27"/>
        </w:object>
      </w:r>
      <w:r w:rsidRPr="00742FE9">
        <w:rPr>
          <w:rFonts w:ascii="Times New Roman" w:hAnsi="Times New Roman" w:cs="Times New Roman"/>
          <w:color w:val="000000"/>
        </w:rPr>
        <w:t xml:space="preserve">are constant). The data show (1995:01-2008:11): </w:t>
      </w:r>
      <w:r w:rsidRPr="00742FE9">
        <w:rPr>
          <w:rFonts w:ascii="Times New Roman" w:hAnsi="Times New Roman" w:cs="Times New Roman"/>
          <w:position w:val="-14"/>
        </w:rPr>
        <w:object w:dxaOrig="1520" w:dyaOrig="340">
          <v:shape id="_x0000_i1409" type="#_x0000_t75" style="width:76.5pt;height:16.5pt" o:ole="">
            <v:imagedata r:id="rId28" o:title=""/>
          </v:shape>
          <o:OLEObject Type="Embed" ProgID="Equation.3" ShapeID="_x0000_i1409" DrawAspect="Content" ObjectID="_1644064585" r:id="rId29"/>
        </w:object>
      </w:r>
      <w:r w:rsidRPr="00742FE9">
        <w:rPr>
          <w:rFonts w:ascii="Times New Roman" w:hAnsi="Times New Roman" w:cs="Times New Roman"/>
        </w:rPr>
        <w:t xml:space="preserve">and </w:t>
      </w:r>
      <w:r w:rsidRPr="00742FE9">
        <w:rPr>
          <w:rFonts w:ascii="Times New Roman" w:hAnsi="Times New Roman" w:cs="Times New Roman"/>
          <w:position w:val="-6"/>
        </w:rPr>
        <w:object w:dxaOrig="1020" w:dyaOrig="240">
          <v:shape id="_x0000_i1410" type="#_x0000_t75" style="width:51pt;height:12pt" o:ole="">
            <v:imagedata r:id="rId30" o:title=""/>
          </v:shape>
          <o:OLEObject Type="Embed" ProgID="Equation.3" ShapeID="_x0000_i1410" DrawAspect="Content" ObjectID="_1644064586" r:id="rId31"/>
        </w:object>
      </w:r>
      <w:r w:rsidRPr="00742FE9">
        <w:rPr>
          <w:rFonts w:ascii="Times New Roman" w:hAnsi="Times New Roman" w:cs="Times New Roman"/>
        </w:rPr>
        <w:t xml:space="preserve">, </w:t>
      </w:r>
      <w:r w:rsidRPr="00742FE9">
        <w:rPr>
          <w:rFonts w:ascii="Times New Roman" w:hAnsi="Times New Roman" w:cs="Times New Roman"/>
          <w:position w:val="-10"/>
        </w:rPr>
        <w:object w:dxaOrig="859" w:dyaOrig="300">
          <v:shape id="_x0000_i1411" type="#_x0000_t75" style="width:43.5pt;height:15pt" o:ole="">
            <v:imagedata r:id="rId32" o:title=""/>
          </v:shape>
          <o:OLEObject Type="Embed" ProgID="Equation.3" ShapeID="_x0000_i1411" DrawAspect="Content" ObjectID="_1644064587" r:id="rId33"/>
        </w:object>
      </w:r>
      <w:r w:rsidRPr="00742FE9">
        <w:rPr>
          <w:rFonts w:ascii="Times New Roman" w:hAnsi="Times New Roman" w:cs="Times New Roman"/>
        </w:rPr>
        <w:t xml:space="preserve">, and </w:t>
      </w:r>
      <w:r w:rsidRPr="00742FE9">
        <w:rPr>
          <w:rFonts w:ascii="Times New Roman" w:hAnsi="Times New Roman" w:cs="Times New Roman"/>
          <w:position w:val="-6"/>
        </w:rPr>
        <w:object w:dxaOrig="800" w:dyaOrig="240">
          <v:shape id="_x0000_i1412" type="#_x0000_t75" style="width:40.5pt;height:12pt" o:ole="">
            <v:imagedata r:id="rId34" o:title=""/>
          </v:shape>
          <o:OLEObject Type="Embed" ProgID="Equation.3" ShapeID="_x0000_i1412" DrawAspect="Content" ObjectID="_1644064588" r:id="rId35"/>
        </w:object>
      </w:r>
      <w:r w:rsidRPr="00742FE9">
        <w:rPr>
          <w:rFonts w:ascii="Times New Roman" w:hAnsi="Times New Roman" w:cs="Times New Roman"/>
        </w:rPr>
        <w:t>.</w:t>
      </w:r>
      <w:r>
        <w:rPr>
          <w:rFonts w:ascii="Times New Roman" w:hAnsi="Times New Roman" w:cs="Times New Roman"/>
          <w:color w:val="000000"/>
        </w:rPr>
        <w:t xml:space="preserve"> The direction of causality is from the monetary instruments (</w:t>
      </w:r>
      <w:r w:rsidRPr="007231DF">
        <w:rPr>
          <w:rFonts w:ascii="Times New Roman" w:hAnsi="Times New Roman" w:cs="Times New Roman"/>
          <w:position w:val="-4"/>
        </w:rPr>
        <w:object w:dxaOrig="380" w:dyaOrig="220">
          <v:shape id="_x0000_i1413" type="#_x0000_t75" style="width:19.5pt;height:10.5pt" o:ole="">
            <v:imagedata r:id="rId36" o:title=""/>
          </v:shape>
          <o:OLEObject Type="Embed" ProgID="Equation.3" ShapeID="_x0000_i1413" DrawAspect="Content" ObjectID="_1644064589" r:id="rId37"/>
        </w:object>
      </w:r>
      <w:r>
        <w:rPr>
          <w:rFonts w:ascii="Times New Roman" w:hAnsi="Times New Roman" w:cs="Times New Roman"/>
        </w:rPr>
        <w:t>,</w:t>
      </w:r>
      <w:r w:rsidRPr="007231DF">
        <w:rPr>
          <w:rFonts w:ascii="Times New Roman" w:hAnsi="Times New Roman" w:cs="Times New Roman"/>
          <w:position w:val="-10"/>
        </w:rPr>
        <w:object w:dxaOrig="420" w:dyaOrig="300">
          <v:shape id="_x0000_i1414" type="#_x0000_t75" style="width:21pt;height:15pt" o:ole="">
            <v:imagedata r:id="rId38" o:title=""/>
          </v:shape>
          <o:OLEObject Type="Embed" ProgID="Equation.3" ShapeID="_x0000_i1414" DrawAspect="Content" ObjectID="_1644064590" r:id="rId39"/>
        </w:object>
      </w:r>
      <w:r>
        <w:rPr>
          <w:rFonts w:ascii="Times New Roman" w:hAnsi="Times New Roman" w:cs="Times New Roman"/>
        </w:rPr>
        <w:t xml:space="preserve">, and </w:t>
      </w:r>
      <w:r w:rsidRPr="007231DF">
        <w:rPr>
          <w:rFonts w:ascii="Times New Roman" w:hAnsi="Times New Roman" w:cs="Times New Roman"/>
          <w:position w:val="-4"/>
        </w:rPr>
        <w:object w:dxaOrig="380" w:dyaOrig="220">
          <v:shape id="_x0000_i1415" type="#_x0000_t75" style="width:19.5pt;height:10.5pt" o:ole="">
            <v:imagedata r:id="rId40" o:title=""/>
          </v:shape>
          <o:OLEObject Type="Embed" ProgID="Equation.3" ShapeID="_x0000_i1415" DrawAspect="Content" ObjectID="_1644064591" r:id="rId41"/>
        </w:object>
      </w:r>
      <w:r>
        <w:rPr>
          <w:rFonts w:ascii="Times New Roman" w:hAnsi="Times New Roman" w:cs="Times New Roman"/>
        </w:rPr>
        <w:t>)</w:t>
      </w:r>
      <w:r>
        <w:rPr>
          <w:rFonts w:ascii="Times New Roman" w:hAnsi="Times New Roman" w:cs="Times New Roman"/>
          <w:color w:val="000000"/>
        </w:rPr>
        <w:t xml:space="preserve"> to the ultimate objective variable (</w:t>
      </w:r>
      <w:r w:rsidRPr="00017352">
        <w:rPr>
          <w:rFonts w:ascii="Times New Roman" w:hAnsi="Times New Roman" w:cs="Times New Roman"/>
          <w:position w:val="-6"/>
        </w:rPr>
        <w:object w:dxaOrig="420" w:dyaOrig="240">
          <v:shape id="_x0000_i1416" type="#_x0000_t75" style="width:21pt;height:12pt" o:ole="">
            <v:imagedata r:id="rId42" o:title=""/>
          </v:shape>
          <o:OLEObject Type="Embed" ProgID="Equation.3" ShapeID="_x0000_i1416" DrawAspect="Content" ObjectID="_1644064592" r:id="rId43"/>
        </w:object>
      </w:r>
      <w:r>
        <w:rPr>
          <w:rFonts w:ascii="Times New Roman" w:hAnsi="Times New Roman" w:cs="Times New Roman"/>
        </w:rPr>
        <w:t xml:space="preserve">and </w:t>
      </w:r>
      <w:r>
        <w:rPr>
          <w:rFonts w:ascii="Times New Roman" w:hAnsi="Times New Roman" w:cs="Times New Roman"/>
          <w:color w:val="000000"/>
          <w:lang w:val="el-GR"/>
        </w:rPr>
        <w:t>π</w:t>
      </w:r>
      <w:r>
        <w:rPr>
          <w:rFonts w:ascii="Times New Roman" w:hAnsi="Times New Roman" w:cs="Times New Roman"/>
          <w:color w:val="000000"/>
        </w:rPr>
        <w:t xml:space="preserve">), which was the anticipated process. And for the period (2008:12-2015:12), we have:   </w:t>
      </w:r>
      <w:r w:rsidRPr="00742FE9">
        <w:rPr>
          <w:rFonts w:ascii="Times New Roman" w:hAnsi="Times New Roman" w:cs="Times New Roman"/>
          <w:position w:val="-14"/>
        </w:rPr>
        <w:object w:dxaOrig="1500" w:dyaOrig="340">
          <v:shape id="_x0000_i1417" type="#_x0000_t75" style="width:75pt;height:16.5pt" o:ole="">
            <v:imagedata r:id="rId44" o:title=""/>
          </v:shape>
          <o:OLEObject Type="Embed" ProgID="Equation.3" ShapeID="_x0000_i1417" DrawAspect="Content" ObjectID="_1644064593" r:id="rId45"/>
        </w:object>
      </w:r>
      <w:r>
        <w:rPr>
          <w:rFonts w:ascii="Times New Roman" w:hAnsi="Times New Roman" w:cs="Times New Roman"/>
        </w:rPr>
        <w:t xml:space="preserve"> and </w:t>
      </w:r>
      <w:r w:rsidRPr="00742FE9">
        <w:rPr>
          <w:rFonts w:ascii="Times New Roman" w:hAnsi="Times New Roman" w:cs="Times New Roman"/>
          <w:position w:val="-6"/>
        </w:rPr>
        <w:object w:dxaOrig="940" w:dyaOrig="240">
          <v:shape id="_x0000_i1418" type="#_x0000_t75" style="width:46.5pt;height:12pt" o:ole="">
            <v:imagedata r:id="rId46" o:title=""/>
          </v:shape>
          <o:OLEObject Type="Embed" ProgID="Equation.3" ShapeID="_x0000_i1418" DrawAspect="Content" ObjectID="_1644064594" r:id="rId47"/>
        </w:object>
      </w:r>
      <w:r>
        <w:rPr>
          <w:rFonts w:ascii="Times New Roman" w:hAnsi="Times New Roman" w:cs="Times New Roman"/>
        </w:rPr>
        <w:t xml:space="preserve">,  </w:t>
      </w:r>
      <w:r w:rsidRPr="00742FE9">
        <w:rPr>
          <w:rFonts w:ascii="Times New Roman" w:hAnsi="Times New Roman" w:cs="Times New Roman"/>
          <w:position w:val="-10"/>
        </w:rPr>
        <w:object w:dxaOrig="859" w:dyaOrig="279">
          <v:shape id="_x0000_i1419" type="#_x0000_t75" style="width:43.5pt;height:13.5pt" o:ole="">
            <v:imagedata r:id="rId48" o:title=""/>
          </v:shape>
          <o:OLEObject Type="Embed" ProgID="Equation.3" ShapeID="_x0000_i1419" DrawAspect="Content" ObjectID="_1644064595" r:id="rId49"/>
        </w:object>
      </w:r>
      <w:r>
        <w:rPr>
          <w:rFonts w:ascii="Times New Roman" w:hAnsi="Times New Roman" w:cs="Times New Roman"/>
        </w:rPr>
        <w:t xml:space="preserve">, </w:t>
      </w:r>
      <w:r w:rsidRPr="00742FE9">
        <w:rPr>
          <w:rFonts w:ascii="Times New Roman" w:hAnsi="Times New Roman" w:cs="Times New Roman"/>
          <w:position w:val="-6"/>
        </w:rPr>
        <w:object w:dxaOrig="1020" w:dyaOrig="240">
          <v:shape id="_x0000_i1420" type="#_x0000_t75" style="width:51pt;height:12pt" o:ole="">
            <v:imagedata r:id="rId50" o:title=""/>
          </v:shape>
          <o:OLEObject Type="Embed" ProgID="Equation.3" ShapeID="_x0000_i1420" DrawAspect="Content" ObjectID="_1644064596" r:id="rId51"/>
        </w:object>
      </w:r>
      <w:r>
        <w:rPr>
          <w:rFonts w:ascii="Times New Roman" w:hAnsi="Times New Roman" w:cs="Times New Roman"/>
        </w:rPr>
        <w:t xml:space="preserve">, </w:t>
      </w:r>
      <w:r w:rsidRPr="00742FE9">
        <w:rPr>
          <w:rFonts w:ascii="Times New Roman" w:hAnsi="Times New Roman" w:cs="Times New Roman"/>
          <w:position w:val="-10"/>
        </w:rPr>
        <w:object w:dxaOrig="880" w:dyaOrig="279">
          <v:shape id="_x0000_i1421" type="#_x0000_t75" style="width:43.5pt;height:13.5pt" o:ole="">
            <v:imagedata r:id="rId52" o:title=""/>
          </v:shape>
          <o:OLEObject Type="Embed" ProgID="Equation.3" ShapeID="_x0000_i1421" DrawAspect="Content" ObjectID="_1644064597" r:id="rId53"/>
        </w:object>
      </w:r>
      <w:r>
        <w:rPr>
          <w:rFonts w:ascii="Times New Roman" w:hAnsi="Times New Roman" w:cs="Times New Roman"/>
        </w:rPr>
        <w:t xml:space="preserve">, </w:t>
      </w:r>
      <w:r w:rsidRPr="00742FE9">
        <w:rPr>
          <w:rFonts w:ascii="Times New Roman" w:hAnsi="Times New Roman" w:cs="Times New Roman"/>
          <w:position w:val="-6"/>
        </w:rPr>
        <w:object w:dxaOrig="800" w:dyaOrig="240">
          <v:shape id="_x0000_i1422" type="#_x0000_t75" style="width:40.5pt;height:12pt" o:ole="">
            <v:imagedata r:id="rId54" o:title=""/>
          </v:shape>
          <o:OLEObject Type="Embed" ProgID="Equation.3" ShapeID="_x0000_i1422" DrawAspect="Content" ObjectID="_1644064598" r:id="rId55"/>
        </w:object>
      </w:r>
      <w:r>
        <w:rPr>
          <w:rFonts w:ascii="Times New Roman" w:hAnsi="Times New Roman" w:cs="Times New Roman"/>
        </w:rPr>
        <w:t xml:space="preserve">, </w:t>
      </w:r>
      <w:r w:rsidRPr="00742FE9">
        <w:rPr>
          <w:rFonts w:ascii="Times New Roman" w:hAnsi="Times New Roman" w:cs="Times New Roman"/>
          <w:position w:val="-10"/>
        </w:rPr>
        <w:object w:dxaOrig="840" w:dyaOrig="300">
          <v:shape id="_x0000_i1423" type="#_x0000_t75" style="width:42pt;height:15pt" o:ole="">
            <v:imagedata r:id="rId56" o:title=""/>
          </v:shape>
          <o:OLEObject Type="Embed" ProgID="Equation.3" ShapeID="_x0000_i1423" DrawAspect="Content" ObjectID="_1644064599" r:id="rId57"/>
        </w:object>
      </w:r>
      <w:r>
        <w:rPr>
          <w:rFonts w:ascii="Times New Roman" w:hAnsi="Times New Roman" w:cs="Times New Roman"/>
        </w:rPr>
        <w:t xml:space="preserve">; where </w:t>
      </w:r>
      <w:r w:rsidRPr="00742FE9">
        <w:rPr>
          <w:rFonts w:ascii="Times New Roman" w:hAnsi="Times New Roman" w:cs="Times New Roman"/>
          <w:position w:val="-10"/>
        </w:rPr>
        <w:object w:dxaOrig="220" w:dyaOrig="240">
          <v:shape id="_x0000_i1424" type="#_x0000_t75" style="width:10.5pt;height:12pt" o:ole="">
            <v:imagedata r:id="rId58" o:title=""/>
          </v:shape>
          <o:OLEObject Type="Embed" ProgID="Equation.3" ShapeID="_x0000_i1424" DrawAspect="Content" ObjectID="_1644064600" r:id="rId59"/>
        </w:object>
      </w:r>
      <w:r>
        <w:rPr>
          <w:rFonts w:ascii="Times New Roman" w:hAnsi="Times New Roman" w:cs="Times New Roman"/>
        </w:rPr>
        <w:t xml:space="preserve">= correlation coefficient, </w:t>
      </w:r>
      <w:r w:rsidRPr="00742FE9">
        <w:rPr>
          <w:rFonts w:ascii="Times New Roman" w:hAnsi="Times New Roman" w:cs="Times New Roman"/>
          <w:position w:val="-6"/>
        </w:rPr>
        <w:object w:dxaOrig="279" w:dyaOrig="220">
          <v:shape id="_x0000_i1425" type="#_x0000_t75" style="width:13.5pt;height:10.5pt" o:ole="">
            <v:imagedata r:id="rId60" o:title=""/>
          </v:shape>
          <o:OLEObject Type="Embed" ProgID="Equation.3" ShapeID="_x0000_i1425" DrawAspect="Content" ObjectID="_1644064601" r:id="rId61"/>
        </w:object>
      </w:r>
      <w:r>
        <w:rPr>
          <w:rFonts w:ascii="Times New Roman" w:hAnsi="Times New Roman" w:cs="Times New Roman"/>
        </w:rPr>
        <w:t xml:space="preserve">= causality, </w:t>
      </w:r>
      <w:r w:rsidRPr="00742FE9">
        <w:rPr>
          <w:rFonts w:ascii="Times New Roman" w:hAnsi="Times New Roman" w:cs="Times New Roman"/>
          <w:position w:val="-10"/>
        </w:rPr>
        <w:object w:dxaOrig="320" w:dyaOrig="279">
          <v:shape id="_x0000_i1426" type="#_x0000_t75" style="width:16.5pt;height:13.5pt" o:ole="">
            <v:imagedata r:id="rId62" o:title=""/>
          </v:shape>
          <o:OLEObject Type="Embed" ProgID="Equation.3" ShapeID="_x0000_i1426" DrawAspect="Content" ObjectID="_1644064602" r:id="rId63"/>
        </w:object>
      </w:r>
      <w:r>
        <w:rPr>
          <w:rFonts w:ascii="Times New Roman" w:hAnsi="Times New Roman" w:cs="Times New Roman"/>
        </w:rPr>
        <w:t>= ln of CPI. The direction of causality is different, here; it goes from the objective variable (</w:t>
      </w:r>
      <w:r w:rsidRPr="00017352">
        <w:rPr>
          <w:rFonts w:ascii="Times New Roman" w:hAnsi="Times New Roman" w:cs="Times New Roman"/>
          <w:position w:val="-6"/>
        </w:rPr>
        <w:object w:dxaOrig="420" w:dyaOrig="240">
          <v:shape id="_x0000_i1427" type="#_x0000_t75" style="width:21pt;height:12pt" o:ole="">
            <v:imagedata r:id="rId64" o:title=""/>
          </v:shape>
          <o:OLEObject Type="Embed" ProgID="Equation.3" ShapeID="_x0000_i1427" DrawAspect="Content" ObjectID="_1644064603" r:id="rId65"/>
        </w:object>
      </w:r>
      <w:r>
        <w:rPr>
          <w:rFonts w:ascii="Times New Roman" w:hAnsi="Times New Roman" w:cs="Times New Roman"/>
        </w:rPr>
        <w:t>,</w:t>
      </w:r>
      <w:r w:rsidRPr="00017352">
        <w:rPr>
          <w:rFonts w:ascii="Times New Roman" w:hAnsi="Times New Roman" w:cs="Times New Roman"/>
          <w:position w:val="-10"/>
        </w:rPr>
        <w:object w:dxaOrig="320" w:dyaOrig="279">
          <v:shape id="_x0000_i1428" type="#_x0000_t75" style="width:16.5pt;height:13.5pt" o:ole="">
            <v:imagedata r:id="rId66" o:title=""/>
          </v:shape>
          <o:OLEObject Type="Embed" ProgID="Equation.3" ShapeID="_x0000_i1428" DrawAspect="Content" ObjectID="_1644064604" r:id="rId67"/>
        </w:object>
      </w:r>
      <w:r>
        <w:rPr>
          <w:rFonts w:ascii="Times New Roman" w:hAnsi="Times New Roman" w:cs="Times New Roman"/>
        </w:rPr>
        <w:t xml:space="preserve">, and </w:t>
      </w:r>
      <w:r>
        <w:rPr>
          <w:rFonts w:ascii="Times New Roman" w:hAnsi="Times New Roman" w:cs="Times New Roman"/>
          <w:lang w:val="el-GR"/>
        </w:rPr>
        <w:t>π</w:t>
      </w:r>
      <w:r>
        <w:rPr>
          <w:rFonts w:ascii="Times New Roman" w:hAnsi="Times New Roman" w:cs="Times New Roman"/>
        </w:rPr>
        <w:t>) to the instruments (</w:t>
      </w:r>
      <w:r w:rsidRPr="00017352">
        <w:rPr>
          <w:rFonts w:ascii="Times New Roman" w:hAnsi="Times New Roman" w:cs="Times New Roman"/>
          <w:position w:val="-6"/>
        </w:rPr>
        <w:object w:dxaOrig="320" w:dyaOrig="240">
          <v:shape id="_x0000_i1429" type="#_x0000_t75" style="width:16.5pt;height:12pt" o:ole="">
            <v:imagedata r:id="rId68" o:title=""/>
          </v:shape>
          <o:OLEObject Type="Embed" ProgID="Equation.3" ShapeID="_x0000_i1429" DrawAspect="Content" ObjectID="_1644064605" r:id="rId69"/>
        </w:object>
      </w:r>
      <w:r>
        <w:rPr>
          <w:rFonts w:ascii="Times New Roman" w:hAnsi="Times New Roman" w:cs="Times New Roman"/>
        </w:rPr>
        <w:t>,</w:t>
      </w:r>
      <w:r w:rsidRPr="007231DF">
        <w:rPr>
          <w:rFonts w:ascii="Times New Roman" w:hAnsi="Times New Roman" w:cs="Times New Roman"/>
          <w:position w:val="-4"/>
        </w:rPr>
        <w:object w:dxaOrig="380" w:dyaOrig="220">
          <v:shape id="_x0000_i1430" type="#_x0000_t75" style="width:19.5pt;height:10.5pt" o:ole="">
            <v:imagedata r:id="rId70" o:title=""/>
          </v:shape>
          <o:OLEObject Type="Embed" ProgID="Equation.3" ShapeID="_x0000_i1430" DrawAspect="Content" ObjectID="_1644064606" r:id="rId71"/>
        </w:object>
      </w:r>
      <w:r>
        <w:rPr>
          <w:rFonts w:ascii="Times New Roman" w:hAnsi="Times New Roman" w:cs="Times New Roman"/>
        </w:rPr>
        <w:t>,</w:t>
      </w:r>
      <w:r w:rsidRPr="00017352">
        <w:rPr>
          <w:rFonts w:ascii="Times New Roman" w:hAnsi="Times New Roman" w:cs="Times New Roman"/>
          <w:position w:val="-6"/>
        </w:rPr>
        <w:object w:dxaOrig="320" w:dyaOrig="240">
          <v:shape id="_x0000_i1431" type="#_x0000_t75" style="width:16.5pt;height:12pt" o:ole="">
            <v:imagedata r:id="rId72" o:title=""/>
          </v:shape>
          <o:OLEObject Type="Embed" ProgID="Equation.3" ShapeID="_x0000_i1431" DrawAspect="Content" ObjectID="_1644064607" r:id="rId73"/>
        </w:object>
      </w:r>
      <w:r>
        <w:rPr>
          <w:rFonts w:ascii="Times New Roman" w:hAnsi="Times New Roman" w:cs="Times New Roman"/>
        </w:rPr>
        <w:t xml:space="preserve">, and </w:t>
      </w:r>
      <w:r w:rsidRPr="00017352">
        <w:rPr>
          <w:rFonts w:ascii="Times New Roman" w:hAnsi="Times New Roman" w:cs="Times New Roman"/>
          <w:position w:val="-10"/>
        </w:rPr>
        <w:object w:dxaOrig="420" w:dyaOrig="300">
          <v:shape id="_x0000_i1432" type="#_x0000_t75" style="width:21pt;height:15pt" o:ole="">
            <v:imagedata r:id="rId74" o:title=""/>
          </v:shape>
          <o:OLEObject Type="Embed" ProgID="Equation.3" ShapeID="_x0000_i1432" DrawAspect="Content" ObjectID="_1644064608" r:id="rId75"/>
        </w:object>
      </w:r>
      <w:r>
        <w:rPr>
          <w:rFonts w:ascii="Times New Roman" w:hAnsi="Times New Roman" w:cs="Times New Roman"/>
        </w:rPr>
        <w:t xml:space="preserve">), a little backward “innovative” procedure. See, Kallianiotis </w:t>
      </w:r>
      <w:r w:rsidR="005F73E6">
        <w:rPr>
          <w:rFonts w:ascii="Times New Roman" w:hAnsi="Times New Roman" w:cs="Times New Roman"/>
        </w:rPr>
        <w:t>[36]</w:t>
      </w:r>
      <w:r>
        <w:rPr>
          <w:rFonts w:ascii="Times New Roman" w:hAnsi="Times New Roman" w:cs="Times New Roman"/>
        </w:rPr>
        <w:t>.</w:t>
      </w:r>
    </w:p>
  </w:footnote>
  <w:footnote w:id="17">
    <w:p w:rsidR="00D6775A" w:rsidRPr="008A6056" w:rsidRDefault="00D6775A" w:rsidP="00AA2289">
      <w:pPr>
        <w:pStyle w:val="FootnoteText"/>
        <w:jc w:val="both"/>
        <w:rPr>
          <w:rFonts w:ascii="Times New Roman" w:hAnsi="Times New Roman" w:cs="Times New Roman"/>
        </w:rPr>
      </w:pPr>
      <w:r w:rsidRPr="008A6056">
        <w:rPr>
          <w:rStyle w:val="FootnoteReference"/>
          <w:rFonts w:ascii="Times New Roman" w:hAnsi="Times New Roman" w:cs="Times New Roman"/>
        </w:rPr>
        <w:footnoteRef/>
      </w:r>
      <w:r w:rsidRPr="008A6056">
        <w:rPr>
          <w:rFonts w:ascii="Times New Roman" w:hAnsi="Times New Roman" w:cs="Times New Roman"/>
        </w:rPr>
        <w:t xml:space="preserve"> Official inflation 2.8% with May 2018</w:t>
      </w:r>
      <w:r>
        <w:rPr>
          <w:rFonts w:ascii="Times New Roman" w:hAnsi="Times New Roman" w:cs="Times New Roman"/>
        </w:rPr>
        <w:t xml:space="preserve">, 1.5% in February 2019, 1.8% in October 2019, and 2.5% in January 2020. </w:t>
      </w:r>
      <w:hyperlink r:id="rId76" w:history="1">
        <w:r w:rsidRPr="006C6D09">
          <w:rPr>
            <w:rStyle w:val="Hyperlink"/>
            <w:rFonts w:ascii="Times New Roman" w:hAnsi="Times New Roman" w:cs="Times New Roman"/>
          </w:rPr>
          <w:t>https://tradingeconomics.com/united-states/inflation-cpi</w:t>
        </w:r>
      </w:hyperlink>
      <w:r>
        <w:rPr>
          <w:rFonts w:ascii="Times New Roman" w:hAnsi="Times New Roman" w:cs="Times New Roman"/>
        </w:rPr>
        <w:t xml:space="preserve"> . But</w:t>
      </w:r>
      <w:r w:rsidRPr="008A6056">
        <w:rPr>
          <w:rFonts w:ascii="Times New Roman" w:hAnsi="Times New Roman" w:cs="Times New Roman"/>
        </w:rPr>
        <w:t xml:space="preserve"> 6.5% (1990-based) or 11% (1980-based)</w:t>
      </w:r>
      <w:r>
        <w:rPr>
          <w:rFonts w:ascii="Times New Roman" w:hAnsi="Times New Roman" w:cs="Times New Roman"/>
        </w:rPr>
        <w:t xml:space="preserve"> from the SGS.</w:t>
      </w:r>
      <w:r w:rsidRPr="008A6056">
        <w:rPr>
          <w:rFonts w:ascii="Times New Roman" w:hAnsi="Times New Roman" w:cs="Times New Roman"/>
        </w:rPr>
        <w:t xml:space="preserve"> </w:t>
      </w:r>
      <w:hyperlink r:id="rId77" w:history="1">
        <w:r w:rsidRPr="008A6056">
          <w:rPr>
            <w:rStyle w:val="Hyperlink"/>
            <w:rFonts w:ascii="Times New Roman" w:hAnsi="Times New Roman"/>
          </w:rPr>
          <w:t>http://www.shadowstats.com/alternate_data/inflation-charts</w:t>
        </w:r>
      </w:hyperlink>
      <w:r>
        <w:rPr>
          <w:rStyle w:val="Hyperlink"/>
          <w:rFonts w:ascii="Times New Roman" w:hAnsi="Times New Roman"/>
        </w:rPr>
        <w:t xml:space="preserve">. </w:t>
      </w:r>
    </w:p>
  </w:footnote>
  <w:footnote w:id="18">
    <w:p w:rsidR="00D6775A" w:rsidRDefault="00D6775A" w:rsidP="00AA22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 the Euro-zone, the official inflation is also 1.5% for February 2019, became 0.7% in October 2019, and 1.4% in January 2020. </w:t>
      </w:r>
      <w:hyperlink r:id="rId78" w:history="1">
        <w:r w:rsidRPr="008B2B0B">
          <w:rPr>
            <w:rStyle w:val="Hyperlink"/>
            <w:rFonts w:ascii="Times New Roman" w:hAnsi="Times New Roman"/>
            <w:sz w:val="20"/>
            <w:szCs w:val="20"/>
          </w:rPr>
          <w:t>https://tradingeconomics.com/euro-area/inflation-cpi</w:t>
        </w:r>
      </w:hyperlink>
      <w:r>
        <w:rPr>
          <w:rFonts w:ascii="Times New Roman" w:hAnsi="Times New Roman" w:cs="Times New Roman"/>
          <w:sz w:val="20"/>
          <w:szCs w:val="20"/>
        </w:rPr>
        <w:t xml:space="preserve"> . For Greece, it was 1% in April 2019, became      -0.7% in October 2019, and 0.9% in January 2020. </w:t>
      </w:r>
      <w:hyperlink r:id="rId79" w:history="1">
        <w:r w:rsidRPr="008B2B0B">
          <w:rPr>
            <w:rStyle w:val="Hyperlink"/>
            <w:rFonts w:ascii="Times New Roman" w:hAnsi="Times New Roman"/>
            <w:sz w:val="20"/>
            <w:szCs w:val="20"/>
          </w:rPr>
          <w:t>https://tradingeconomics.com/greece/inflation-cpi</w:t>
        </w:r>
      </w:hyperlink>
      <w:r>
        <w:rPr>
          <w:rFonts w:ascii="Times New Roman" w:hAnsi="Times New Roman" w:cs="Times New Roman"/>
          <w:sz w:val="20"/>
          <w:szCs w:val="20"/>
        </w:rPr>
        <w:t xml:space="preserve"> . How can we trust these official statistics?</w:t>
      </w:r>
    </w:p>
    <w:p w:rsidR="00D6775A" w:rsidRPr="00AB1248" w:rsidRDefault="00D6775A" w:rsidP="00AB1248">
      <w:pPr>
        <w:pStyle w:val="HTMLPreformatted"/>
        <w:jc w:val="both"/>
        <w:rPr>
          <w:rFonts w:ascii="Times New Roman" w:hAnsi="Times New Roman" w:cs="Times New Roman"/>
        </w:rPr>
      </w:pPr>
      <w:r w:rsidRPr="00AB1248">
        <w:rPr>
          <w:rStyle w:val="FootnoteReference"/>
          <w:rFonts w:ascii="Times New Roman" w:hAnsi="Times New Roman" w:cs="Times New Roman"/>
        </w:rPr>
        <w:footnoteRef/>
      </w:r>
      <w:r w:rsidRPr="00AB1248">
        <w:rPr>
          <w:rFonts w:ascii="Times New Roman" w:hAnsi="Times New Roman" w:cs="Times New Roman"/>
        </w:rPr>
        <w:t xml:space="preserve"> The </w:t>
      </w:r>
      <w:r w:rsidRPr="00AB1248">
        <w:rPr>
          <w:rFonts w:ascii="Times New Roman" w:hAnsi="Times New Roman" w:cs="Times New Roman"/>
          <w:position w:val="-10"/>
        </w:rPr>
        <w:object w:dxaOrig="580" w:dyaOrig="300">
          <v:shape id="_x0000_i1433" type="#_x0000_t75" style="width:28.5pt;height:15pt" o:ole="">
            <v:imagedata r:id="rId80" o:title=""/>
          </v:shape>
          <o:OLEObject Type="Embed" ProgID="Equation.3" ShapeID="_x0000_i1433" DrawAspect="Content" ObjectID="_1644064609" r:id="rId81"/>
        </w:object>
      </w:r>
      <w:r w:rsidRPr="00AB1248">
        <w:rPr>
          <w:rFonts w:ascii="Times New Roman" w:hAnsi="Times New Roman" w:cs="Times New Roman"/>
        </w:rPr>
        <w:t xml:space="preserve"> was: -0.3% (2008), -2.8% (2009), 2.5% (2010), 1.6% (2011), 2.2% (2012), 1.7% (2013), 2.6% (2014), and 2.9% (2015). In </w:t>
      </w:r>
      <w:bookmarkStart w:id="1" w:name="Data"/>
      <w:bookmarkStart w:id="2" w:name="EOdata"/>
      <w:bookmarkEnd w:id="1"/>
      <w:r w:rsidRPr="00AB1248">
        <w:rPr>
          <w:rFonts w:ascii="Times New Roman" w:hAnsi="Times New Roman" w:cs="Times New Roman"/>
        </w:rPr>
        <w:t>2019:Q1 was 3.0961%</w:t>
      </w:r>
      <w:r>
        <w:rPr>
          <w:rFonts w:ascii="Times New Roman" w:hAnsi="Times New Roman" w:cs="Times New Roman"/>
        </w:rPr>
        <w:t>,</w:t>
      </w:r>
      <w:r w:rsidRPr="00AB1248">
        <w:rPr>
          <w:rFonts w:ascii="Times New Roman" w:hAnsi="Times New Roman" w:cs="Times New Roman"/>
        </w:rPr>
        <w:t xml:space="preserve"> 2019:Q2 was 2.0138</w:t>
      </w:r>
      <w:r>
        <w:rPr>
          <w:rFonts w:ascii="Times New Roman" w:hAnsi="Times New Roman" w:cs="Times New Roman"/>
        </w:rPr>
        <w:t>%, 2019:Q3 was 2.1%, and 2019:Q4 it was 2.08%</w:t>
      </w:r>
      <w:r w:rsidRPr="00AB1248">
        <w:rPr>
          <w:rFonts w:ascii="Times New Roman" w:hAnsi="Times New Roman" w:cs="Times New Roman"/>
        </w:rPr>
        <w:t>.</w:t>
      </w:r>
      <w:bookmarkEnd w:id="2"/>
      <w:r>
        <w:rPr>
          <w:rFonts w:ascii="Times New Roman" w:hAnsi="Times New Roman" w:cs="Times New Roman"/>
        </w:rPr>
        <w:t xml:space="preserve"> </w:t>
      </w:r>
      <w:r w:rsidRPr="00AB1248">
        <w:rPr>
          <w:rFonts w:ascii="Times New Roman" w:hAnsi="Times New Roman" w:cs="Times New Roman"/>
        </w:rPr>
        <w:t xml:space="preserve">(Source: </w:t>
      </w:r>
      <w:r w:rsidRPr="00AB1248">
        <w:rPr>
          <w:rFonts w:ascii="Times New Roman" w:hAnsi="Times New Roman" w:cs="Times New Roman"/>
          <w:i/>
        </w:rPr>
        <w:t>Economagic.com</w:t>
      </w:r>
      <w:r w:rsidRPr="00AB1248">
        <w:rPr>
          <w:rFonts w:ascii="Times New Roman" w:hAnsi="Times New Roman" w:cs="Times New Roman"/>
        </w:rPr>
        <w:t xml:space="preserve">). Also, see, </w:t>
      </w:r>
      <w:hyperlink r:id="rId82" w:history="1">
        <w:r w:rsidRPr="00AB1248">
          <w:rPr>
            <w:rStyle w:val="Hyperlink"/>
            <w:rFonts w:ascii="Times New Roman" w:hAnsi="Times New Roman" w:cs="Times New Roman"/>
          </w:rPr>
          <w:t>https://tradingeconomics.com/united-states/gdp-growth</w:t>
        </w:r>
      </w:hyperlink>
      <w:r w:rsidRPr="00AB1248">
        <w:rPr>
          <w:rFonts w:ascii="Times New Roman" w:hAnsi="Times New Roman" w:cs="Times New Roman"/>
        </w:rPr>
        <w:t xml:space="preserve"> </w:t>
      </w:r>
      <w:r>
        <w:rPr>
          <w:rFonts w:ascii="Times New Roman" w:hAnsi="Times New Roman" w:cs="Times New Roman"/>
        </w:rPr>
        <w:t xml:space="preserve">. </w:t>
      </w:r>
      <w:r w:rsidRPr="00AB1248">
        <w:rPr>
          <w:rFonts w:ascii="Times New Roman" w:hAnsi="Times New Roman" w:cs="Times New Roman"/>
          <w:color w:val="000000"/>
        </w:rPr>
        <w:t xml:space="preserve">Gavin et al. </w:t>
      </w:r>
      <w:r w:rsidR="005F73E6">
        <w:rPr>
          <w:rFonts w:ascii="Times New Roman" w:hAnsi="Times New Roman" w:cs="Times New Roman"/>
          <w:color w:val="000000"/>
        </w:rPr>
        <w:t>[26]</w:t>
      </w:r>
      <w:r w:rsidRPr="00AB1248">
        <w:rPr>
          <w:rFonts w:ascii="Times New Roman" w:hAnsi="Times New Roman" w:cs="Times New Roman"/>
          <w:color w:val="000000"/>
        </w:rPr>
        <w:t xml:space="preserve"> use a nonlinear solution to a standard New Keynesian model to show that a persistently low interest rate can lead to a path for output that is persistently below the model’s equilibrium steady state.</w:t>
      </w:r>
    </w:p>
  </w:footnote>
  <w:footnote w:id="19">
    <w:p w:rsidR="00D6775A" w:rsidRPr="002138FB" w:rsidRDefault="00D6775A" w:rsidP="00AA2289">
      <w:pPr>
        <w:pStyle w:val="FootnoteText"/>
        <w:jc w:val="both"/>
        <w:rPr>
          <w:rFonts w:ascii="Times New Roman" w:hAnsi="Times New Roman" w:cs="Times New Roman"/>
        </w:rPr>
      </w:pPr>
      <w:r w:rsidRPr="002138FB">
        <w:rPr>
          <w:rStyle w:val="FootnoteReference"/>
          <w:rFonts w:ascii="Times New Roman" w:hAnsi="Times New Roman" w:cs="Times New Roman"/>
        </w:rPr>
        <w:footnoteRef/>
      </w:r>
      <w:r w:rsidRPr="002138FB">
        <w:rPr>
          <w:rFonts w:ascii="Times New Roman" w:hAnsi="Times New Roman" w:cs="Times New Roman"/>
        </w:rPr>
        <w:t xml:space="preserve"> The DJIA </w:t>
      </w:r>
      <w:r>
        <w:rPr>
          <w:rFonts w:ascii="Times New Roman" w:hAnsi="Times New Roman" w:cs="Times New Roman"/>
        </w:rPr>
        <w:t xml:space="preserve">from 6,547.05 (March 2009) reached 17,719.92 (December 2015); a growth of 11,172.87 points or 170.66% (24.38% p.a.). On November 13, 2019 was 27,783.59; a growth of 21,236.54 points or 324.37% or 30.41% p.a. On February 12, 2020, the DJIA reached 29,551.42. (Yahoo/Finance). This is the worst bubble in the U.S. economic history and it is due to deregulation and the enormous liquidity by the Fed. The margin requirement, from 50% must be 100% hoping to confine a little the stock market bubble and to reduce the social cost of bailing out the banks with taxpayers money.  </w:t>
      </w:r>
    </w:p>
  </w:footnote>
  <w:footnote w:id="20">
    <w:p w:rsidR="00D6775A" w:rsidRPr="00891373" w:rsidRDefault="00D6775A" w:rsidP="00AA2289">
      <w:pPr>
        <w:pStyle w:val="FootnoteText"/>
        <w:jc w:val="both"/>
        <w:rPr>
          <w:rFonts w:ascii="Times New Roman" w:hAnsi="Times New Roman" w:cs="Times New Roman"/>
        </w:rPr>
      </w:pPr>
      <w:r w:rsidRPr="00891373">
        <w:rPr>
          <w:rStyle w:val="FootnoteReference"/>
          <w:rFonts w:ascii="Times New Roman" w:hAnsi="Times New Roman" w:cs="Times New Roman"/>
        </w:rPr>
        <w:footnoteRef/>
      </w:r>
      <w:r w:rsidRPr="00891373">
        <w:rPr>
          <w:rFonts w:ascii="Times New Roman" w:hAnsi="Times New Roman" w:cs="Times New Roman"/>
        </w:rPr>
        <w:t xml:space="preserve"> </w:t>
      </w:r>
      <w:r>
        <w:rPr>
          <w:rFonts w:ascii="Times New Roman" w:hAnsi="Times New Roman" w:cs="Times New Roman"/>
        </w:rPr>
        <w:t xml:space="preserve">The </w:t>
      </w:r>
      <w:r w:rsidRPr="008A316B">
        <w:rPr>
          <w:rFonts w:ascii="Times New Roman" w:hAnsi="Times New Roman" w:cs="Times New Roman"/>
          <w:position w:val="-10"/>
        </w:rPr>
        <w:object w:dxaOrig="1320" w:dyaOrig="340">
          <v:shape id="_x0000_i1434" type="#_x0000_t75" style="width:66pt;height:16.5pt" o:ole="">
            <v:imagedata r:id="rId83" o:title=""/>
          </v:shape>
          <o:OLEObject Type="Embed" ProgID="Equation.3" ShapeID="_x0000_i1434" DrawAspect="Content" ObjectID="_1644064610" r:id="rId84"/>
        </w:object>
      </w:r>
      <w:r>
        <w:rPr>
          <w:rFonts w:ascii="Times New Roman" w:hAnsi="Times New Roman" w:cs="Times New Roman"/>
        </w:rPr>
        <w:t xml:space="preserve">and the </w:t>
      </w:r>
      <w:r w:rsidRPr="008A316B">
        <w:rPr>
          <w:rFonts w:ascii="Times New Roman" w:hAnsi="Times New Roman" w:cs="Times New Roman"/>
          <w:position w:val="-10"/>
        </w:rPr>
        <w:object w:dxaOrig="1300" w:dyaOrig="340">
          <v:shape id="_x0000_i1435" type="#_x0000_t75" style="width:64.5pt;height:16.5pt" o:ole="">
            <v:imagedata r:id="rId85" o:title=""/>
          </v:shape>
          <o:OLEObject Type="Embed" ProgID="Equation.3" ShapeID="_x0000_i1435" DrawAspect="Content" ObjectID="_1644064611" r:id="rId86"/>
        </w:object>
      </w:r>
      <w:r>
        <w:rPr>
          <w:rFonts w:ascii="Times New Roman" w:hAnsi="Times New Roman" w:cs="Times New Roman"/>
        </w:rPr>
        <w:t xml:space="preserve"> during the ZIR Era. (Table 1). </w:t>
      </w:r>
    </w:p>
  </w:footnote>
  <w:footnote w:id="21">
    <w:p w:rsidR="00D6775A" w:rsidRPr="009046D5" w:rsidRDefault="00D6775A" w:rsidP="00AA2289">
      <w:pPr>
        <w:pStyle w:val="FootnoteText"/>
        <w:jc w:val="both"/>
        <w:rPr>
          <w:rFonts w:ascii="Times New Roman" w:hAnsi="Times New Roman" w:cs="Times New Roman"/>
        </w:rPr>
      </w:pPr>
      <w:r w:rsidRPr="009046D5">
        <w:rPr>
          <w:rStyle w:val="FootnoteReference"/>
          <w:rFonts w:ascii="Times New Roman" w:hAnsi="Times New Roman" w:cs="Times New Roman"/>
        </w:rPr>
        <w:footnoteRef/>
      </w:r>
      <w:r w:rsidRPr="009046D5">
        <w:rPr>
          <w:rFonts w:ascii="Times New Roman" w:hAnsi="Times New Roman" w:cs="Times New Roman"/>
        </w:rPr>
        <w:t xml:space="preserve"> </w:t>
      </w:r>
      <w:r>
        <w:rPr>
          <w:rFonts w:ascii="Times New Roman" w:hAnsi="Times New Roman" w:cs="Times New Roman"/>
        </w:rPr>
        <w:t xml:space="preserve">During the zero interest rate regime (ZIRR) the risk was; i.e., </w:t>
      </w:r>
      <w:r w:rsidRPr="00264FDA">
        <w:rPr>
          <w:rFonts w:ascii="Times New Roman" w:hAnsi="Times New Roman" w:cs="Times New Roman"/>
          <w:position w:val="-10"/>
        </w:rPr>
        <w:object w:dxaOrig="1780" w:dyaOrig="340">
          <v:shape id="_x0000_i1436" type="#_x0000_t75" style="width:88.5pt;height:16.5pt" o:ole="">
            <v:imagedata r:id="rId87" o:title=""/>
          </v:shape>
          <o:OLEObject Type="Embed" ProgID="Equation.3" ShapeID="_x0000_i1436" DrawAspect="Content" ObjectID="_1644064612" r:id="rId88"/>
        </w:object>
      </w:r>
      <w:r w:rsidRPr="009046D5">
        <w:rPr>
          <w:rFonts w:ascii="Times New Roman" w:hAnsi="Times New Roman" w:cs="Times New Roman"/>
          <w:position w:val="-6"/>
        </w:rPr>
        <w:object w:dxaOrig="279" w:dyaOrig="220">
          <v:shape id="_x0000_i1437" type="#_x0000_t75" style="width:13.5pt;height:10.5pt" o:ole="">
            <v:imagedata r:id="rId89" o:title=""/>
          </v:shape>
          <o:OLEObject Type="Embed" ProgID="Equation.3" ShapeID="_x0000_i1437" DrawAspect="Content" ObjectID="_1644064613" r:id="rId90"/>
        </w:object>
      </w:r>
      <w:r w:rsidRPr="00264FDA">
        <w:rPr>
          <w:rFonts w:ascii="Times New Roman" w:hAnsi="Times New Roman" w:cs="Times New Roman"/>
          <w:position w:val="-10"/>
        </w:rPr>
        <w:object w:dxaOrig="4940" w:dyaOrig="300">
          <v:shape id="_x0000_i1438" type="#_x0000_t75" style="width:246.75pt;height:15pt" o:ole="">
            <v:imagedata r:id="rId91" o:title=""/>
          </v:shape>
          <o:OLEObject Type="Embed" ProgID="Equation.3" ShapeID="_x0000_i1438" DrawAspect="Content" ObjectID="_1644064614" r:id="rId92"/>
        </w:object>
      </w:r>
      <w:r>
        <w:rPr>
          <w:rFonts w:ascii="Times New Roman" w:hAnsi="Times New Roman" w:cs="Times New Roman"/>
        </w:rPr>
        <w:t xml:space="preserve">. With the new regime (NR), the risk for the same instruments has become: </w:t>
      </w:r>
      <w:r w:rsidRPr="00FB24F7">
        <w:rPr>
          <w:rFonts w:ascii="Times New Roman" w:hAnsi="Times New Roman" w:cs="Times New Roman"/>
          <w:position w:val="-10"/>
        </w:rPr>
        <w:object w:dxaOrig="6160" w:dyaOrig="340">
          <v:shape id="_x0000_i1439" type="#_x0000_t75" style="width:306.75pt;height:16.5pt" o:ole="">
            <v:imagedata r:id="rId93" o:title=""/>
          </v:shape>
          <o:OLEObject Type="Embed" ProgID="Equation.3" ShapeID="_x0000_i1439" DrawAspect="Content" ObjectID="_1644064615" r:id="rId94"/>
        </w:object>
      </w:r>
      <w:r>
        <w:rPr>
          <w:rFonts w:ascii="Times New Roman" w:hAnsi="Times New Roman" w:cs="Times New Roman"/>
        </w:rPr>
        <w:t xml:space="preserve">. In March 28, 2019, the </w:t>
      </w:r>
      <w:r w:rsidRPr="008A316B">
        <w:rPr>
          <w:rFonts w:ascii="Times New Roman" w:hAnsi="Times New Roman" w:cs="Times New Roman"/>
          <w:position w:val="-10"/>
        </w:rPr>
        <w:object w:dxaOrig="1080" w:dyaOrig="300">
          <v:shape id="_x0000_i1440" type="#_x0000_t75" style="width:53.25pt;height:14.25pt" o:ole="">
            <v:imagedata r:id="rId95" o:title=""/>
          </v:shape>
          <o:OLEObject Type="Embed" ProgID="Equation.3" ShapeID="_x0000_i1440" DrawAspect="Content" ObjectID="_1644064616" r:id="rId96"/>
        </w:object>
      </w:r>
      <w:r>
        <w:rPr>
          <w:rFonts w:ascii="Times New Roman" w:hAnsi="Times New Roman" w:cs="Times New Roman"/>
        </w:rPr>
        <w:t xml:space="preserve">  and the  </w:t>
      </w:r>
      <w:r w:rsidRPr="008A316B">
        <w:rPr>
          <w:rFonts w:ascii="Times New Roman" w:hAnsi="Times New Roman" w:cs="Times New Roman"/>
          <w:position w:val="-10"/>
        </w:rPr>
        <w:object w:dxaOrig="1359" w:dyaOrig="300">
          <v:shape id="_x0000_i1441" type="#_x0000_t75" style="width:67.5pt;height:14.25pt" o:ole="">
            <v:imagedata r:id="rId97" o:title=""/>
          </v:shape>
          <o:OLEObject Type="Embed" ProgID="Equation.3" ShapeID="_x0000_i1441" DrawAspect="Content" ObjectID="_1644064617" r:id="rId98"/>
        </w:object>
      </w:r>
      <w:r>
        <w:rPr>
          <w:rFonts w:ascii="Times New Roman" w:hAnsi="Times New Roman" w:cs="Times New Roman"/>
        </w:rPr>
        <w:t xml:space="preserve">, which shows that the yield curve became inverted (negative) that many people interpret it as a presage of a recession.  </w:t>
      </w:r>
    </w:p>
  </w:footnote>
  <w:footnote w:id="22">
    <w:p w:rsidR="00D6775A" w:rsidRPr="00C71499" w:rsidRDefault="00D6775A">
      <w:pPr>
        <w:pStyle w:val="FootnoteText"/>
        <w:rPr>
          <w:rFonts w:ascii="Times New Roman" w:hAnsi="Times New Roman" w:cs="Times New Roman"/>
        </w:rPr>
      </w:pPr>
      <w:r w:rsidRPr="00C71499">
        <w:rPr>
          <w:rStyle w:val="FootnoteReference"/>
          <w:rFonts w:ascii="Times New Roman" w:hAnsi="Times New Roman" w:cs="Times New Roman"/>
        </w:rPr>
        <w:footnoteRef/>
      </w:r>
      <w:r w:rsidRPr="00C71499">
        <w:rPr>
          <w:rFonts w:ascii="Times New Roman" w:hAnsi="Times New Roman" w:cs="Times New Roman"/>
        </w:rPr>
        <w:t xml:space="preserve"> </w:t>
      </w:r>
      <w:r>
        <w:rPr>
          <w:rFonts w:ascii="Times New Roman" w:hAnsi="Times New Roman" w:cs="Times New Roman"/>
        </w:rPr>
        <w:t xml:space="preserve">Since October 2019. </w:t>
      </w:r>
      <w:r w:rsidRPr="00C71499">
        <w:rPr>
          <w:rFonts w:ascii="Times New Roman" w:hAnsi="Times New Roman" w:cs="Times New Roman"/>
        </w:rPr>
        <w:t xml:space="preserve">See, </w:t>
      </w:r>
      <w:hyperlink r:id="rId99" w:history="1">
        <w:r w:rsidRPr="00C71499">
          <w:rPr>
            <w:rStyle w:val="Hyperlink"/>
            <w:rFonts w:ascii="Times New Roman" w:hAnsi="Times New Roman" w:cs="Times New Roman"/>
          </w:rPr>
          <w:t>https://tradingeconomics.com/united-states/interest-rate</w:t>
        </w:r>
      </w:hyperlink>
      <w:r w:rsidRPr="00C71499">
        <w:rPr>
          <w:rFonts w:ascii="Times New Roman" w:hAnsi="Times New Roman" w:cs="Times New Roman"/>
        </w:rPr>
        <w:t xml:space="preserve"> </w:t>
      </w:r>
    </w:p>
  </w:footnote>
  <w:footnote w:id="23">
    <w:p w:rsidR="00D6775A" w:rsidRPr="00484F6A" w:rsidRDefault="00D6775A" w:rsidP="00AA2289">
      <w:pPr>
        <w:pStyle w:val="FootnoteText"/>
        <w:jc w:val="both"/>
        <w:rPr>
          <w:rFonts w:ascii="Times New Roman" w:hAnsi="Times New Roman" w:cs="Times New Roman"/>
        </w:rPr>
      </w:pPr>
      <w:r w:rsidRPr="00484F6A">
        <w:rPr>
          <w:rStyle w:val="FootnoteReference"/>
          <w:rFonts w:ascii="Times New Roman" w:hAnsi="Times New Roman" w:cs="Times New Roman"/>
        </w:rPr>
        <w:footnoteRef/>
      </w:r>
      <w:r w:rsidRPr="00484F6A">
        <w:rPr>
          <w:rFonts w:ascii="Times New Roman" w:hAnsi="Times New Roman" w:cs="Times New Roman"/>
        </w:rPr>
        <w:t xml:space="preserve"> </w:t>
      </w:r>
      <w:r>
        <w:rPr>
          <w:rFonts w:ascii="Times New Roman" w:hAnsi="Times New Roman" w:cs="Times New Roman"/>
        </w:rPr>
        <w:t xml:space="preserve">And 6.5% below the 1980-based inflation rate; then, </w:t>
      </w:r>
      <w:r w:rsidRPr="00C710AC">
        <w:rPr>
          <w:position w:val="-10"/>
        </w:rPr>
        <w:object w:dxaOrig="1100" w:dyaOrig="300">
          <v:shape id="_x0000_i1442" type="#_x0000_t75" style="width:55.5pt;height:14.25pt" o:ole="">
            <v:imagedata r:id="rId100" o:title=""/>
          </v:shape>
          <o:OLEObject Type="Embed" ProgID="Equation.3" ShapeID="_x0000_i1442" DrawAspect="Content" ObjectID="_1644064618" r:id="rId101"/>
        </w:object>
      </w:r>
      <w:r>
        <w:rPr>
          <w:rFonts w:ascii="Times New Roman" w:hAnsi="Times New Roman" w:cs="Times New Roman"/>
        </w:rPr>
        <w:t xml:space="preserve">. </w:t>
      </w:r>
      <w:r w:rsidRPr="00484F6A">
        <w:rPr>
          <w:rFonts w:ascii="Times New Roman" w:hAnsi="Times New Roman" w:cs="Times New Roman"/>
        </w:rPr>
        <w:t xml:space="preserve">The SGS give a U.S. inflation of </w:t>
      </w:r>
      <w:r>
        <w:rPr>
          <w:rFonts w:ascii="Times New Roman" w:hAnsi="Times New Roman" w:cs="Times New Roman"/>
        </w:rPr>
        <w:t>9</w:t>
      </w:r>
      <w:r w:rsidRPr="00484F6A">
        <w:rPr>
          <w:rFonts w:ascii="Times New Roman" w:hAnsi="Times New Roman" w:cs="Times New Roman"/>
        </w:rPr>
        <w:t>% (</w:t>
      </w:r>
      <w:r>
        <w:rPr>
          <w:rFonts w:ascii="Times New Roman" w:hAnsi="Times New Roman" w:cs="Times New Roman"/>
        </w:rPr>
        <w:t xml:space="preserve">October </w:t>
      </w:r>
      <w:r w:rsidRPr="00484F6A">
        <w:rPr>
          <w:rFonts w:ascii="Times New Roman" w:hAnsi="Times New Roman" w:cs="Times New Roman"/>
        </w:rPr>
        <w:t>20</w:t>
      </w:r>
      <w:r>
        <w:rPr>
          <w:rFonts w:ascii="Times New Roman" w:hAnsi="Times New Roman" w:cs="Times New Roman"/>
        </w:rPr>
        <w:t>19</w:t>
      </w:r>
      <w:r w:rsidRPr="00484F6A">
        <w:rPr>
          <w:rFonts w:ascii="Times New Roman" w:hAnsi="Times New Roman" w:cs="Times New Roman"/>
        </w:rPr>
        <w:t xml:space="preserve">). See, </w:t>
      </w:r>
      <w:hyperlink r:id="rId102" w:history="1">
        <w:r w:rsidRPr="00484F6A">
          <w:rPr>
            <w:rStyle w:val="Hyperlink"/>
            <w:rFonts w:ascii="Times New Roman" w:hAnsi="Times New Roman"/>
          </w:rPr>
          <w:t>http://www.shadowstats.com/alternate_data/inflation-charts</w:t>
        </w:r>
      </w:hyperlink>
      <w:r w:rsidRPr="00484F6A">
        <w:rPr>
          <w:rFonts w:ascii="Times New Roman" w:hAnsi="Times New Roman" w:cs="Times New Roman"/>
        </w:rPr>
        <w:t xml:space="preserve"> </w:t>
      </w:r>
    </w:p>
  </w:footnote>
  <w:footnote w:id="24">
    <w:p w:rsidR="00D6775A" w:rsidRPr="00185ABA" w:rsidRDefault="00D6775A" w:rsidP="00AA2289">
      <w:pPr>
        <w:pStyle w:val="FootnoteText"/>
        <w:jc w:val="both"/>
        <w:rPr>
          <w:rFonts w:ascii="Times New Roman" w:hAnsi="Times New Roman" w:cs="Times New Roman"/>
        </w:rPr>
      </w:pPr>
      <w:r w:rsidRPr="00264FDA">
        <w:rPr>
          <w:rStyle w:val="FootnoteReference"/>
          <w:rFonts w:ascii="Times New Roman" w:hAnsi="Times New Roman" w:cs="Times New Roman"/>
        </w:rPr>
        <w:footnoteRef/>
      </w:r>
      <w:r w:rsidRPr="00264FDA">
        <w:rPr>
          <w:rFonts w:ascii="Times New Roman" w:hAnsi="Times New Roman" w:cs="Times New Roman"/>
        </w:rPr>
        <w:t xml:space="preserve"> By making (</w:t>
      </w:r>
      <w:r>
        <w:rPr>
          <w:rFonts w:ascii="Times New Roman" w:hAnsi="Times New Roman" w:cs="Times New Roman"/>
        </w:rPr>
        <w:t>in March 2019</w:t>
      </w:r>
      <w:r w:rsidRPr="00264FDA">
        <w:rPr>
          <w:rFonts w:ascii="Times New Roman" w:hAnsi="Times New Roman" w:cs="Times New Roman"/>
        </w:rPr>
        <w:t>) the nominal (target) federal funds rate</w:t>
      </w:r>
      <w:r>
        <w:rPr>
          <w:rFonts w:ascii="Times New Roman" w:hAnsi="Times New Roman" w:cs="Times New Roman"/>
        </w:rPr>
        <w:t xml:space="preserve"> over</w:t>
      </w:r>
      <w:r w:rsidRPr="00264FDA">
        <w:rPr>
          <w:rFonts w:ascii="Times New Roman" w:hAnsi="Times New Roman" w:cs="Times New Roman"/>
        </w:rPr>
        <w:t xml:space="preserve">: </w:t>
      </w:r>
      <w:r w:rsidRPr="00264FDA">
        <w:rPr>
          <w:rFonts w:ascii="Times New Roman" w:hAnsi="Times New Roman" w:cs="Times New Roman"/>
          <w:position w:val="-10"/>
        </w:rPr>
        <w:object w:dxaOrig="990" w:dyaOrig="330">
          <v:shape id="_x0000_i1443" type="#_x0000_t75" style="width:49.5pt;height:16.5pt" o:ole="">
            <v:imagedata r:id="rId103" o:title=""/>
          </v:shape>
          <o:OLEObject Type="Embed" ProgID="Equation.3" ShapeID="_x0000_i1443" DrawAspect="Content" ObjectID="_1644064619" r:id="rId104"/>
        </w:object>
      </w:r>
      <w:r w:rsidRPr="00264FDA">
        <w:rPr>
          <w:rFonts w:ascii="Times New Roman" w:hAnsi="Times New Roman" w:cs="Times New Roman"/>
        </w:rPr>
        <w:t xml:space="preserve">. i.e., </w:t>
      </w:r>
      <w:r>
        <w:rPr>
          <w:rFonts w:ascii="Times New Roman" w:hAnsi="Times New Roman" w:cs="Times New Roman"/>
        </w:rPr>
        <w:t xml:space="preserve">above 2.5% </w:t>
      </w:r>
      <w:r w:rsidRPr="00264FDA">
        <w:rPr>
          <w:rFonts w:ascii="Times New Roman" w:hAnsi="Times New Roman" w:cs="Times New Roman"/>
          <w:position w:val="-10"/>
        </w:rPr>
        <w:object w:dxaOrig="2040" w:dyaOrig="320">
          <v:shape id="_x0000_i1444" type="#_x0000_t75" style="width:102pt;height:16.5pt" o:ole="">
            <v:imagedata r:id="rId105" o:title=""/>
          </v:shape>
          <o:OLEObject Type="Embed" ProgID="Equation.3" ShapeID="_x0000_i1444" DrawAspect="Content" ObjectID="_1644064620" r:id="rId106"/>
        </w:object>
      </w:r>
      <w:r w:rsidRPr="00264FDA">
        <w:rPr>
          <w:rFonts w:ascii="Times New Roman" w:hAnsi="Times New Roman" w:cs="Times New Roman"/>
        </w:rPr>
        <w:t>,</w:t>
      </w:r>
      <w:r>
        <w:rPr>
          <w:rFonts w:ascii="Times New Roman" w:hAnsi="Times New Roman" w:cs="Times New Roman"/>
        </w:rPr>
        <w:t xml:space="preserve"> </w:t>
      </w:r>
      <w:r w:rsidRPr="00C710AC">
        <w:rPr>
          <w:position w:val="-10"/>
        </w:rPr>
        <w:object w:dxaOrig="2040" w:dyaOrig="320">
          <v:shape id="_x0000_i1445" type="#_x0000_t75" style="width:102pt;height:15.75pt" o:ole="">
            <v:imagedata r:id="rId107" o:title=""/>
          </v:shape>
          <o:OLEObject Type="Embed" ProgID="Equation.3" ShapeID="_x0000_i1445" DrawAspect="Content" ObjectID="_1644064621" r:id="rId108"/>
        </w:object>
      </w:r>
      <w:r w:rsidRPr="00264FDA">
        <w:rPr>
          <w:rFonts w:ascii="Times New Roman" w:hAnsi="Times New Roman" w:cs="Times New Roman"/>
        </w:rPr>
        <w:t xml:space="preserve"> we have a positive </w:t>
      </w:r>
      <w:r w:rsidRPr="00264FDA">
        <w:rPr>
          <w:rFonts w:ascii="Times New Roman" w:hAnsi="Times New Roman" w:cs="Times New Roman"/>
          <w:position w:val="-10"/>
        </w:rPr>
        <w:object w:dxaOrig="340" w:dyaOrig="300">
          <v:shape id="_x0000_i1446" type="#_x0000_t75" style="width:16.5pt;height:15pt" o:ole="">
            <v:imagedata r:id="rId109" o:title=""/>
          </v:shape>
          <o:OLEObject Type="Embed" ProgID="Equation.3" ShapeID="_x0000_i1446" DrawAspect="Content" ObjectID="_1644064622" r:id="rId110"/>
        </w:object>
      </w:r>
      <w:r w:rsidRPr="00264FDA">
        <w:rPr>
          <w:rFonts w:ascii="Times New Roman" w:hAnsi="Times New Roman" w:cs="Times New Roman"/>
        </w:rPr>
        <w:t xml:space="preserve">, but it is </w:t>
      </w:r>
      <w:r>
        <w:rPr>
          <w:rFonts w:ascii="Times New Roman" w:hAnsi="Times New Roman" w:cs="Times New Roman"/>
        </w:rPr>
        <w:t>exactly</w:t>
      </w:r>
      <w:r w:rsidRPr="00264FDA">
        <w:rPr>
          <w:rFonts w:ascii="Times New Roman" w:hAnsi="Times New Roman" w:cs="Times New Roman"/>
        </w:rPr>
        <w:t xml:space="preserve"> </w:t>
      </w:r>
      <w:r w:rsidRPr="00264FDA">
        <w:rPr>
          <w:rFonts w:ascii="Times New Roman" w:hAnsi="Times New Roman" w:cs="Times New Roman"/>
          <w:position w:val="-10"/>
        </w:rPr>
        <w:object w:dxaOrig="980" w:dyaOrig="320">
          <v:shape id="_x0000_i1447" type="#_x0000_t75" style="width:49.5pt;height:16.5pt" o:ole="">
            <v:imagedata r:id="rId111" o:title=""/>
          </v:shape>
          <o:OLEObject Type="Embed" ProgID="Equation.3" ShapeID="_x0000_i1447" DrawAspect="Content" ObjectID="_1644064623" r:id="rId112"/>
        </w:object>
      </w:r>
      <w:r>
        <w:rPr>
          <w:rFonts w:ascii="Times New Roman" w:hAnsi="Times New Roman" w:cs="Times New Roman"/>
        </w:rPr>
        <w:t>, which makes</w:t>
      </w:r>
      <w:r w:rsidRPr="00264FDA">
        <w:rPr>
          <w:rFonts w:ascii="Times New Roman" w:hAnsi="Times New Roman" w:cs="Times New Roman"/>
        </w:rPr>
        <w:t xml:space="preserve"> the </w:t>
      </w:r>
      <w:r w:rsidRPr="00264FDA">
        <w:rPr>
          <w:rFonts w:ascii="Times New Roman" w:hAnsi="Times New Roman" w:cs="Times New Roman"/>
          <w:position w:val="-10"/>
        </w:rPr>
        <w:object w:dxaOrig="1100" w:dyaOrig="300">
          <v:shape id="_x0000_i1448" type="#_x0000_t75" style="width:55.5pt;height:15pt" o:ole="">
            <v:imagedata r:id="rId113" o:title=""/>
          </v:shape>
          <o:OLEObject Type="Embed" ProgID="Equation.3" ShapeID="_x0000_i1448" DrawAspect="Content" ObjectID="_1644064624" r:id="rId114"/>
        </w:object>
      </w:r>
      <w:r>
        <w:rPr>
          <w:rFonts w:ascii="Times New Roman" w:hAnsi="Times New Roman" w:cs="Times New Roman"/>
        </w:rPr>
        <w:t>(1% with the official inflation or -6.5% with the SGS inflation rate)</w:t>
      </w:r>
      <w:r w:rsidRPr="00264FDA">
        <w:rPr>
          <w:rFonts w:ascii="Times New Roman" w:hAnsi="Times New Roman" w:cs="Times New Roman"/>
          <w:color w:val="333333"/>
        </w:rPr>
        <w:t>.</w:t>
      </w:r>
      <w:r>
        <w:rPr>
          <w:rFonts w:ascii="Times New Roman" w:hAnsi="Times New Roman" w:cs="Times New Roman"/>
          <w:color w:val="333333"/>
        </w:rPr>
        <w:t xml:space="preserve"> With October 2019, the </w:t>
      </w:r>
      <w:r w:rsidRPr="00264FDA">
        <w:rPr>
          <w:rFonts w:ascii="Times New Roman" w:hAnsi="Times New Roman" w:cs="Times New Roman"/>
          <w:position w:val="-10"/>
        </w:rPr>
        <w:object w:dxaOrig="1060" w:dyaOrig="320">
          <v:shape id="_x0000_i1449" type="#_x0000_t75" style="width:52.5pt;height:16.5pt" o:ole="">
            <v:imagedata r:id="rId115" o:title=""/>
          </v:shape>
          <o:OLEObject Type="Embed" ProgID="Equation.3" ShapeID="_x0000_i1449" DrawAspect="Content" ObjectID="_1644064625" r:id="rId116"/>
        </w:object>
      </w:r>
      <w:r w:rsidRPr="00264FDA">
        <w:rPr>
          <w:rFonts w:ascii="Times New Roman" w:hAnsi="Times New Roman" w:cs="Times New Roman"/>
          <w:color w:val="333333"/>
        </w:rPr>
        <w:t xml:space="preserve"> </w:t>
      </w:r>
      <w:r>
        <w:rPr>
          <w:rFonts w:ascii="Times New Roman" w:hAnsi="Times New Roman" w:cs="Times New Roman"/>
          <w:color w:val="333333"/>
        </w:rPr>
        <w:t xml:space="preserve">and </w:t>
      </w:r>
      <w:r>
        <w:rPr>
          <w:rFonts w:ascii="Times New Roman" w:hAnsi="Times New Roman" w:cs="Times New Roman"/>
          <w:color w:val="333333"/>
          <w:lang w:val="el-GR"/>
        </w:rPr>
        <w:t>π</w:t>
      </w:r>
      <w:r>
        <w:rPr>
          <w:rFonts w:ascii="Times New Roman" w:hAnsi="Times New Roman" w:cs="Times New Roman"/>
          <w:color w:val="333333"/>
        </w:rPr>
        <w:t xml:space="preserve"> =1.8%</w:t>
      </w:r>
      <w:r w:rsidRPr="00185ABA">
        <w:rPr>
          <w:rFonts w:ascii="Times New Roman" w:hAnsi="Times New Roman" w:cs="Times New Roman"/>
          <w:position w:val="-6"/>
        </w:rPr>
        <w:object w:dxaOrig="279" w:dyaOrig="220">
          <v:shape id="_x0000_i1450" type="#_x0000_t75" style="width:13.5pt;height:11.25pt" o:ole="">
            <v:imagedata r:id="rId117" o:title=""/>
          </v:shape>
          <o:OLEObject Type="Embed" ProgID="Equation.3" ShapeID="_x0000_i1450" DrawAspect="Content" ObjectID="_1644064626" r:id="rId118"/>
        </w:object>
      </w:r>
      <w:r>
        <w:rPr>
          <w:rFonts w:ascii="Times New Roman" w:hAnsi="Times New Roman" w:cs="Times New Roman"/>
          <w:color w:val="333333"/>
        </w:rPr>
        <w:t xml:space="preserve"> </w:t>
      </w:r>
      <w:r w:rsidRPr="00264FDA">
        <w:rPr>
          <w:rFonts w:ascii="Times New Roman" w:hAnsi="Times New Roman" w:cs="Times New Roman"/>
          <w:position w:val="-10"/>
        </w:rPr>
        <w:object w:dxaOrig="1200" w:dyaOrig="300">
          <v:shape id="_x0000_i1451" type="#_x0000_t75" style="width:60pt;height:15.75pt" o:ole="">
            <v:imagedata r:id="rId119" o:title=""/>
          </v:shape>
          <o:OLEObject Type="Embed" ProgID="Equation.3" ShapeID="_x0000_i1451" DrawAspect="Content" ObjectID="_1644064627" r:id="rId120"/>
        </w:object>
      </w:r>
      <w:r>
        <w:rPr>
          <w:rFonts w:ascii="Times New Roman" w:hAnsi="Times New Roman" w:cs="Times New Roman"/>
          <w:color w:val="333333"/>
        </w:rPr>
        <w:t xml:space="preserve">. </w:t>
      </w:r>
      <w:r w:rsidRPr="00264FDA">
        <w:rPr>
          <w:rFonts w:ascii="Times New Roman" w:hAnsi="Times New Roman" w:cs="Times New Roman"/>
          <w:color w:val="333333"/>
        </w:rPr>
        <w:t xml:space="preserve">See, </w:t>
      </w:r>
      <w:hyperlink r:id="rId121" w:history="1">
        <w:r w:rsidRPr="00264FDA">
          <w:rPr>
            <w:rStyle w:val="Hyperlink"/>
            <w:rFonts w:ascii="Times New Roman" w:hAnsi="Times New Roman"/>
          </w:rPr>
          <w:t>https://fred.stlouisfed.org/series/DFEDTARU</w:t>
        </w:r>
      </w:hyperlink>
      <w:r w:rsidRPr="00264FDA">
        <w:rPr>
          <w:rFonts w:ascii="Times New Roman" w:hAnsi="Times New Roman" w:cs="Times New Roman"/>
          <w:color w:val="333333"/>
        </w:rPr>
        <w:t xml:space="preserve"> </w:t>
      </w:r>
      <w:r w:rsidRPr="00264FDA">
        <w:rPr>
          <w:rFonts w:ascii="Times New Roman" w:hAnsi="Times New Roman" w:cs="Times New Roman"/>
        </w:rPr>
        <w:t xml:space="preserve"> </w:t>
      </w:r>
      <w:r>
        <w:rPr>
          <w:rFonts w:ascii="Times New Roman" w:hAnsi="Times New Roman" w:cs="Times New Roman"/>
        </w:rPr>
        <w:t xml:space="preserve">.With SGS, where </w:t>
      </w:r>
      <w:r>
        <w:rPr>
          <w:rFonts w:ascii="Times New Roman" w:hAnsi="Times New Roman" w:cs="Times New Roman"/>
          <w:lang w:val="el-GR"/>
        </w:rPr>
        <w:t>π</w:t>
      </w:r>
      <w:r>
        <w:rPr>
          <w:rFonts w:ascii="Times New Roman" w:hAnsi="Times New Roman" w:cs="Times New Roman"/>
        </w:rPr>
        <w:t xml:space="preserve"> = 9%  </w:t>
      </w:r>
      <w:r w:rsidRPr="00264FDA">
        <w:rPr>
          <w:rFonts w:ascii="Times New Roman" w:hAnsi="Times New Roman" w:cs="Times New Roman"/>
          <w:position w:val="-10"/>
        </w:rPr>
        <w:object w:dxaOrig="1440" w:dyaOrig="300">
          <v:shape id="_x0000_i1453" type="#_x0000_t75" style="width:1in;height:15.75pt" o:ole="">
            <v:imagedata r:id="rId122" o:title=""/>
          </v:shape>
          <o:OLEObject Type="Embed" ProgID="Equation.3" ShapeID="_x0000_i1453" DrawAspect="Content" ObjectID="_1644064628" r:id="rId123"/>
        </w:object>
      </w:r>
      <w:r>
        <w:rPr>
          <w:rFonts w:ascii="Times New Roman" w:hAnsi="Times New Roman" w:cs="Times New Roman"/>
        </w:rPr>
        <w:t xml:space="preserve">. </w:t>
      </w:r>
      <w:hyperlink r:id="rId124" w:history="1">
        <w:r w:rsidRPr="00A512AA">
          <w:rPr>
            <w:rStyle w:val="Hyperlink"/>
            <w:rFonts w:ascii="Times New Roman" w:hAnsi="Times New Roman" w:cs="Times New Roman"/>
          </w:rPr>
          <w:t>http://www.shadowstats.com/alternate_data/inflation-charts</w:t>
        </w:r>
      </w:hyperlink>
      <w:r>
        <w:rPr>
          <w:rFonts w:ascii="Times New Roman" w:hAnsi="Times New Roman" w:cs="Times New Roman"/>
        </w:rPr>
        <w:t xml:space="preserve"> .  In Euro-zone the </w:t>
      </w:r>
      <w:r w:rsidRPr="00264FDA">
        <w:rPr>
          <w:rFonts w:ascii="Times New Roman" w:hAnsi="Times New Roman" w:cs="Times New Roman"/>
          <w:position w:val="-10"/>
        </w:rPr>
        <w:object w:dxaOrig="1200" w:dyaOrig="300">
          <v:shape id="_x0000_i1455" type="#_x0000_t75" style="width:60pt;height:15.75pt" o:ole="">
            <v:imagedata r:id="rId125" o:title=""/>
          </v:shape>
          <o:OLEObject Type="Embed" ProgID="Equation.3" ShapeID="_x0000_i1455" DrawAspect="Content" ObjectID="_1644064629" r:id="rId126"/>
        </w:object>
      </w:r>
      <w:r>
        <w:rPr>
          <w:rFonts w:ascii="Times New Roman" w:hAnsi="Times New Roman" w:cs="Times New Roman"/>
        </w:rPr>
        <w:t xml:space="preserve"> (</w:t>
      </w:r>
      <w:r w:rsidRPr="00264FDA">
        <w:rPr>
          <w:rFonts w:ascii="Times New Roman" w:hAnsi="Times New Roman" w:cs="Times New Roman"/>
          <w:position w:val="-10"/>
        </w:rPr>
        <w:object w:dxaOrig="1200" w:dyaOrig="300">
          <v:shape id="_x0000_i1457" type="#_x0000_t75" style="width:60pt;height:15.75pt" o:ole="">
            <v:imagedata r:id="rId127" o:title=""/>
          </v:shape>
          <o:OLEObject Type="Embed" ProgID="Equation.3" ShapeID="_x0000_i1457" DrawAspect="Content" ObjectID="_1644064630" r:id="rId128"/>
        </w:object>
      </w:r>
      <w:r>
        <w:rPr>
          <w:rFonts w:ascii="Times New Roman" w:hAnsi="Times New Roman" w:cs="Times New Roman"/>
        </w:rPr>
        <w:t xml:space="preserve"> and </w:t>
      </w:r>
      <w:r>
        <w:rPr>
          <w:rFonts w:ascii="Times New Roman" w:hAnsi="Times New Roman" w:cs="Times New Roman"/>
          <w:lang w:val="el-GR"/>
        </w:rPr>
        <w:t>π</w:t>
      </w:r>
      <w:r>
        <w:rPr>
          <w:rFonts w:ascii="Times New Roman" w:hAnsi="Times New Roman" w:cs="Times New Roman"/>
        </w:rPr>
        <w:t xml:space="preserve"> = 0.7%). </w:t>
      </w:r>
      <w:hyperlink r:id="rId129" w:history="1">
        <w:r w:rsidRPr="00A512AA">
          <w:rPr>
            <w:rStyle w:val="Hyperlink"/>
            <w:rFonts w:ascii="Times New Roman" w:hAnsi="Times New Roman" w:cs="Times New Roman"/>
          </w:rPr>
          <w:t>https://tradingeconomics.com/euro-area/inflation-cpi</w:t>
        </w:r>
      </w:hyperlink>
    </w:p>
  </w:footnote>
  <w:footnote w:id="25">
    <w:p w:rsidR="00D6775A" w:rsidRPr="00264FDA" w:rsidRDefault="00D6775A" w:rsidP="00AA2289">
      <w:pPr>
        <w:pStyle w:val="FootnoteText"/>
        <w:rPr>
          <w:rFonts w:ascii="Times New Roman" w:hAnsi="Times New Roman" w:cs="Times New Roman"/>
        </w:rPr>
      </w:pPr>
      <w:r w:rsidRPr="00264FDA">
        <w:rPr>
          <w:rStyle w:val="FootnoteReference"/>
          <w:rFonts w:ascii="Times New Roman" w:hAnsi="Times New Roman" w:cs="Times New Roman"/>
        </w:rPr>
        <w:footnoteRef/>
      </w:r>
      <w:r w:rsidRPr="00264FDA">
        <w:rPr>
          <w:rFonts w:ascii="Times New Roman" w:hAnsi="Times New Roman" w:cs="Times New Roman"/>
        </w:rPr>
        <w:t xml:space="preserve"> </w:t>
      </w:r>
      <w:r>
        <w:rPr>
          <w:rFonts w:ascii="Times New Roman" w:hAnsi="Times New Roman" w:cs="Times New Roman"/>
        </w:rPr>
        <w:t xml:space="preserve">See, </w:t>
      </w:r>
      <w:r w:rsidRPr="00264FDA">
        <w:rPr>
          <w:rFonts w:ascii="Times New Roman" w:hAnsi="Times New Roman" w:cs="Times New Roman"/>
          <w:color w:val="000000"/>
        </w:rPr>
        <w:t xml:space="preserve">Caggese and Perez-Orive </w:t>
      </w:r>
      <w:r w:rsidR="005F73E6">
        <w:rPr>
          <w:rFonts w:ascii="Times New Roman" w:hAnsi="Times New Roman" w:cs="Times New Roman"/>
          <w:color w:val="000000"/>
        </w:rPr>
        <w:t>[10]</w:t>
      </w:r>
      <w:r>
        <w:rPr>
          <w:rFonts w:ascii="Times New Roman" w:hAnsi="Times New Roman" w:cs="Times New Roman"/>
          <w:color w:val="000000"/>
        </w:rPr>
        <w:t xml:space="preserve"> and Kallianiotis </w:t>
      </w:r>
      <w:r w:rsidR="005F73E6">
        <w:rPr>
          <w:rFonts w:ascii="Times New Roman" w:hAnsi="Times New Roman" w:cs="Times New Roman"/>
          <w:color w:val="000000"/>
        </w:rPr>
        <w:t>[34]</w:t>
      </w:r>
      <w:r>
        <w:rPr>
          <w:rFonts w:ascii="Times New Roman" w:hAnsi="Times New Roman" w:cs="Times New Roman"/>
          <w:color w:val="000000"/>
        </w:rPr>
        <w:t>.</w:t>
      </w:r>
    </w:p>
  </w:footnote>
  <w:footnote w:id="26">
    <w:p w:rsidR="00D6775A" w:rsidRPr="00ED001E" w:rsidRDefault="00D6775A" w:rsidP="00AA2289">
      <w:pPr>
        <w:pStyle w:val="FootnoteText"/>
        <w:jc w:val="both"/>
        <w:rPr>
          <w:rFonts w:ascii="Times New Roman" w:hAnsi="Times New Roman" w:cs="Times New Roman"/>
        </w:rPr>
      </w:pPr>
      <w:r w:rsidRPr="00BF550F">
        <w:rPr>
          <w:rStyle w:val="FootnoteReference"/>
          <w:rFonts w:ascii="Times New Roman" w:hAnsi="Times New Roman" w:cs="Times New Roman"/>
        </w:rPr>
        <w:footnoteRef/>
      </w:r>
      <w:r w:rsidRPr="00BF550F">
        <w:rPr>
          <w:rFonts w:ascii="Times New Roman" w:hAnsi="Times New Roman" w:cs="Times New Roman"/>
        </w:rPr>
        <w:t xml:space="preserve"> See, Nicholas J. Kallianiotis </w:t>
      </w:r>
      <w:r w:rsidR="005F73E6">
        <w:rPr>
          <w:rFonts w:ascii="Times New Roman" w:hAnsi="Times New Roman" w:cs="Times New Roman"/>
        </w:rPr>
        <w:t>[44]</w:t>
      </w:r>
      <w:r w:rsidRPr="00BF550F">
        <w:rPr>
          <w:rFonts w:ascii="Times New Roman" w:hAnsi="Times New Roman" w:cs="Times New Roman"/>
        </w:rPr>
        <w:t>.</w:t>
      </w:r>
      <w:r>
        <w:rPr>
          <w:rFonts w:ascii="Times New Roman" w:hAnsi="Times New Roman" w:cs="Times New Roman"/>
        </w:rPr>
        <w:t xml:space="preserve"> Also, “</w:t>
      </w:r>
      <w:r>
        <w:rPr>
          <w:rFonts w:ascii="Circular" w:hAnsi="Circular"/>
        </w:rPr>
        <w:t xml:space="preserve">The fading American dream: Niko J Kallianiotis between towns and cities”. </w:t>
      </w:r>
      <w:hyperlink r:id="rId130" w:history="1">
        <w:r w:rsidRPr="00CC4DF8">
          <w:rPr>
            <w:rStyle w:val="Hyperlink"/>
            <w:rFonts w:ascii="Circular" w:hAnsi="Circular"/>
          </w:rPr>
          <w:t>http</w:t>
        </w:r>
        <w:r w:rsidRPr="00515FF6">
          <w:rPr>
            <w:rStyle w:val="Hyperlink"/>
            <w:rFonts w:ascii="Circular" w:hAnsi="Circular"/>
          </w:rPr>
          <w:t>://</w:t>
        </w:r>
        <w:r w:rsidRPr="00CC4DF8">
          <w:rPr>
            <w:rStyle w:val="Hyperlink"/>
            <w:rFonts w:ascii="Circular" w:hAnsi="Circular"/>
          </w:rPr>
          <w:t>www</w:t>
        </w:r>
        <w:r w:rsidRPr="00515FF6">
          <w:rPr>
            <w:rStyle w:val="Hyperlink"/>
            <w:rFonts w:ascii="Circular" w:hAnsi="Circular"/>
          </w:rPr>
          <w:t>.</w:t>
        </w:r>
        <w:r w:rsidRPr="00CC4DF8">
          <w:rPr>
            <w:rStyle w:val="Hyperlink"/>
            <w:rFonts w:ascii="Circular" w:hAnsi="Circular"/>
          </w:rPr>
          <w:t>c</w:t>
        </w:r>
        <w:r w:rsidRPr="00515FF6">
          <w:rPr>
            <w:rStyle w:val="Hyperlink"/>
            <w:rFonts w:ascii="Circular" w:hAnsi="Circular"/>
          </w:rPr>
          <w:t>41</w:t>
        </w:r>
        <w:r w:rsidRPr="00CC4DF8">
          <w:rPr>
            <w:rStyle w:val="Hyperlink"/>
            <w:rFonts w:ascii="Circular" w:hAnsi="Circular"/>
          </w:rPr>
          <w:t>magazine</w:t>
        </w:r>
        <w:r w:rsidRPr="00515FF6">
          <w:rPr>
            <w:rStyle w:val="Hyperlink"/>
            <w:rFonts w:ascii="Circular" w:hAnsi="Circular"/>
          </w:rPr>
          <w:t>.</w:t>
        </w:r>
        <w:r w:rsidRPr="00CC4DF8">
          <w:rPr>
            <w:rStyle w:val="Hyperlink"/>
            <w:rFonts w:ascii="Circular" w:hAnsi="Circular"/>
          </w:rPr>
          <w:t>it</w:t>
        </w:r>
        <w:r w:rsidRPr="00515FF6">
          <w:rPr>
            <w:rStyle w:val="Hyperlink"/>
            <w:rFonts w:ascii="Circular" w:hAnsi="Circular"/>
          </w:rPr>
          <w:t>/</w:t>
        </w:r>
        <w:r w:rsidRPr="00CC4DF8">
          <w:rPr>
            <w:rStyle w:val="Hyperlink"/>
            <w:rFonts w:ascii="Circular" w:hAnsi="Circular"/>
          </w:rPr>
          <w:t>niko</w:t>
        </w:r>
        <w:r w:rsidRPr="00515FF6">
          <w:rPr>
            <w:rStyle w:val="Hyperlink"/>
            <w:rFonts w:ascii="Circular" w:hAnsi="Circular"/>
          </w:rPr>
          <w:t>-</w:t>
        </w:r>
        <w:r w:rsidRPr="00CC4DF8">
          <w:rPr>
            <w:rStyle w:val="Hyperlink"/>
            <w:rFonts w:ascii="Circular" w:hAnsi="Circular"/>
          </w:rPr>
          <w:t>j</w:t>
        </w:r>
        <w:r w:rsidRPr="00515FF6">
          <w:rPr>
            <w:rStyle w:val="Hyperlink"/>
            <w:rFonts w:ascii="Circular" w:hAnsi="Circular"/>
          </w:rPr>
          <w:t>-</w:t>
        </w:r>
        <w:r w:rsidRPr="00CC4DF8">
          <w:rPr>
            <w:rStyle w:val="Hyperlink"/>
            <w:rFonts w:ascii="Circular" w:hAnsi="Circular"/>
          </w:rPr>
          <w:t>kallianiotis</w:t>
        </w:r>
        <w:r w:rsidRPr="00515FF6">
          <w:rPr>
            <w:rStyle w:val="Hyperlink"/>
            <w:rFonts w:ascii="Circular" w:hAnsi="Circular"/>
          </w:rPr>
          <w:t>-</w:t>
        </w:r>
        <w:r w:rsidRPr="00CC4DF8">
          <w:rPr>
            <w:rStyle w:val="Hyperlink"/>
            <w:rFonts w:ascii="Circular" w:hAnsi="Circular"/>
          </w:rPr>
          <w:t>america</w:t>
        </w:r>
        <w:r w:rsidRPr="00515FF6">
          <w:rPr>
            <w:rStyle w:val="Hyperlink"/>
            <w:rFonts w:ascii="Circular" w:hAnsi="Circular"/>
          </w:rPr>
          <w:t>-</w:t>
        </w:r>
        <w:r w:rsidRPr="00CC4DF8">
          <w:rPr>
            <w:rStyle w:val="Hyperlink"/>
            <w:rFonts w:ascii="Circular" w:hAnsi="Circular"/>
          </w:rPr>
          <w:t>trance</w:t>
        </w:r>
        <w:r w:rsidRPr="00515FF6">
          <w:rPr>
            <w:rStyle w:val="Hyperlink"/>
            <w:rFonts w:ascii="Circular" w:hAnsi="Circular"/>
          </w:rPr>
          <w:t>/</w:t>
        </w:r>
      </w:hyperlink>
      <w:r w:rsidRPr="00515FF6">
        <w:rPr>
          <w:rFonts w:ascii="Circular" w:hAnsi="Circular"/>
        </w:rPr>
        <w:t xml:space="preserve"> . </w:t>
      </w:r>
      <w:r>
        <w:rPr>
          <w:rFonts w:ascii="Circular" w:hAnsi="Circular"/>
        </w:rPr>
        <w:t>In</w:t>
      </w:r>
      <w:r w:rsidRPr="00ED001E">
        <w:rPr>
          <w:rFonts w:ascii="Circular" w:hAnsi="Circular"/>
        </w:rPr>
        <w:t xml:space="preserve"> </w:t>
      </w:r>
      <w:r>
        <w:rPr>
          <w:rFonts w:ascii="Circular" w:hAnsi="Circular"/>
        </w:rPr>
        <w:t>Greece</w:t>
      </w:r>
      <w:r w:rsidRPr="00ED001E">
        <w:rPr>
          <w:rFonts w:ascii="Circular" w:hAnsi="Circular"/>
        </w:rPr>
        <w:t xml:space="preserve">, it seems that they will occupy the villages and towns with illegal (Muslim) immigrants, which will be the end of the Greek </w:t>
      </w:r>
      <w:r>
        <w:rPr>
          <w:rFonts w:ascii="Circular" w:hAnsi="Circular"/>
        </w:rPr>
        <w:t>“paideia” (</w:t>
      </w:r>
      <w:r w:rsidRPr="00ED001E">
        <w:rPr>
          <w:rFonts w:ascii="Circular" w:hAnsi="Circular"/>
        </w:rPr>
        <w:t>civilization</w:t>
      </w:r>
      <w:r>
        <w:rPr>
          <w:rFonts w:ascii="Circular" w:hAnsi="Circular"/>
        </w:rPr>
        <w:t>,</w:t>
      </w:r>
      <w:r w:rsidRPr="00ED001E">
        <w:rPr>
          <w:rFonts w:ascii="Circular" w:hAnsi="Circular"/>
        </w:rPr>
        <w:t xml:space="preserve"> culture</w:t>
      </w:r>
      <w:r>
        <w:rPr>
          <w:rFonts w:ascii="Circular" w:hAnsi="Circular"/>
        </w:rPr>
        <w:t>, and Orthodoxy)</w:t>
      </w:r>
      <w:r w:rsidRPr="00ED001E">
        <w:rPr>
          <w:rFonts w:ascii="Circular" w:hAnsi="Circular"/>
        </w:rPr>
        <w:t>.</w:t>
      </w:r>
    </w:p>
  </w:footnote>
  <w:footnote w:id="27">
    <w:p w:rsidR="00D6775A" w:rsidRPr="00756A32" w:rsidRDefault="00D6775A">
      <w:pPr>
        <w:pStyle w:val="FootnoteText"/>
        <w:rPr>
          <w:rFonts w:ascii="Times New Roman" w:hAnsi="Times New Roman" w:cs="Times New Roman"/>
        </w:rPr>
      </w:pPr>
      <w:r w:rsidRPr="005D14F9">
        <w:rPr>
          <w:rStyle w:val="FootnoteReference"/>
          <w:rFonts w:ascii="Times New Roman" w:hAnsi="Times New Roman" w:cs="Times New Roman"/>
        </w:rPr>
        <w:footnoteRef/>
      </w:r>
      <w:r w:rsidRPr="005D14F9">
        <w:rPr>
          <w:rFonts w:ascii="Times New Roman" w:hAnsi="Times New Roman" w:cs="Times New Roman"/>
          <w:lang w:val="el-GR"/>
        </w:rPr>
        <w:t xml:space="preserve"> </w:t>
      </w:r>
      <w:r>
        <w:rPr>
          <w:rFonts w:ascii="Times New Roman" w:hAnsi="Times New Roman" w:cs="Times New Roman"/>
        </w:rPr>
        <w:t>See</w:t>
      </w:r>
      <w:r w:rsidRPr="005D14F9">
        <w:rPr>
          <w:rFonts w:ascii="Times New Roman" w:hAnsi="Times New Roman" w:cs="Times New Roman"/>
          <w:lang w:val="el-GR"/>
        </w:rPr>
        <w:t xml:space="preserve">,  </w:t>
      </w:r>
      <w:hyperlink r:id="rId131" w:history="1">
        <w:r w:rsidRPr="005D14F9">
          <w:rPr>
            <w:rStyle w:val="Hyperlink"/>
            <w:rFonts w:ascii="Times New Roman" w:hAnsi="Times New Roman" w:cs="Times New Roman"/>
            <w:lang w:val="el-GR"/>
          </w:rPr>
          <w:t xml:space="preserve">Διακήρυξη Προσωπικοτήτων για την Παράνομη Μετανάστευση </w:t>
        </w:r>
      </w:hyperlink>
      <w:r w:rsidRPr="005D14F9">
        <w:rPr>
          <w:rFonts w:ascii="Times New Roman" w:hAnsi="Times New Roman" w:cs="Times New Roman"/>
          <w:color w:val="444444"/>
          <w:lang w:val="el-GR"/>
        </w:rPr>
        <w:t xml:space="preserve">, </w:t>
      </w:r>
      <w:r w:rsidRPr="005D14F9">
        <w:rPr>
          <w:rFonts w:ascii="Times New Roman" w:hAnsi="Times New Roman" w:cs="Times New Roman"/>
          <w:color w:val="444444"/>
        </w:rPr>
        <w:t>November</w:t>
      </w:r>
      <w:r w:rsidRPr="005D14F9">
        <w:rPr>
          <w:rFonts w:ascii="Times New Roman" w:hAnsi="Times New Roman" w:cs="Times New Roman"/>
          <w:color w:val="444444"/>
          <w:lang w:val="el-GR"/>
        </w:rPr>
        <w:t xml:space="preserve"> 24, 2019. </w:t>
      </w:r>
      <w:hyperlink r:id="rId132" w:history="1">
        <w:r w:rsidRPr="00756A32">
          <w:rPr>
            <w:rStyle w:val="Hyperlink"/>
            <w:rFonts w:ascii="Times New Roman" w:hAnsi="Times New Roman" w:cs="Times New Roman"/>
          </w:rPr>
          <w:t>https://parmetanastefsi.blogspot.com/2019/11/blog-post.html</w:t>
        </w:r>
      </w:hyperlink>
      <w:r w:rsidRPr="00756A32">
        <w:rPr>
          <w:rFonts w:ascii="Times New Roman" w:hAnsi="Times New Roman" w:cs="Times New Roman"/>
          <w:color w:val="444444"/>
        </w:rPr>
        <w:t xml:space="preserve"> </w:t>
      </w:r>
    </w:p>
  </w:footnote>
  <w:footnote w:id="28">
    <w:p w:rsidR="00D6775A" w:rsidRDefault="00D6775A" w:rsidP="00AA2289">
      <w:pPr>
        <w:pStyle w:val="FootnoteText"/>
        <w:jc w:val="both"/>
        <w:rPr>
          <w:rFonts w:ascii="Exchange" w:hAnsi="Exchange"/>
          <w:color w:val="333333"/>
          <w:sz w:val="21"/>
          <w:szCs w:val="21"/>
          <w:lang w:val="en"/>
        </w:rPr>
      </w:pPr>
      <w:r w:rsidRPr="00F759E3">
        <w:rPr>
          <w:rStyle w:val="FootnoteReference"/>
          <w:rFonts w:ascii="Times New Roman" w:hAnsi="Times New Roman" w:cs="Times New Roman"/>
        </w:rPr>
        <w:footnoteRef/>
      </w:r>
      <w:r w:rsidRPr="00F759E3">
        <w:rPr>
          <w:rFonts w:ascii="Times New Roman" w:hAnsi="Times New Roman" w:cs="Times New Roman"/>
        </w:rPr>
        <w:t xml:space="preserve"> The U.S. growth was: (2017:Q1) 1.7850%, (2017:Q2) 2.9917%, (2017:Q3) 2.8233%, (2017:Q4) 2.2912%, (2018:Q1) 2.2176%, (2018:Q2) 4.1588%, (2018:Q3) 3.5006%</w:t>
      </w:r>
      <w:r>
        <w:rPr>
          <w:rFonts w:ascii="Times New Roman" w:hAnsi="Times New Roman" w:cs="Times New Roman"/>
        </w:rPr>
        <w:t xml:space="preserve">, (2018:Q4) 2.59%, (2019:Q1)1.1%, (2019:Q2) 3.1%,  (2019:Q3) 2.1%, and (2019:Q4) 2.08%. </w:t>
      </w:r>
      <w:r w:rsidRPr="00F759E3">
        <w:rPr>
          <w:rFonts w:ascii="Times New Roman" w:hAnsi="Times New Roman" w:cs="Times New Roman"/>
        </w:rPr>
        <w:t xml:space="preserve">See, </w:t>
      </w:r>
      <w:r w:rsidRPr="00F759E3">
        <w:rPr>
          <w:rFonts w:ascii="Times New Roman" w:hAnsi="Times New Roman" w:cs="Times New Roman"/>
          <w:i/>
        </w:rPr>
        <w:t>Economagic.com.</w:t>
      </w:r>
      <w:r>
        <w:rPr>
          <w:rFonts w:ascii="Times New Roman" w:hAnsi="Times New Roman" w:cs="Times New Roman"/>
        </w:rPr>
        <w:t xml:space="preserve"> </w:t>
      </w:r>
      <w:hyperlink r:id="rId133" w:history="1">
        <w:r w:rsidRPr="00A512AA">
          <w:rPr>
            <w:rStyle w:val="Hyperlink"/>
            <w:rFonts w:ascii="Times New Roman" w:hAnsi="Times New Roman" w:cs="Times New Roman"/>
          </w:rPr>
          <w:t>https://tradingeconomics.com/united-states/gdp-growth</w:t>
        </w:r>
      </w:hyperlink>
      <w:r>
        <w:rPr>
          <w:rFonts w:ascii="Times New Roman" w:hAnsi="Times New Roman" w:cs="Times New Roman"/>
        </w:rPr>
        <w:t xml:space="preserve">. In Euro-zone, the growth with 2018:Q4 was 0.2%, 2019:Q2 was 0.2%, 2019:Q3 was 0.2%, and with 2019:Q4 it was 0.1%. See, </w:t>
      </w:r>
      <w:hyperlink r:id="rId134" w:history="1">
        <w:r w:rsidRPr="008B2B0B">
          <w:rPr>
            <w:rStyle w:val="Hyperlink"/>
            <w:rFonts w:ascii="Times New Roman" w:hAnsi="Times New Roman"/>
          </w:rPr>
          <w:t>https://tradingeconomics.com/euro-area/gdp-growth</w:t>
        </w:r>
      </w:hyperlink>
      <w:r>
        <w:rPr>
          <w:rFonts w:ascii="Times New Roman" w:hAnsi="Times New Roman" w:cs="Times New Roman"/>
        </w:rPr>
        <w:t xml:space="preserve"> . On April 9, 2019, t</w:t>
      </w:r>
      <w:r>
        <w:rPr>
          <w:rFonts w:ascii="Exchange" w:hAnsi="Exchange"/>
          <w:color w:val="333333"/>
          <w:sz w:val="21"/>
          <w:szCs w:val="21"/>
          <w:lang w:val="en"/>
        </w:rPr>
        <w:t xml:space="preserve">he IMF cut its global growth outlook for 2019 to 3.3%, from 3.5% in January, with data showing world economic growth off to a worse start than was apparent earlier in the year. See, </w:t>
      </w:r>
    </w:p>
    <w:p w:rsidR="00D6775A" w:rsidRPr="008E770D" w:rsidRDefault="00D6775A" w:rsidP="00AA2289">
      <w:pPr>
        <w:pStyle w:val="FootnoteText"/>
        <w:jc w:val="both"/>
        <w:rPr>
          <w:rFonts w:ascii="Times New Roman" w:hAnsi="Times New Roman" w:cs="Times New Roman"/>
        </w:rPr>
      </w:pPr>
      <w:hyperlink r:id="rId135" w:history="1">
        <w:r w:rsidRPr="00A32123">
          <w:rPr>
            <w:rStyle w:val="Hyperlink"/>
            <w:rFonts w:ascii="Exchange" w:hAnsi="Exchange"/>
            <w:sz w:val="21"/>
            <w:szCs w:val="21"/>
            <w:lang w:val="en"/>
          </w:rPr>
          <w:t>https://www.wsj.com/articles/imf-cuts-2019-global-growth-outlook-as-world-economy-stumbles-11554814949</w:t>
        </w:r>
      </w:hyperlink>
      <w:r>
        <w:rPr>
          <w:rFonts w:ascii="Exchange" w:hAnsi="Exchange"/>
          <w:color w:val="333333"/>
          <w:sz w:val="21"/>
          <w:szCs w:val="21"/>
          <w:lang w:val="en"/>
        </w:rPr>
        <w:t xml:space="preserve"> </w:t>
      </w:r>
    </w:p>
  </w:footnote>
  <w:footnote w:id="29">
    <w:p w:rsidR="00D6775A" w:rsidRPr="000C7CC8" w:rsidRDefault="00D6775A" w:rsidP="00AA2289">
      <w:pPr>
        <w:pStyle w:val="FootnoteText"/>
        <w:rPr>
          <w:rFonts w:ascii="Times New Roman" w:hAnsi="Times New Roman" w:cs="Times New Roman"/>
        </w:rPr>
      </w:pPr>
      <w:r w:rsidRPr="000C7CC8">
        <w:rPr>
          <w:rStyle w:val="FootnoteReference"/>
          <w:rFonts w:ascii="Times New Roman" w:hAnsi="Times New Roman" w:cs="Times New Roman"/>
        </w:rPr>
        <w:footnoteRef/>
      </w:r>
      <w:r>
        <w:rPr>
          <w:rFonts w:ascii="Times New Roman" w:hAnsi="Times New Roman" w:cs="Times New Roman"/>
        </w:rPr>
        <w:t xml:space="preserve"> See,</w:t>
      </w:r>
      <w:r w:rsidRPr="000C7CC8">
        <w:rPr>
          <w:rFonts w:ascii="Times New Roman" w:hAnsi="Times New Roman" w:cs="Times New Roman"/>
        </w:rPr>
        <w:t xml:space="preserve"> </w:t>
      </w:r>
      <w:hyperlink r:id="rId136" w:history="1">
        <w:r w:rsidRPr="000C7CC8">
          <w:rPr>
            <w:rStyle w:val="Hyperlink"/>
            <w:rFonts w:ascii="Times New Roman" w:hAnsi="Times New Roman"/>
          </w:rPr>
          <w:t>http://www.fedprimerate.com/fedfundsrate/federal_funds_rate_history.htm</w:t>
        </w:r>
      </w:hyperlink>
      <w:r w:rsidRPr="000C7CC8">
        <w:rPr>
          <w:rFonts w:ascii="Times New Roman" w:hAnsi="Times New Roman" w:cs="Times New Roman"/>
        </w:rPr>
        <w:t xml:space="preserve"> </w:t>
      </w:r>
    </w:p>
  </w:footnote>
  <w:footnote w:id="30">
    <w:p w:rsidR="00D6775A" w:rsidRPr="001B1512" w:rsidRDefault="00D6775A" w:rsidP="00AA2289">
      <w:pPr>
        <w:pStyle w:val="FootnoteText"/>
        <w:rPr>
          <w:rFonts w:ascii="Times New Roman" w:hAnsi="Times New Roman" w:cs="Times New Roman"/>
        </w:rPr>
      </w:pPr>
      <w:r w:rsidRPr="001B1512">
        <w:rPr>
          <w:rStyle w:val="FootnoteReference"/>
          <w:rFonts w:ascii="Times New Roman" w:hAnsi="Times New Roman" w:cs="Times New Roman"/>
        </w:rPr>
        <w:footnoteRef/>
      </w:r>
      <w:r w:rsidRPr="001B1512">
        <w:rPr>
          <w:rFonts w:ascii="Times New Roman" w:hAnsi="Times New Roman" w:cs="Times New Roman"/>
        </w:rPr>
        <w:t xml:space="preserve"> Gavin </w:t>
      </w:r>
      <w:r w:rsidR="005F73E6">
        <w:rPr>
          <w:rFonts w:ascii="Times New Roman" w:hAnsi="Times New Roman" w:cs="Times New Roman"/>
        </w:rPr>
        <w:t>[25]</w:t>
      </w:r>
      <w:r w:rsidRPr="001B1512">
        <w:rPr>
          <w:rFonts w:ascii="Times New Roman" w:hAnsi="Times New Roman" w:cs="Times New Roman"/>
        </w:rPr>
        <w:t xml:space="preserve"> examines four different monetary policy regimes from 1965 to 2015. See, </w:t>
      </w:r>
      <w:hyperlink r:id="rId137" w:history="1">
        <w:r w:rsidRPr="001B1512">
          <w:rPr>
            <w:rStyle w:val="Hyperlink"/>
            <w:rFonts w:ascii="Times New Roman" w:hAnsi="Times New Roman"/>
          </w:rPr>
          <w:t>https://research.stlouisfed.org/publications/review/2018/04/16/monetary-policy-regimes-and-the-real-interest-rate</w:t>
        </w:r>
      </w:hyperlink>
      <w:r w:rsidRPr="001B1512">
        <w:rPr>
          <w:rFonts w:ascii="Times New Roman" w:hAnsi="Times New Roman" w:cs="Times New Roman"/>
        </w:rPr>
        <w:t xml:space="preserve"> </w:t>
      </w:r>
    </w:p>
  </w:footnote>
  <w:footnote w:id="31">
    <w:p w:rsidR="00D6775A" w:rsidRPr="003F600D" w:rsidRDefault="00D6775A" w:rsidP="00AA2289">
      <w:pPr>
        <w:pStyle w:val="FootnoteText"/>
        <w:rPr>
          <w:rFonts w:ascii="Times New Roman" w:hAnsi="Times New Roman" w:cs="Times New Roman"/>
        </w:rPr>
      </w:pPr>
      <w:r w:rsidRPr="003F600D">
        <w:rPr>
          <w:rStyle w:val="FootnoteReference"/>
          <w:rFonts w:ascii="Times New Roman" w:hAnsi="Times New Roman" w:cs="Times New Roman"/>
        </w:rPr>
        <w:footnoteRef/>
      </w:r>
      <w:r w:rsidRPr="003F600D">
        <w:rPr>
          <w:rFonts w:ascii="Times New Roman" w:hAnsi="Times New Roman" w:cs="Times New Roman"/>
        </w:rPr>
        <w:t xml:space="preserve"> See, </w:t>
      </w:r>
      <w:r w:rsidRPr="003F600D">
        <w:rPr>
          <w:rFonts w:ascii="Times New Roman" w:hAnsi="Times New Roman" w:cs="Times New Roman"/>
          <w:color w:val="011F33"/>
        </w:rPr>
        <w:t>Federal Funds Data</w:t>
      </w:r>
      <w:r>
        <w:rPr>
          <w:rFonts w:ascii="Times New Roman" w:hAnsi="Times New Roman" w:cs="Times New Roman"/>
          <w:color w:val="011F33"/>
        </w:rPr>
        <w:t>.</w:t>
      </w:r>
      <w:r w:rsidRPr="003F600D">
        <w:rPr>
          <w:rFonts w:ascii="Times New Roman" w:hAnsi="Times New Roman" w:cs="Times New Roman"/>
        </w:rPr>
        <w:t xml:space="preserve"> </w:t>
      </w:r>
      <w:hyperlink r:id="rId138" w:history="1">
        <w:r w:rsidRPr="003F600D">
          <w:rPr>
            <w:rStyle w:val="Hyperlink"/>
            <w:rFonts w:ascii="Times New Roman" w:hAnsi="Times New Roman"/>
          </w:rPr>
          <w:t>https://apps.newyorkfed.org/markets/autorates/fed%20funds</w:t>
        </w:r>
      </w:hyperlink>
      <w:r w:rsidRPr="003F600D">
        <w:rPr>
          <w:rFonts w:ascii="Times New Roman" w:hAnsi="Times New Roman" w:cs="Times New Roman"/>
        </w:rPr>
        <w:t xml:space="preserve"> </w:t>
      </w:r>
    </w:p>
  </w:footnote>
  <w:footnote w:id="32">
    <w:p w:rsidR="00D6775A" w:rsidRPr="00295D8A" w:rsidRDefault="00D6775A" w:rsidP="00AA2289">
      <w:pPr>
        <w:pStyle w:val="FootnoteText"/>
        <w:rPr>
          <w:rFonts w:ascii="Times New Roman" w:hAnsi="Times New Roman" w:cs="Times New Roman"/>
        </w:rPr>
      </w:pPr>
      <w:r w:rsidRPr="00295D8A">
        <w:rPr>
          <w:rStyle w:val="FootnoteReference"/>
          <w:rFonts w:ascii="Times New Roman" w:hAnsi="Times New Roman" w:cs="Times New Roman"/>
        </w:rPr>
        <w:footnoteRef/>
      </w:r>
      <w:r w:rsidRPr="00295D8A">
        <w:rPr>
          <w:rFonts w:ascii="Times New Roman" w:hAnsi="Times New Roman" w:cs="Times New Roman"/>
        </w:rPr>
        <w:t xml:space="preserve"> Interest rate on main refinancing operations was from 3.75%-0.05%. </w:t>
      </w:r>
      <w:r>
        <w:rPr>
          <w:rFonts w:ascii="Times New Roman" w:hAnsi="Times New Roman" w:cs="Times New Roman"/>
        </w:rPr>
        <w:t xml:space="preserve">See, </w:t>
      </w:r>
      <w:hyperlink r:id="rId139" w:history="1">
        <w:r w:rsidRPr="008B2B0B">
          <w:rPr>
            <w:rStyle w:val="Hyperlink"/>
            <w:rFonts w:ascii="Times New Roman" w:hAnsi="Times New Roman"/>
          </w:rPr>
          <w:t>https://www.ecb.europa.eu/stats/policy_and_exchange_rates/key_ecb_interest_rates/html/index.en.html</w:t>
        </w:r>
      </w:hyperlink>
      <w:r>
        <w:rPr>
          <w:rFonts w:ascii="Times New Roman" w:hAnsi="Times New Roman" w:cs="Times New Roman"/>
        </w:rPr>
        <w:t xml:space="preserve"> </w:t>
      </w:r>
    </w:p>
  </w:footnote>
  <w:footnote w:id="33">
    <w:p w:rsidR="00D6775A" w:rsidRPr="00E70D8C" w:rsidRDefault="00D6775A" w:rsidP="00AA2289">
      <w:pPr>
        <w:pStyle w:val="FootnoteText"/>
        <w:rPr>
          <w:rFonts w:ascii="Times New Roman" w:hAnsi="Times New Roman" w:cs="Times New Roman"/>
        </w:rPr>
      </w:pPr>
      <w:r w:rsidRPr="00E70D8C">
        <w:rPr>
          <w:rStyle w:val="FootnoteReference"/>
          <w:rFonts w:ascii="Times New Roman" w:hAnsi="Times New Roman" w:cs="Times New Roman"/>
        </w:rPr>
        <w:footnoteRef/>
      </w:r>
      <w:r w:rsidRPr="00E70D8C">
        <w:rPr>
          <w:rFonts w:ascii="Times New Roman" w:hAnsi="Times New Roman" w:cs="Times New Roman"/>
        </w:rPr>
        <w:t xml:space="preserve"> See, </w:t>
      </w:r>
      <w:hyperlink r:id="rId140" w:history="1">
        <w:r w:rsidRPr="00E70D8C">
          <w:rPr>
            <w:rStyle w:val="Hyperlink"/>
            <w:rFonts w:ascii="Times New Roman" w:hAnsi="Times New Roman"/>
          </w:rPr>
          <w:t>https://fred.stlouisfed.org/series/EXCSRESNS</w:t>
        </w:r>
      </w:hyperlink>
      <w:r w:rsidRPr="00E70D8C">
        <w:rPr>
          <w:rFonts w:ascii="Times New Roman" w:hAnsi="Times New Roman" w:cs="Times New Roman"/>
        </w:rPr>
        <w:t xml:space="preserve"> </w:t>
      </w:r>
    </w:p>
  </w:footnote>
  <w:footnote w:id="34">
    <w:p w:rsidR="00D6775A" w:rsidRDefault="00D6775A" w:rsidP="00AA2289">
      <w:pPr>
        <w:pStyle w:val="FootnoteText"/>
        <w:rPr>
          <w:rFonts w:ascii="Times New Roman" w:hAnsi="Times New Roman" w:cs="Times New Roman"/>
        </w:rPr>
      </w:pPr>
      <w:r w:rsidRPr="00E70D8C">
        <w:rPr>
          <w:rStyle w:val="FootnoteReference"/>
          <w:rFonts w:ascii="Times New Roman" w:hAnsi="Times New Roman" w:cs="Times New Roman"/>
        </w:rPr>
        <w:footnoteRef/>
      </w:r>
      <w:r w:rsidRPr="00E70D8C">
        <w:rPr>
          <w:rFonts w:ascii="Times New Roman" w:hAnsi="Times New Roman" w:cs="Times New Roman"/>
        </w:rPr>
        <w:t xml:space="preserve"> See, </w:t>
      </w:r>
      <w:hyperlink r:id="rId141" w:history="1">
        <w:r w:rsidRPr="00E70D8C">
          <w:rPr>
            <w:rStyle w:val="Hyperlink"/>
            <w:rFonts w:ascii="Times New Roman" w:hAnsi="Times New Roman"/>
          </w:rPr>
          <w:t>https://fred.stlouisfed.org/series/BASE/</w:t>
        </w:r>
      </w:hyperlink>
      <w:r w:rsidRPr="00E70D8C">
        <w:rPr>
          <w:rFonts w:ascii="Times New Roman" w:hAnsi="Times New Roman" w:cs="Times New Roman"/>
        </w:rPr>
        <w:t xml:space="preserve"> </w:t>
      </w:r>
    </w:p>
    <w:p w:rsidR="00D6775A" w:rsidRDefault="00D6775A" w:rsidP="00AA2289">
      <w:pPr>
        <w:pStyle w:val="FootnoteText"/>
        <w:rPr>
          <w:rFonts w:ascii="Times New Roman" w:hAnsi="Times New Roman" w:cs="Times New Roman"/>
        </w:rPr>
      </w:pPr>
    </w:p>
    <w:p w:rsidR="00D6775A" w:rsidRDefault="00D6775A" w:rsidP="00AA2289">
      <w:pPr>
        <w:pStyle w:val="FootnoteText"/>
        <w:rPr>
          <w:rFonts w:ascii="Times New Roman" w:hAnsi="Times New Roman" w:cs="Times New Roman"/>
        </w:rPr>
      </w:pPr>
      <w:r>
        <w:rPr>
          <w:noProof/>
        </w:rPr>
        <w:drawing>
          <wp:inline distT="0" distB="0" distL="0" distR="0" wp14:anchorId="2837B97B" wp14:editId="7CD373EE">
            <wp:extent cx="5943600" cy="2035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5943600" cy="2035175"/>
                    </a:xfrm>
                    <a:prstGeom prst="rect">
                      <a:avLst/>
                    </a:prstGeom>
                  </pic:spPr>
                </pic:pic>
              </a:graphicData>
            </a:graphic>
          </wp:inline>
        </w:drawing>
      </w:r>
    </w:p>
    <w:p w:rsidR="00D6775A" w:rsidRDefault="00D6775A" w:rsidP="00AA2289">
      <w:pPr>
        <w:pStyle w:val="FootnoteText"/>
        <w:rPr>
          <w:rFonts w:ascii="Times New Roman" w:hAnsi="Times New Roman" w:cs="Times New Roman"/>
        </w:rPr>
      </w:pPr>
    </w:p>
    <w:p w:rsidR="00D6775A" w:rsidRPr="009F15EA" w:rsidRDefault="00D6775A" w:rsidP="00AA2289">
      <w:pPr>
        <w:pStyle w:val="FootnoteText"/>
        <w:jc w:val="center"/>
        <w:rPr>
          <w:rStyle w:val="col-xs-10"/>
          <w:rFonts w:ascii="Times New Roman" w:hAnsi="Times New Roman" w:cs="Times New Roman"/>
          <w:lang w:val="en"/>
        </w:rPr>
      </w:pPr>
      <w:r w:rsidRPr="009F15EA">
        <w:rPr>
          <w:rStyle w:val="col-xs-10"/>
          <w:rFonts w:ascii="Times New Roman" w:hAnsi="Times New Roman" w:cs="Times New Roman"/>
          <w:lang w:val="en"/>
        </w:rPr>
        <w:t>Graph 1. St. Louis Adjusted Monetary Base</w:t>
      </w:r>
    </w:p>
    <w:p w:rsidR="00D6775A" w:rsidRPr="00E70D8C" w:rsidRDefault="00D6775A" w:rsidP="00AA2289">
      <w:pPr>
        <w:pStyle w:val="FootnoteText"/>
        <w:jc w:val="center"/>
        <w:rPr>
          <w:rFonts w:ascii="Times New Roman" w:hAnsi="Times New Roman" w:cs="Times New Roman"/>
        </w:rPr>
      </w:pPr>
    </w:p>
  </w:footnote>
  <w:footnote w:id="35">
    <w:p w:rsidR="00D6775A" w:rsidRPr="003E51FB" w:rsidRDefault="00D6775A" w:rsidP="004D37B0">
      <w:pPr>
        <w:pStyle w:val="FootnoteText"/>
        <w:jc w:val="both"/>
        <w:rPr>
          <w:rFonts w:ascii="Times New Roman" w:hAnsi="Times New Roman" w:cs="Times New Roman"/>
        </w:rPr>
      </w:pPr>
      <w:r w:rsidRPr="00E70D8C">
        <w:rPr>
          <w:rStyle w:val="FootnoteReference"/>
          <w:rFonts w:ascii="Times New Roman" w:hAnsi="Times New Roman" w:cs="Times New Roman"/>
        </w:rPr>
        <w:footnoteRef/>
      </w:r>
      <w:r w:rsidRPr="00E70D8C">
        <w:rPr>
          <w:rFonts w:ascii="Times New Roman" w:hAnsi="Times New Roman" w:cs="Times New Roman"/>
        </w:rPr>
        <w:t xml:space="preserve"> </w:t>
      </w:r>
      <w:r>
        <w:rPr>
          <w:rFonts w:ascii="Times New Roman" w:hAnsi="Times New Roman" w:cs="Times New Roman"/>
        </w:rPr>
        <w:t xml:space="preserve">Today, it is worse; with March 25, 2019, the M2 was $14.5213 trillion, with November 4, 2019 it was $15.2698 trillion, and on February 3, 2020 reached $15.4898 trillion. </w:t>
      </w:r>
      <w:r w:rsidRPr="00E70D8C">
        <w:rPr>
          <w:rFonts w:ascii="Times New Roman" w:hAnsi="Times New Roman" w:cs="Times New Roman"/>
        </w:rPr>
        <w:t xml:space="preserve">See, </w:t>
      </w:r>
      <w:hyperlink r:id="rId143" w:history="1">
        <w:r w:rsidRPr="00E70D8C">
          <w:rPr>
            <w:rStyle w:val="Hyperlink"/>
            <w:rFonts w:ascii="Times New Roman" w:hAnsi="Times New Roman"/>
          </w:rPr>
          <w:t>https://fred.stlouisfed.org/series/M2</w:t>
        </w:r>
      </w:hyperlink>
      <w:r w:rsidRPr="00E70D8C">
        <w:rPr>
          <w:rFonts w:ascii="Times New Roman" w:hAnsi="Times New Roman" w:cs="Times New Roman"/>
        </w:rPr>
        <w:t xml:space="preserve"> </w:t>
      </w:r>
    </w:p>
  </w:footnote>
  <w:footnote w:id="36">
    <w:p w:rsidR="00D6775A" w:rsidRPr="0058362D" w:rsidRDefault="00D6775A" w:rsidP="004D37B0">
      <w:pPr>
        <w:pStyle w:val="FootnoteText"/>
        <w:rPr>
          <w:rFonts w:ascii="Times New Roman" w:hAnsi="Times New Roman" w:cs="Times New Roman"/>
        </w:rPr>
      </w:pPr>
      <w:r w:rsidRPr="0058362D">
        <w:rPr>
          <w:rStyle w:val="FootnoteReference"/>
          <w:rFonts w:ascii="Times New Roman" w:hAnsi="Times New Roman" w:cs="Times New Roman"/>
        </w:rPr>
        <w:footnoteRef/>
      </w:r>
      <w:r w:rsidRPr="0058362D">
        <w:rPr>
          <w:rFonts w:ascii="Times New Roman" w:hAnsi="Times New Roman" w:cs="Times New Roman"/>
        </w:rPr>
        <w:t xml:space="preserve"> See, </w:t>
      </w:r>
      <w:hyperlink r:id="rId144" w:history="1">
        <w:r w:rsidRPr="0058362D">
          <w:rPr>
            <w:rStyle w:val="Hyperlink"/>
            <w:rFonts w:ascii="Times New Roman" w:hAnsi="Times New Roman"/>
          </w:rPr>
          <w:t>https://tradingeconomics.com/united-states/gdp-growth</w:t>
        </w:r>
      </w:hyperlink>
      <w:r w:rsidRPr="0058362D">
        <w:rPr>
          <w:rFonts w:ascii="Times New Roman" w:hAnsi="Times New Roman" w:cs="Times New Roman"/>
        </w:rPr>
        <w:t xml:space="preserve"> </w:t>
      </w:r>
      <w:r>
        <w:rPr>
          <w:rFonts w:ascii="Times New Roman" w:hAnsi="Times New Roman" w:cs="Times New Roman"/>
        </w:rPr>
        <w:t xml:space="preserve">. Also, </w:t>
      </w:r>
      <w:hyperlink r:id="rId145" w:history="1">
        <w:r w:rsidRPr="005017AC">
          <w:rPr>
            <w:rStyle w:val="Hyperlink"/>
            <w:rFonts w:ascii="Times New Roman" w:hAnsi="Times New Roman"/>
          </w:rPr>
          <w:t>https://fred.stlouisfed.org/series/A191RL1Q225SBEA</w:t>
        </w:r>
      </w:hyperlink>
      <w:r>
        <w:rPr>
          <w:rFonts w:ascii="Times New Roman" w:hAnsi="Times New Roman" w:cs="Times New Roman"/>
        </w:rPr>
        <w:t xml:space="preserve"> and </w:t>
      </w:r>
      <w:hyperlink r:id="rId146" w:history="1">
        <w:r w:rsidRPr="005017AC">
          <w:rPr>
            <w:rStyle w:val="Hyperlink"/>
            <w:rFonts w:ascii="Times New Roman" w:hAnsi="Times New Roman"/>
          </w:rPr>
          <w:t>https://fred.stlouisfed.org/series/GDPC1/</w:t>
        </w:r>
      </w:hyperlink>
      <w:r>
        <w:rPr>
          <w:rFonts w:ascii="Times New Roman" w:hAnsi="Times New Roman" w:cs="Times New Roman"/>
        </w:rPr>
        <w:t xml:space="preserve"> </w:t>
      </w:r>
    </w:p>
  </w:footnote>
  <w:footnote w:id="37">
    <w:p w:rsidR="00D6775A" w:rsidRPr="008871CF" w:rsidRDefault="00D6775A" w:rsidP="00AA2289">
      <w:pPr>
        <w:spacing w:after="0" w:line="240" w:lineRule="auto"/>
        <w:jc w:val="both"/>
        <w:rPr>
          <w:rFonts w:ascii="Times New Roman" w:hAnsi="Times New Roman" w:cs="Times New Roman"/>
          <w:color w:val="333333"/>
          <w:sz w:val="20"/>
          <w:szCs w:val="20"/>
        </w:rPr>
      </w:pPr>
      <w:r w:rsidRPr="008871CF">
        <w:rPr>
          <w:rStyle w:val="FootnoteReference"/>
          <w:rFonts w:ascii="Times New Roman" w:hAnsi="Times New Roman" w:cs="Times New Roman"/>
          <w:sz w:val="20"/>
          <w:szCs w:val="20"/>
        </w:rPr>
        <w:footnoteRef/>
      </w:r>
      <w:r w:rsidRPr="008871CF">
        <w:rPr>
          <w:rFonts w:ascii="Times New Roman" w:hAnsi="Times New Roman" w:cs="Times New Roman"/>
          <w:sz w:val="20"/>
          <w:szCs w:val="20"/>
        </w:rPr>
        <w:t xml:space="preserve"> </w:t>
      </w:r>
      <w:r>
        <w:rPr>
          <w:rFonts w:ascii="Times New Roman" w:hAnsi="Times New Roman" w:cs="Times New Roman"/>
          <w:sz w:val="20"/>
          <w:szCs w:val="20"/>
        </w:rPr>
        <w:t>See</w:t>
      </w:r>
      <w:r w:rsidRPr="008871CF">
        <w:rPr>
          <w:rFonts w:ascii="Times New Roman" w:hAnsi="Times New Roman" w:cs="Times New Roman"/>
          <w:sz w:val="20"/>
          <w:szCs w:val="20"/>
        </w:rPr>
        <w:t xml:space="preserve">, </w:t>
      </w:r>
      <w:r>
        <w:rPr>
          <w:rFonts w:ascii="Times New Roman" w:hAnsi="Times New Roman" w:cs="Times New Roman"/>
          <w:sz w:val="20"/>
          <w:szCs w:val="20"/>
        </w:rPr>
        <w:t>“</w:t>
      </w:r>
      <w:r w:rsidRPr="008871CF">
        <w:rPr>
          <w:rFonts w:ascii="Times New Roman" w:hAnsi="Times New Roman" w:cs="Times New Roman"/>
          <w:color w:val="333333"/>
          <w:sz w:val="20"/>
          <w:szCs w:val="20"/>
        </w:rPr>
        <w:t>The Fed’s Latest Challenge: Keeping Benchmark Rate in Check</w:t>
      </w:r>
      <w:r>
        <w:rPr>
          <w:rFonts w:ascii="Times New Roman" w:hAnsi="Times New Roman" w:cs="Times New Roman"/>
          <w:color w:val="333333"/>
          <w:sz w:val="20"/>
          <w:szCs w:val="20"/>
        </w:rPr>
        <w:t>”</w:t>
      </w:r>
      <w:r w:rsidRPr="008871CF">
        <w:rPr>
          <w:rFonts w:ascii="Times New Roman" w:hAnsi="Times New Roman" w:cs="Times New Roman"/>
          <w:color w:val="333333"/>
          <w:sz w:val="20"/>
          <w:szCs w:val="20"/>
        </w:rPr>
        <w:t xml:space="preserve">, </w:t>
      </w:r>
      <w:r w:rsidRPr="008871CF">
        <w:rPr>
          <w:rFonts w:ascii="Times New Roman" w:hAnsi="Times New Roman" w:cs="Times New Roman"/>
          <w:i/>
          <w:color w:val="333333"/>
          <w:sz w:val="20"/>
          <w:szCs w:val="20"/>
        </w:rPr>
        <w:t>The wall Street Journal</w:t>
      </w:r>
      <w:r w:rsidRPr="008871CF">
        <w:rPr>
          <w:rFonts w:ascii="Times New Roman" w:hAnsi="Times New Roman" w:cs="Times New Roman"/>
          <w:color w:val="333333"/>
          <w:sz w:val="20"/>
          <w:szCs w:val="20"/>
        </w:rPr>
        <w:t xml:space="preserve">, June 27, 2018. </w:t>
      </w:r>
      <w:hyperlink r:id="rId147" w:history="1">
        <w:r w:rsidRPr="008871CF">
          <w:rPr>
            <w:rStyle w:val="Hyperlink"/>
            <w:rFonts w:ascii="Times New Roman" w:hAnsi="Times New Roman"/>
            <w:sz w:val="20"/>
            <w:szCs w:val="20"/>
          </w:rPr>
          <w:t>https://www.wsj.com/articles/the-feds-latest-challenge-keeping-benchmark-rate-in-check-1530091800</w:t>
        </w:r>
      </w:hyperlink>
      <w:r w:rsidRPr="008871CF">
        <w:rPr>
          <w:rFonts w:ascii="Times New Roman" w:hAnsi="Times New Roman" w:cs="Times New Roman"/>
          <w:sz w:val="20"/>
          <w:szCs w:val="20"/>
        </w:rPr>
        <w:t xml:space="preserve"> </w:t>
      </w:r>
    </w:p>
  </w:footnote>
  <w:footnote w:id="38">
    <w:p w:rsidR="00D6775A" w:rsidRPr="00B65CAF" w:rsidRDefault="00D6775A" w:rsidP="00AA2289">
      <w:pPr>
        <w:pStyle w:val="FootnoteText"/>
        <w:rPr>
          <w:rFonts w:ascii="Times New Roman" w:hAnsi="Times New Roman" w:cs="Times New Roman"/>
        </w:rPr>
      </w:pPr>
      <w:r w:rsidRPr="00B65CAF">
        <w:rPr>
          <w:rStyle w:val="FootnoteReference"/>
          <w:rFonts w:ascii="Times New Roman" w:hAnsi="Times New Roman" w:cs="Times New Roman"/>
        </w:rPr>
        <w:footnoteRef/>
      </w:r>
      <w:r w:rsidRPr="00B65CAF">
        <w:rPr>
          <w:rFonts w:ascii="Times New Roman" w:hAnsi="Times New Roman" w:cs="Times New Roman"/>
        </w:rPr>
        <w:t xml:space="preserve"> See, GDP growth in Euro-zone:</w:t>
      </w:r>
    </w:p>
    <w:p w:rsidR="00D6775A" w:rsidRDefault="00D6775A" w:rsidP="00AA2289">
      <w:pPr>
        <w:pStyle w:val="FootnoteText"/>
      </w:pPr>
      <w:r>
        <w:rPr>
          <w:rFonts w:ascii="Helvetica" w:hAnsi="Helvetica" w:cs="Helvetica"/>
          <w:noProof/>
          <w:color w:val="333333"/>
          <w:sz w:val="21"/>
          <w:szCs w:val="21"/>
        </w:rPr>
        <w:drawing>
          <wp:inline distT="0" distB="0" distL="0" distR="0" wp14:anchorId="57135FE7" wp14:editId="1D53173B">
            <wp:extent cx="5943600" cy="2768252"/>
            <wp:effectExtent l="0" t="0" r="0" b="0"/>
            <wp:docPr id="13" name="Picture 13" descr="Euro Area GDP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Euro Area GDP Growth Rate"/>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943600" cy="2768252"/>
                    </a:xfrm>
                    <a:prstGeom prst="rect">
                      <a:avLst/>
                    </a:prstGeom>
                    <a:noFill/>
                    <a:ln>
                      <a:noFill/>
                    </a:ln>
                  </pic:spPr>
                </pic:pic>
              </a:graphicData>
            </a:graphic>
          </wp:inline>
        </w:drawing>
      </w:r>
    </w:p>
    <w:p w:rsidR="00D6775A" w:rsidRDefault="00D6775A" w:rsidP="00AA2289">
      <w:pPr>
        <w:pStyle w:val="FootnoteText"/>
        <w:jc w:val="center"/>
        <w:rPr>
          <w:rFonts w:ascii="Times New Roman" w:hAnsi="Times New Roman" w:cs="Times New Roman"/>
          <w:bCs/>
          <w:color w:val="333333"/>
        </w:rPr>
      </w:pPr>
      <w:r>
        <w:rPr>
          <w:rFonts w:ascii="Times New Roman" w:hAnsi="Times New Roman" w:cs="Times New Roman"/>
        </w:rPr>
        <w:t xml:space="preserve">Graph 2. </w:t>
      </w:r>
      <w:r w:rsidRPr="00B65CAF">
        <w:rPr>
          <w:rFonts w:ascii="Times New Roman" w:hAnsi="Times New Roman" w:cs="Times New Roman"/>
          <w:bCs/>
          <w:color w:val="333333"/>
        </w:rPr>
        <w:t>Euro Area GDP Growth Rate</w:t>
      </w:r>
    </w:p>
    <w:p w:rsidR="00D6775A" w:rsidRPr="00B65CAF" w:rsidRDefault="00D6775A" w:rsidP="00DF33F6">
      <w:pPr>
        <w:pStyle w:val="FootnoteText"/>
        <w:jc w:val="both"/>
        <w:rPr>
          <w:rFonts w:ascii="Times New Roman" w:hAnsi="Times New Roman" w:cs="Times New Roman"/>
        </w:rPr>
      </w:pPr>
      <w:r>
        <w:rPr>
          <w:rFonts w:ascii="Times New Roman" w:hAnsi="Times New Roman" w:cs="Times New Roman"/>
          <w:bCs/>
          <w:color w:val="333333"/>
        </w:rPr>
        <w:t xml:space="preserve">Source: </w:t>
      </w:r>
      <w:hyperlink r:id="rId149" w:history="1">
        <w:r w:rsidRPr="00523DCC">
          <w:rPr>
            <w:rStyle w:val="Hyperlink"/>
            <w:rFonts w:ascii="Times New Roman" w:hAnsi="Times New Roman" w:cs="Times New Roman"/>
            <w:bCs/>
          </w:rPr>
          <w:t>https://tradingeconomics.com/euro-area/gdp-growth</w:t>
        </w:r>
      </w:hyperlink>
      <w:r>
        <w:rPr>
          <w:rFonts w:ascii="Times New Roman" w:hAnsi="Times New Roman" w:cs="Times New Roman"/>
          <w:bCs/>
          <w:color w:val="333333"/>
        </w:rPr>
        <w:t xml:space="preserve"> </w:t>
      </w:r>
    </w:p>
  </w:footnote>
  <w:footnote w:id="39">
    <w:p w:rsidR="00D6775A" w:rsidRPr="00E31835" w:rsidRDefault="00D6775A" w:rsidP="002F1045">
      <w:pPr>
        <w:pStyle w:val="FootnoteText"/>
        <w:rPr>
          <w:rFonts w:ascii="Times New Roman" w:hAnsi="Times New Roman" w:cs="Times New Roman"/>
        </w:rPr>
      </w:pPr>
      <w:r w:rsidRPr="00E31835">
        <w:rPr>
          <w:rStyle w:val="FootnoteReference"/>
          <w:rFonts w:ascii="Times New Roman" w:hAnsi="Times New Roman" w:cs="Times New Roman"/>
        </w:rPr>
        <w:footnoteRef/>
      </w:r>
      <w:r w:rsidRPr="00E31835">
        <w:rPr>
          <w:rFonts w:ascii="Times New Roman" w:hAnsi="Times New Roman" w:cs="Times New Roman"/>
        </w:rPr>
        <w:t xml:space="preserve"> See, Greenspan </w:t>
      </w:r>
      <w:r w:rsidR="002E1D1D">
        <w:rPr>
          <w:rFonts w:ascii="Times New Roman" w:hAnsi="Times New Roman" w:cs="Times New Roman"/>
        </w:rPr>
        <w:t>[31]</w:t>
      </w:r>
      <w:r w:rsidRPr="00E31835">
        <w:rPr>
          <w:rFonts w:ascii="Times New Roman" w:hAnsi="Times New Roman" w:cs="Times New Roman"/>
        </w:rPr>
        <w:t>.</w:t>
      </w:r>
    </w:p>
  </w:footnote>
  <w:footnote w:id="40">
    <w:p w:rsidR="00D6775A" w:rsidRPr="00E31835" w:rsidRDefault="00D6775A" w:rsidP="002F1045">
      <w:pPr>
        <w:pStyle w:val="FootnoteText"/>
        <w:rPr>
          <w:rFonts w:ascii="Times New Roman" w:hAnsi="Times New Roman" w:cs="Times New Roman"/>
        </w:rPr>
      </w:pPr>
      <w:r w:rsidRPr="00E31835">
        <w:rPr>
          <w:rStyle w:val="FootnoteReference"/>
          <w:rFonts w:ascii="Times New Roman" w:hAnsi="Times New Roman" w:cs="Times New Roman"/>
        </w:rPr>
        <w:footnoteRef/>
      </w:r>
      <w:r w:rsidRPr="00E31835">
        <w:rPr>
          <w:rFonts w:ascii="Times New Roman" w:hAnsi="Times New Roman" w:cs="Times New Roman"/>
        </w:rPr>
        <w:t xml:space="preserve"> See, Taylor </w:t>
      </w:r>
      <w:r w:rsidR="002E1D1D">
        <w:rPr>
          <w:rFonts w:ascii="Times New Roman" w:hAnsi="Times New Roman" w:cs="Times New Roman"/>
        </w:rPr>
        <w:t>[60]</w:t>
      </w:r>
      <w:r w:rsidRPr="00E31835">
        <w:rPr>
          <w:rFonts w:ascii="Times New Roman" w:hAnsi="Times New Roman" w:cs="Times New Roman"/>
        </w:rPr>
        <w:t xml:space="preserve"> and Kallianiotis </w:t>
      </w:r>
      <w:r w:rsidR="002E1D1D">
        <w:rPr>
          <w:rFonts w:ascii="Times New Roman" w:hAnsi="Times New Roman" w:cs="Times New Roman"/>
        </w:rPr>
        <w:t>[41]</w:t>
      </w:r>
      <w:r w:rsidRPr="00E31835">
        <w:rPr>
          <w:rFonts w:ascii="Times New Roman" w:hAnsi="Times New Roman" w:cs="Times New Roman"/>
        </w:rPr>
        <w:t xml:space="preserve"> and </w:t>
      </w:r>
      <w:r w:rsidR="002E1D1D">
        <w:rPr>
          <w:rFonts w:ascii="Times New Roman" w:hAnsi="Times New Roman" w:cs="Times New Roman"/>
        </w:rPr>
        <w:t>[39]</w:t>
      </w:r>
      <w:r w:rsidRPr="00E31835">
        <w:rPr>
          <w:rFonts w:ascii="Times New Roman" w:hAnsi="Times New Roman" w:cs="Times New Roman"/>
        </w:rPr>
        <w:t>.</w:t>
      </w:r>
    </w:p>
  </w:footnote>
  <w:footnote w:id="41">
    <w:p w:rsidR="00D6775A" w:rsidRPr="00CA5971" w:rsidRDefault="00D6775A" w:rsidP="00FC1D23">
      <w:pPr>
        <w:autoSpaceDE w:val="0"/>
        <w:autoSpaceDN w:val="0"/>
        <w:adjustRightInd w:val="0"/>
        <w:spacing w:after="0" w:line="240" w:lineRule="auto"/>
        <w:jc w:val="both"/>
        <w:rPr>
          <w:rFonts w:ascii="Times New Roman" w:hAnsi="Times New Roman" w:cs="Times New Roman"/>
          <w:color w:val="000000"/>
          <w:sz w:val="20"/>
          <w:szCs w:val="20"/>
        </w:rPr>
      </w:pPr>
      <w:r w:rsidRPr="00CA5971">
        <w:rPr>
          <w:rStyle w:val="FootnoteReference"/>
          <w:rFonts w:ascii="Times New Roman" w:hAnsi="Times New Roman" w:cs="Times New Roman"/>
          <w:sz w:val="20"/>
          <w:szCs w:val="20"/>
        </w:rPr>
        <w:footnoteRef/>
      </w:r>
      <w:r w:rsidRPr="00CA5971">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CA5971">
        <w:rPr>
          <w:rFonts w:ascii="Times New Roman" w:hAnsi="Times New Roman" w:cs="Times New Roman"/>
          <w:color w:val="000000"/>
          <w:sz w:val="20"/>
          <w:szCs w:val="20"/>
        </w:rPr>
        <w:t xml:space="preserve">Fawley and Neely </w:t>
      </w:r>
      <w:r w:rsidR="002E1D1D">
        <w:rPr>
          <w:rFonts w:ascii="Times New Roman" w:hAnsi="Times New Roman" w:cs="Times New Roman"/>
          <w:color w:val="000000"/>
          <w:sz w:val="20"/>
          <w:szCs w:val="20"/>
        </w:rPr>
        <w:t>[21]</w:t>
      </w:r>
      <w:r w:rsidRPr="00CA5971">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3-month T-Bill rate became zero  (</w:t>
      </w:r>
      <w:r w:rsidRPr="00264FDA">
        <w:rPr>
          <w:rFonts w:ascii="Times New Roman" w:hAnsi="Times New Roman" w:cs="Times New Roman"/>
          <w:position w:val="-10"/>
        </w:rPr>
        <w:object w:dxaOrig="1080" w:dyaOrig="300">
          <v:shape id="_x0000_i1459" type="#_x0000_t75" style="width:54pt;height:15.75pt" o:ole="">
            <v:imagedata r:id="rId150" o:title=""/>
          </v:shape>
          <o:OLEObject Type="Embed" ProgID="Equation.3" ShapeID="_x0000_i1459" DrawAspect="Content" ObjectID="_1644064631" r:id="rId151"/>
        </w:object>
      </w:r>
      <w:r>
        <w:rPr>
          <w:rFonts w:ascii="Times New Roman" w:hAnsi="Times New Roman" w:cs="Times New Roman"/>
          <w:color w:val="000000"/>
          <w:sz w:val="20"/>
          <w:szCs w:val="20"/>
        </w:rPr>
        <w:t xml:space="preserve">) in 2011:11, 2011:12, and 2014:09. </w:t>
      </w:r>
    </w:p>
  </w:footnote>
  <w:footnote w:id="42">
    <w:p w:rsidR="00D6775A" w:rsidRDefault="00D6775A">
      <w:pPr>
        <w:pStyle w:val="FootnoteText"/>
        <w:rPr>
          <w:rFonts w:ascii="Times New Roman" w:hAnsi="Times New Roman" w:cs="Times New Roman"/>
        </w:rPr>
      </w:pPr>
      <w:r w:rsidRPr="006758FF">
        <w:rPr>
          <w:rStyle w:val="FootnoteReference"/>
          <w:rFonts w:ascii="Times New Roman" w:hAnsi="Times New Roman" w:cs="Times New Roman"/>
        </w:rPr>
        <w:footnoteRef/>
      </w:r>
      <w:r w:rsidRPr="006758FF">
        <w:rPr>
          <w:rFonts w:ascii="Times New Roman" w:hAnsi="Times New Roman" w:cs="Times New Roman"/>
        </w:rPr>
        <w:t xml:space="preserve"> Central Banks target rates and assets:</w:t>
      </w:r>
    </w:p>
    <w:p w:rsidR="00D6775A" w:rsidRPr="007279AA" w:rsidRDefault="00D6775A" w:rsidP="007279AA">
      <w:pPr>
        <w:spacing w:before="240" w:after="240" w:line="240" w:lineRule="auto"/>
        <w:rPr>
          <w:rFonts w:ascii="Arial" w:eastAsia="Times New Roman" w:hAnsi="Arial" w:cs="Arial"/>
          <w:sz w:val="24"/>
          <w:szCs w:val="24"/>
        </w:rPr>
      </w:pPr>
      <w:r w:rsidRPr="007279AA">
        <w:rPr>
          <w:rFonts w:ascii="Arial" w:eastAsia="Times New Roman" w:hAnsi="Arial" w:cs="Arial"/>
          <w:noProof/>
          <w:sz w:val="24"/>
          <w:szCs w:val="24"/>
        </w:rPr>
        <w:drawing>
          <wp:inline distT="0" distB="0" distL="0" distR="0">
            <wp:extent cx="6391275" cy="2714625"/>
            <wp:effectExtent l="0" t="0" r="9525" b="9525"/>
            <wp:docPr id="2" name="Picture 2" descr="https://voxeu.org/sites/default/files/image/FromMay2014/mody11feb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voxeu.org/sites/default/files/image/FromMay2014/mody11febfig1.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391275" cy="2714625"/>
                    </a:xfrm>
                    <a:prstGeom prst="rect">
                      <a:avLst/>
                    </a:prstGeom>
                    <a:noFill/>
                    <a:ln>
                      <a:noFill/>
                    </a:ln>
                  </pic:spPr>
                </pic:pic>
              </a:graphicData>
            </a:graphic>
          </wp:inline>
        </w:drawing>
      </w:r>
    </w:p>
    <w:p w:rsidR="00D6775A" w:rsidRPr="003D5E6A" w:rsidRDefault="00D6775A" w:rsidP="007279AA">
      <w:pPr>
        <w:spacing w:before="240" w:after="0" w:line="240" w:lineRule="auto"/>
        <w:jc w:val="center"/>
        <w:rPr>
          <w:rFonts w:ascii="Times New Roman" w:eastAsia="Times New Roman" w:hAnsi="Times New Roman" w:cs="Times New Roman"/>
          <w:iCs/>
          <w:sz w:val="20"/>
          <w:szCs w:val="20"/>
        </w:rPr>
      </w:pPr>
      <w:r w:rsidRPr="003D5E6A">
        <w:rPr>
          <w:rFonts w:ascii="Times New Roman" w:eastAsia="Times New Roman" w:hAnsi="Times New Roman" w:cs="Times New Roman"/>
          <w:iCs/>
          <w:sz w:val="20"/>
          <w:szCs w:val="20"/>
        </w:rPr>
        <w:t>Graph 3</w:t>
      </w:r>
    </w:p>
    <w:p w:rsidR="00D6775A" w:rsidRPr="003D5E6A" w:rsidRDefault="00D6775A" w:rsidP="007279AA">
      <w:pPr>
        <w:spacing w:after="0" w:line="240" w:lineRule="auto"/>
        <w:jc w:val="center"/>
        <w:rPr>
          <w:rFonts w:ascii="Times New Roman" w:eastAsia="Times New Roman" w:hAnsi="Times New Roman" w:cs="Times New Roman"/>
          <w:iCs/>
          <w:sz w:val="20"/>
          <w:szCs w:val="20"/>
        </w:rPr>
      </w:pPr>
      <w:r w:rsidRPr="003D5E6A">
        <w:rPr>
          <w:rFonts w:ascii="Times New Roman" w:eastAsia="Times New Roman" w:hAnsi="Times New Roman" w:cs="Times New Roman"/>
          <w:iCs/>
          <w:sz w:val="20"/>
          <w:szCs w:val="20"/>
        </w:rPr>
        <w:t>Policy Rates and Central Banks Assets</w:t>
      </w:r>
    </w:p>
    <w:p w:rsidR="00D6775A" w:rsidRPr="007279AA" w:rsidRDefault="00D6775A" w:rsidP="007279AA">
      <w:pPr>
        <w:spacing w:before="240" w:after="240" w:line="240" w:lineRule="auto"/>
        <w:rPr>
          <w:rFonts w:ascii="Times New Roman" w:eastAsia="Times New Roman" w:hAnsi="Times New Roman" w:cs="Times New Roman"/>
          <w:sz w:val="24"/>
          <w:szCs w:val="24"/>
        </w:rPr>
      </w:pPr>
      <w:r w:rsidRPr="007279AA">
        <w:rPr>
          <w:rFonts w:ascii="Times New Roman" w:eastAsia="Times New Roman" w:hAnsi="Times New Roman" w:cs="Times New Roman"/>
          <w:i/>
          <w:iCs/>
          <w:sz w:val="20"/>
          <w:szCs w:val="20"/>
        </w:rPr>
        <w:t>Sources</w:t>
      </w:r>
      <w:r w:rsidRPr="007279AA">
        <w:rPr>
          <w:rFonts w:ascii="Times New Roman" w:eastAsia="Times New Roman" w:hAnsi="Times New Roman" w:cs="Times New Roman"/>
          <w:sz w:val="20"/>
          <w:szCs w:val="20"/>
        </w:rPr>
        <w:t>: Left panel - Federal Reserve Bank of New York, “Federal Funds Data Historical Search”; European Central Bank, “Main Refinancing Operations,” fixed-rate tenders; Bank of England,</w:t>
      </w:r>
      <w:hyperlink r:id="rId153" w:tgtFrame="_blank" w:history="1">
        <w:r w:rsidRPr="007279AA">
          <w:rPr>
            <w:rFonts w:ascii="Times New Roman" w:eastAsia="Times New Roman" w:hAnsi="Times New Roman" w:cs="Times New Roman"/>
            <w:color w:val="085A92"/>
            <w:sz w:val="20"/>
            <w:szCs w:val="20"/>
          </w:rPr>
          <w:t xml:space="preserve"> https://www.bankofengland.co.uk/boeapps/database/Bank-Rate.asp</w:t>
        </w:r>
      </w:hyperlink>
      <w:r w:rsidRPr="007279AA">
        <w:rPr>
          <w:rFonts w:ascii="Times New Roman" w:eastAsia="Times New Roman" w:hAnsi="Times New Roman" w:cs="Times New Roman"/>
          <w:sz w:val="20"/>
          <w:szCs w:val="20"/>
        </w:rPr>
        <w:t>; Right panel - Federal Reserve Bank of St. Louis, codes ECBASSETS for the ECB, WALCL for the U.S. Fed. UKASSETS and code RPQB75A of the Bank of England for BoE.</w:t>
      </w:r>
      <w:r>
        <w:rPr>
          <w:rFonts w:ascii="Times New Roman" w:eastAsia="Times New Roman" w:hAnsi="Times New Roman" w:cs="Times New Roman"/>
          <w:sz w:val="20"/>
          <w:szCs w:val="20"/>
        </w:rPr>
        <w:t xml:space="preserve"> See, Mody </w:t>
      </w:r>
      <w:r w:rsidR="002E1D1D">
        <w:rPr>
          <w:rFonts w:ascii="Times New Roman" w:eastAsia="Times New Roman" w:hAnsi="Times New Roman" w:cs="Times New Roman"/>
          <w:sz w:val="20"/>
          <w:szCs w:val="20"/>
        </w:rPr>
        <w:t>[50]</w:t>
      </w:r>
      <w:r>
        <w:rPr>
          <w:rFonts w:ascii="Times New Roman" w:eastAsia="Times New Roman" w:hAnsi="Times New Roman" w:cs="Times New Roman"/>
          <w:sz w:val="20"/>
          <w:szCs w:val="20"/>
        </w:rPr>
        <w:t xml:space="preserve">. </w:t>
      </w:r>
    </w:p>
  </w:footnote>
  <w:footnote w:id="43">
    <w:p w:rsidR="00D6775A" w:rsidRPr="006758FF" w:rsidRDefault="00D6775A" w:rsidP="00AA2289">
      <w:pPr>
        <w:pStyle w:val="FootnoteText"/>
        <w:rPr>
          <w:rFonts w:ascii="Times New Roman" w:hAnsi="Times New Roman" w:cs="Times New Roman"/>
        </w:rPr>
      </w:pPr>
      <w:r w:rsidRPr="006758FF">
        <w:rPr>
          <w:rStyle w:val="FootnoteReference"/>
          <w:rFonts w:ascii="Times New Roman" w:hAnsi="Times New Roman" w:cs="Times New Roman"/>
        </w:rPr>
        <w:footnoteRef/>
      </w:r>
      <w:r w:rsidRPr="006758FF">
        <w:rPr>
          <w:rFonts w:ascii="Times New Roman" w:hAnsi="Times New Roman" w:cs="Times New Roman"/>
        </w:rPr>
        <w:t xml:space="preserve"> See, </w:t>
      </w:r>
      <w:r w:rsidRPr="006758FF">
        <w:rPr>
          <w:rFonts w:ascii="Times New Roman" w:hAnsi="Times New Roman" w:cs="Times New Roman"/>
          <w:color w:val="000000"/>
        </w:rPr>
        <w:t xml:space="preserve">Gagnon and Sack </w:t>
      </w:r>
      <w:r w:rsidR="002E1D1D">
        <w:rPr>
          <w:rFonts w:ascii="Times New Roman" w:hAnsi="Times New Roman" w:cs="Times New Roman"/>
          <w:color w:val="000000"/>
        </w:rPr>
        <w:t>[24]</w:t>
      </w:r>
      <w:r w:rsidRPr="006758FF">
        <w:rPr>
          <w:rFonts w:ascii="Times New Roman" w:hAnsi="Times New Roman" w:cs="Times New Roman"/>
          <w:color w:val="000000"/>
        </w:rPr>
        <w:t>.</w:t>
      </w:r>
      <w:r>
        <w:rPr>
          <w:rFonts w:ascii="Times New Roman" w:hAnsi="Times New Roman" w:cs="Times New Roman"/>
          <w:color w:val="000000"/>
        </w:rPr>
        <w:t xml:space="preserve"> On the average: </w:t>
      </w:r>
      <w:r w:rsidRPr="00264FDA">
        <w:rPr>
          <w:rFonts w:ascii="Times New Roman" w:hAnsi="Times New Roman" w:cs="Times New Roman"/>
          <w:position w:val="-10"/>
        </w:rPr>
        <w:object w:dxaOrig="3960" w:dyaOrig="300">
          <v:shape id="_x0000_i1461" type="#_x0000_t75" style="width:198pt;height:15.75pt" o:ole="">
            <v:imagedata r:id="rId154" o:title=""/>
          </v:shape>
          <o:OLEObject Type="Embed" ProgID="Equation.3" ShapeID="_x0000_i1461" DrawAspect="Content" ObjectID="_1644064632" r:id="rId155"/>
        </w:object>
      </w:r>
      <w:r>
        <w:rPr>
          <w:rFonts w:ascii="Times New Roman" w:hAnsi="Times New Roman" w:cs="Times New Roman"/>
        </w:rPr>
        <w:t>.</w:t>
      </w:r>
    </w:p>
  </w:footnote>
  <w:footnote w:id="44">
    <w:p w:rsidR="00D6775A" w:rsidRPr="00667316" w:rsidRDefault="00D6775A" w:rsidP="00AA2289">
      <w:pPr>
        <w:pStyle w:val="FootnoteText"/>
        <w:jc w:val="both"/>
        <w:rPr>
          <w:rFonts w:ascii="Times New Roman" w:hAnsi="Times New Roman" w:cs="Times New Roman"/>
        </w:rPr>
      </w:pPr>
      <w:r w:rsidRPr="006758FF">
        <w:rPr>
          <w:rStyle w:val="FootnoteReference"/>
          <w:rFonts w:ascii="Times New Roman" w:hAnsi="Times New Roman" w:cs="Times New Roman"/>
        </w:rPr>
        <w:footnoteRef/>
      </w:r>
      <w:r w:rsidRPr="006758FF">
        <w:rPr>
          <w:rFonts w:ascii="Times New Roman" w:hAnsi="Times New Roman" w:cs="Times New Roman"/>
        </w:rPr>
        <w:t xml:space="preserve"> The problem of the banks was the low capital requirements. See, D’Erasmo </w:t>
      </w:r>
      <w:r w:rsidR="002E1D1D">
        <w:rPr>
          <w:rFonts w:ascii="Times New Roman" w:hAnsi="Times New Roman" w:cs="Times New Roman"/>
        </w:rPr>
        <w:t>[18]</w:t>
      </w:r>
      <w:r w:rsidRPr="006758FF">
        <w:rPr>
          <w:rFonts w:ascii="Times New Roman" w:hAnsi="Times New Roman" w:cs="Times New Roman"/>
        </w:rPr>
        <w:t>. This problem caused the Euro-zone debt crisis because governments (tax payers)</w:t>
      </w:r>
      <w:r>
        <w:rPr>
          <w:rFonts w:ascii="Times New Roman" w:hAnsi="Times New Roman" w:cs="Times New Roman"/>
        </w:rPr>
        <w:t xml:space="preserve"> were borrowing to recapitalize the corrupted foreign banks. See, Kallianiotis </w:t>
      </w:r>
      <w:r w:rsidR="002E1D1D">
        <w:rPr>
          <w:rFonts w:ascii="Times New Roman" w:hAnsi="Times New Roman" w:cs="Times New Roman"/>
        </w:rPr>
        <w:t>[38]</w:t>
      </w:r>
      <w:r>
        <w:rPr>
          <w:rFonts w:ascii="Times New Roman" w:hAnsi="Times New Roman" w:cs="Times New Roman"/>
        </w:rPr>
        <w:t>.</w:t>
      </w:r>
    </w:p>
  </w:footnote>
  <w:footnote w:id="45">
    <w:p w:rsidR="00D6775A" w:rsidRPr="00664684" w:rsidRDefault="00D6775A" w:rsidP="00AA2289">
      <w:pPr>
        <w:pStyle w:val="FootnoteText"/>
        <w:jc w:val="both"/>
        <w:rPr>
          <w:rFonts w:ascii="Times New Roman" w:hAnsi="Times New Roman" w:cs="Times New Roman"/>
        </w:rPr>
      </w:pPr>
      <w:r w:rsidRPr="00664684">
        <w:rPr>
          <w:rStyle w:val="FootnoteReference"/>
          <w:rFonts w:ascii="Times New Roman" w:hAnsi="Times New Roman" w:cs="Times New Roman"/>
        </w:rPr>
        <w:footnoteRef/>
      </w:r>
      <w:r w:rsidRPr="00664684">
        <w:rPr>
          <w:rFonts w:ascii="Times New Roman" w:hAnsi="Times New Roman" w:cs="Times New Roman"/>
        </w:rPr>
        <w:t xml:space="preserve"> </w:t>
      </w:r>
      <w:r w:rsidRPr="00664684">
        <w:rPr>
          <w:rFonts w:ascii="Times New Roman" w:hAnsi="Times New Roman" w:cs="Times New Roman"/>
          <w:lang w:val="en"/>
        </w:rPr>
        <w:t xml:space="preserve">The </w:t>
      </w:r>
      <w:r w:rsidRPr="00C44862">
        <w:rPr>
          <w:rFonts w:ascii="Times New Roman" w:hAnsi="Times New Roman" w:cs="Times New Roman"/>
          <w:bCs/>
          <w:i/>
          <w:lang w:val="en"/>
        </w:rPr>
        <w:t>Emergency Economic Stabilization Act of 2008</w:t>
      </w:r>
      <w:r w:rsidRPr="00664684">
        <w:rPr>
          <w:rFonts w:ascii="Times New Roman" w:hAnsi="Times New Roman" w:cs="Times New Roman"/>
          <w:lang w:val="en"/>
        </w:rPr>
        <w:t xml:space="preserve"> (Division A of </w:t>
      </w:r>
      <w:hyperlink r:id="rId156" w:history="1">
        <w:r w:rsidRPr="00664684">
          <w:rPr>
            <w:rStyle w:val="Hyperlink"/>
            <w:rFonts w:ascii="Times New Roman" w:hAnsi="Times New Roman"/>
            <w:lang w:val="en"/>
          </w:rPr>
          <w:t>Pub.L. 110–343</w:t>
        </w:r>
      </w:hyperlink>
      <w:r w:rsidRPr="00664684">
        <w:rPr>
          <w:rFonts w:ascii="Times New Roman" w:hAnsi="Times New Roman" w:cs="Times New Roman"/>
          <w:lang w:val="en"/>
        </w:rPr>
        <w:t>, 122 </w:t>
      </w:r>
      <w:hyperlink r:id="rId157" w:tooltip="United States Statutes at Large" w:history="1">
        <w:r w:rsidRPr="00664684">
          <w:rPr>
            <w:rStyle w:val="Hyperlink"/>
            <w:rFonts w:ascii="Times New Roman" w:hAnsi="Times New Roman"/>
            <w:lang w:val="en"/>
          </w:rPr>
          <w:t>Stat.</w:t>
        </w:r>
      </w:hyperlink>
      <w:r w:rsidRPr="00664684">
        <w:rPr>
          <w:rFonts w:ascii="Times New Roman" w:hAnsi="Times New Roman" w:cs="Times New Roman"/>
          <w:lang w:val="en"/>
        </w:rPr>
        <w:t> </w:t>
      </w:r>
      <w:hyperlink r:id="rId158" w:history="1">
        <w:r w:rsidRPr="00664684">
          <w:rPr>
            <w:rStyle w:val="Hyperlink"/>
            <w:rFonts w:ascii="Times New Roman" w:hAnsi="Times New Roman"/>
            <w:lang w:val="en"/>
          </w:rPr>
          <w:t>3765</w:t>
        </w:r>
      </w:hyperlink>
      <w:r w:rsidRPr="00664684">
        <w:rPr>
          <w:rFonts w:ascii="Times New Roman" w:hAnsi="Times New Roman" w:cs="Times New Roman"/>
          <w:lang w:val="en"/>
        </w:rPr>
        <w:t xml:space="preserve">, enacted October 3, 2008), commonly referred to as a </w:t>
      </w:r>
      <w:r w:rsidRPr="00A84529">
        <w:rPr>
          <w:rFonts w:ascii="Times New Roman" w:hAnsi="Times New Roman" w:cs="Times New Roman"/>
          <w:i/>
          <w:lang w:val="en"/>
        </w:rPr>
        <w:t>bailout of the U.S. financial system</w:t>
      </w:r>
      <w:r w:rsidRPr="00664684">
        <w:rPr>
          <w:rFonts w:ascii="Times New Roman" w:hAnsi="Times New Roman" w:cs="Times New Roman"/>
          <w:lang w:val="en"/>
        </w:rPr>
        <w:t xml:space="preserve">, is a law enacted subsequently to the </w:t>
      </w:r>
      <w:r>
        <w:rPr>
          <w:rFonts w:ascii="Times New Roman" w:hAnsi="Times New Roman" w:cs="Times New Roman"/>
          <w:lang w:val="en"/>
        </w:rPr>
        <w:t xml:space="preserve">subprime mortgage crisis </w:t>
      </w:r>
      <w:r w:rsidRPr="00664684">
        <w:rPr>
          <w:rFonts w:ascii="Times New Roman" w:hAnsi="Times New Roman" w:cs="Times New Roman"/>
          <w:lang w:val="en"/>
        </w:rPr>
        <w:t xml:space="preserve">authorizing the </w:t>
      </w:r>
      <w:r>
        <w:rPr>
          <w:rFonts w:ascii="Times New Roman" w:hAnsi="Times New Roman" w:cs="Times New Roman"/>
          <w:lang w:val="en"/>
        </w:rPr>
        <w:t xml:space="preserve">U.S. Secretary of the Treasury </w:t>
      </w:r>
      <w:r w:rsidRPr="00664684">
        <w:rPr>
          <w:rFonts w:ascii="Times New Roman" w:hAnsi="Times New Roman" w:cs="Times New Roman"/>
          <w:lang w:val="en"/>
        </w:rPr>
        <w:t>to spend up to $700 billion to</w:t>
      </w:r>
      <w:r>
        <w:rPr>
          <w:lang w:val="en"/>
        </w:rPr>
        <w:t xml:space="preserve"> </w:t>
      </w:r>
      <w:r w:rsidRPr="00664684">
        <w:rPr>
          <w:rFonts w:ascii="Times New Roman" w:hAnsi="Times New Roman" w:cs="Times New Roman"/>
          <w:lang w:val="en"/>
        </w:rPr>
        <w:t xml:space="preserve">purchase distressed assets, especially </w:t>
      </w:r>
      <w:r>
        <w:rPr>
          <w:rFonts w:ascii="Times New Roman" w:hAnsi="Times New Roman" w:cs="Times New Roman"/>
          <w:lang w:val="en"/>
        </w:rPr>
        <w:t>mortgage-backed securities</w:t>
      </w:r>
      <w:r w:rsidRPr="00664684">
        <w:rPr>
          <w:rFonts w:ascii="Times New Roman" w:hAnsi="Times New Roman" w:cs="Times New Roman"/>
          <w:lang w:val="en"/>
        </w:rPr>
        <w:t xml:space="preserve">, and supply cash directly to banks. The funds for purchase of distressed assets were mostly redirected to inject capital into banks and other financial institutions while the Treasury continued to examine the usefulness of targeted asset purchases. Both foreign and domestic banks are included in the program. The Act was proposed by </w:t>
      </w:r>
      <w:r>
        <w:rPr>
          <w:rFonts w:ascii="Times New Roman" w:hAnsi="Times New Roman" w:cs="Times New Roman"/>
          <w:lang w:val="en"/>
        </w:rPr>
        <w:t>Treasury Secretary Henry Paulson (who was an ex-Chairman and CEO of Goldman Sachs)</w:t>
      </w:r>
      <w:r w:rsidRPr="00664684">
        <w:rPr>
          <w:rFonts w:ascii="Times New Roman" w:hAnsi="Times New Roman" w:cs="Times New Roman"/>
          <w:lang w:val="en"/>
        </w:rPr>
        <w:t xml:space="preserve"> during the global financial crisis of 2008 and signed into law by</w:t>
      </w:r>
      <w:r>
        <w:rPr>
          <w:rFonts w:ascii="Times New Roman" w:hAnsi="Times New Roman" w:cs="Times New Roman"/>
          <w:lang w:val="en"/>
        </w:rPr>
        <w:t xml:space="preserve"> President George W. Bush </w:t>
      </w:r>
      <w:r w:rsidRPr="00664684">
        <w:rPr>
          <w:rFonts w:ascii="Times New Roman" w:hAnsi="Times New Roman" w:cs="Times New Roman"/>
          <w:lang w:val="en"/>
        </w:rPr>
        <w:t>on October 3, 2008.</w:t>
      </w:r>
    </w:p>
  </w:footnote>
  <w:footnote w:id="46">
    <w:p w:rsidR="00D6775A" w:rsidRPr="00FA3D9B" w:rsidRDefault="00D6775A" w:rsidP="00AA2289">
      <w:pPr>
        <w:pStyle w:val="Heading1"/>
        <w:spacing w:before="0" w:after="0"/>
        <w:jc w:val="both"/>
        <w:rPr>
          <w:rFonts w:ascii="Times New Roman" w:hAnsi="Times New Roman"/>
          <w:b w:val="0"/>
          <w:sz w:val="20"/>
          <w:szCs w:val="20"/>
        </w:rPr>
      </w:pPr>
      <w:r w:rsidRPr="00455CE0">
        <w:rPr>
          <w:rStyle w:val="FootnoteReference"/>
          <w:rFonts w:ascii="Times New Roman" w:hAnsi="Times New Roman"/>
          <w:b w:val="0"/>
          <w:sz w:val="20"/>
          <w:szCs w:val="20"/>
        </w:rPr>
        <w:footnoteRef/>
      </w:r>
      <w:r w:rsidRPr="00455CE0">
        <w:rPr>
          <w:rFonts w:ascii="Times New Roman" w:hAnsi="Times New Roman"/>
          <w:b w:val="0"/>
          <w:sz w:val="20"/>
          <w:szCs w:val="20"/>
        </w:rPr>
        <w:t xml:space="preserve"> By using the </w:t>
      </w:r>
      <w:r w:rsidRPr="00671FEE">
        <w:rPr>
          <w:rFonts w:ascii="Times New Roman" w:hAnsi="Times New Roman"/>
          <w:b w:val="0"/>
          <w:i/>
          <w:sz w:val="20"/>
          <w:szCs w:val="20"/>
        </w:rPr>
        <w:t>SGS</w:t>
      </w:r>
      <w:r w:rsidRPr="00455CE0">
        <w:rPr>
          <w:rFonts w:ascii="Times New Roman" w:hAnsi="Times New Roman"/>
          <w:b w:val="0"/>
          <w:sz w:val="20"/>
          <w:szCs w:val="20"/>
        </w:rPr>
        <w:t>, the average consumer inflation was (</w:t>
      </w:r>
      <w:r w:rsidRPr="00455CE0">
        <w:rPr>
          <w:rFonts w:ascii="Times New Roman" w:hAnsi="Times New Roman"/>
          <w:b w:val="0"/>
          <w:position w:val="-6"/>
          <w:sz w:val="20"/>
          <w:szCs w:val="20"/>
        </w:rPr>
        <w:object w:dxaOrig="780" w:dyaOrig="240">
          <v:shape id="_x0000_i1463" type="#_x0000_t75" style="width:40.5pt;height:12.75pt" o:ole="">
            <v:imagedata r:id="rId159" o:title=""/>
          </v:shape>
          <o:OLEObject Type="Embed" ProgID="Equation.3" ShapeID="_x0000_i1463" DrawAspect="Content" ObjectID="_1644064633" r:id="rId160"/>
        </w:object>
      </w:r>
      <w:r w:rsidRPr="00455CE0">
        <w:rPr>
          <w:rFonts w:ascii="Times New Roman" w:hAnsi="Times New Roman"/>
          <w:b w:val="0"/>
          <w:sz w:val="20"/>
          <w:szCs w:val="20"/>
        </w:rPr>
        <w:t xml:space="preserve">) and the </w:t>
      </w:r>
      <w:r w:rsidRPr="00455CE0">
        <w:rPr>
          <w:rFonts w:ascii="Times New Roman" w:hAnsi="Times New Roman"/>
          <w:b w:val="0"/>
          <w:position w:val="-10"/>
          <w:sz w:val="20"/>
          <w:szCs w:val="20"/>
        </w:rPr>
        <w:object w:dxaOrig="1120" w:dyaOrig="300">
          <v:shape id="_x0000_i1465" type="#_x0000_t75" style="width:58.5pt;height:15.75pt" o:ole="">
            <v:imagedata r:id="rId161" o:title=""/>
          </v:shape>
          <o:OLEObject Type="Embed" ProgID="Equation.3" ShapeID="_x0000_i1465" DrawAspect="Content" ObjectID="_1644064634" r:id="rId162"/>
        </w:object>
      </w:r>
      <w:r w:rsidRPr="00455CE0">
        <w:rPr>
          <w:rFonts w:ascii="Times New Roman" w:hAnsi="Times New Roman"/>
          <w:b w:val="0"/>
          <w:sz w:val="20"/>
          <w:szCs w:val="20"/>
        </w:rPr>
        <w:t xml:space="preserve"> (an amazing inflationary finance of banks, which is an inflationary tax; an unethical robbery of poor depositors, </w:t>
      </w:r>
      <w:r w:rsidRPr="00671FEE">
        <w:rPr>
          <w:rFonts w:ascii="Times New Roman" w:hAnsi="Times New Roman"/>
          <w:b w:val="0"/>
          <w:i/>
          <w:sz w:val="20"/>
          <w:szCs w:val="20"/>
        </w:rPr>
        <w:t>bail in</w:t>
      </w:r>
      <w:r w:rsidRPr="00455CE0">
        <w:rPr>
          <w:rFonts w:ascii="Times New Roman" w:hAnsi="Times New Roman"/>
          <w:b w:val="0"/>
          <w:sz w:val="20"/>
          <w:szCs w:val="20"/>
        </w:rPr>
        <w:t xml:space="preserve">). Banks’ </w:t>
      </w:r>
      <w:r>
        <w:rPr>
          <w:rFonts w:ascii="Times New Roman" w:hAnsi="Times New Roman"/>
          <w:b w:val="0"/>
          <w:sz w:val="20"/>
          <w:szCs w:val="20"/>
        </w:rPr>
        <w:t>g</w:t>
      </w:r>
      <w:r w:rsidRPr="00455CE0">
        <w:rPr>
          <w:rFonts w:ascii="Times New Roman" w:hAnsi="Times New Roman"/>
          <w:b w:val="0"/>
          <w:sz w:val="20"/>
          <w:szCs w:val="20"/>
        </w:rPr>
        <w:t xml:space="preserve">olden </w:t>
      </w:r>
      <w:r>
        <w:rPr>
          <w:rFonts w:ascii="Times New Roman" w:hAnsi="Times New Roman"/>
          <w:b w:val="0"/>
          <w:sz w:val="20"/>
          <w:szCs w:val="20"/>
        </w:rPr>
        <w:t>d</w:t>
      </w:r>
      <w:r w:rsidRPr="00455CE0">
        <w:rPr>
          <w:rFonts w:ascii="Times New Roman" w:hAnsi="Times New Roman"/>
          <w:b w:val="0"/>
          <w:sz w:val="20"/>
          <w:szCs w:val="20"/>
        </w:rPr>
        <w:t xml:space="preserve">eposits </w:t>
      </w:r>
      <w:r>
        <w:rPr>
          <w:rFonts w:ascii="Times New Roman" w:hAnsi="Times New Roman"/>
          <w:b w:val="0"/>
          <w:sz w:val="20"/>
          <w:szCs w:val="20"/>
        </w:rPr>
        <w:t>a</w:t>
      </w:r>
      <w:r w:rsidRPr="00455CE0">
        <w:rPr>
          <w:rFonts w:ascii="Times New Roman" w:hAnsi="Times New Roman"/>
          <w:b w:val="0"/>
          <w:sz w:val="20"/>
          <w:szCs w:val="20"/>
        </w:rPr>
        <w:t xml:space="preserve">re </w:t>
      </w:r>
      <w:r>
        <w:rPr>
          <w:rFonts w:ascii="Times New Roman" w:hAnsi="Times New Roman"/>
          <w:b w:val="0"/>
          <w:sz w:val="20"/>
          <w:szCs w:val="20"/>
        </w:rPr>
        <w:t>h</w:t>
      </w:r>
      <w:r w:rsidRPr="00455CE0">
        <w:rPr>
          <w:rFonts w:ascii="Times New Roman" w:hAnsi="Times New Roman"/>
          <w:b w:val="0"/>
          <w:sz w:val="20"/>
          <w:szCs w:val="20"/>
        </w:rPr>
        <w:t xml:space="preserve">eading </w:t>
      </w:r>
      <w:r>
        <w:rPr>
          <w:rFonts w:ascii="Times New Roman" w:hAnsi="Times New Roman"/>
          <w:b w:val="0"/>
          <w:sz w:val="20"/>
          <w:szCs w:val="20"/>
        </w:rPr>
        <w:t>o</w:t>
      </w:r>
      <w:r w:rsidRPr="00455CE0">
        <w:rPr>
          <w:rFonts w:ascii="Times New Roman" w:hAnsi="Times New Roman"/>
          <w:b w:val="0"/>
          <w:sz w:val="20"/>
          <w:szCs w:val="20"/>
        </w:rPr>
        <w:t xml:space="preserve">ut the </w:t>
      </w:r>
      <w:r>
        <w:rPr>
          <w:rFonts w:ascii="Times New Roman" w:hAnsi="Times New Roman"/>
          <w:b w:val="0"/>
          <w:sz w:val="20"/>
          <w:szCs w:val="20"/>
        </w:rPr>
        <w:t>d</w:t>
      </w:r>
      <w:r w:rsidRPr="00455CE0">
        <w:rPr>
          <w:rFonts w:ascii="Times New Roman" w:hAnsi="Times New Roman"/>
          <w:b w:val="0"/>
          <w:sz w:val="20"/>
          <w:szCs w:val="20"/>
        </w:rPr>
        <w:t>oor</w:t>
      </w:r>
      <w:r>
        <w:rPr>
          <w:rFonts w:ascii="Times New Roman" w:hAnsi="Times New Roman"/>
          <w:b w:val="0"/>
          <w:sz w:val="20"/>
          <w:szCs w:val="20"/>
        </w:rPr>
        <w:t>, due to negative real deposit rates</w:t>
      </w:r>
      <w:r w:rsidRPr="00455CE0">
        <w:rPr>
          <w:rFonts w:ascii="Times New Roman" w:hAnsi="Times New Roman"/>
          <w:b w:val="0"/>
          <w:sz w:val="20"/>
          <w:szCs w:val="20"/>
        </w:rPr>
        <w:t>.</w:t>
      </w:r>
      <w:r>
        <w:rPr>
          <w:rFonts w:ascii="Times New Roman" w:hAnsi="Times New Roman"/>
          <w:b w:val="0"/>
          <w:sz w:val="20"/>
          <w:szCs w:val="20"/>
        </w:rPr>
        <w:t xml:space="preserve"> </w:t>
      </w:r>
      <w:r w:rsidRPr="00455CE0">
        <w:rPr>
          <w:rFonts w:ascii="Times New Roman" w:hAnsi="Times New Roman"/>
          <w:b w:val="0"/>
          <w:sz w:val="20"/>
          <w:szCs w:val="20"/>
        </w:rPr>
        <w:t>Customers are starting to move their money out of deposits that pay no interest, posing a big risk to bank profits</w:t>
      </w:r>
      <w:r>
        <w:rPr>
          <w:rFonts w:ascii="Times New Roman" w:hAnsi="Times New Roman"/>
          <w:b w:val="0"/>
          <w:sz w:val="20"/>
          <w:szCs w:val="20"/>
        </w:rPr>
        <w:t xml:space="preserve">. </w:t>
      </w:r>
      <w:hyperlink r:id="rId163" w:history="1">
        <w:r w:rsidRPr="00455CE0">
          <w:rPr>
            <w:rStyle w:val="Hyperlink"/>
            <w:rFonts w:ascii="Times New Roman" w:hAnsi="Times New Roman"/>
            <w:b w:val="0"/>
            <w:sz w:val="20"/>
            <w:szCs w:val="20"/>
          </w:rPr>
          <w:t>https://www.wsj.com/articles/banks-golden-deposits-are-heading-out-the-door-1540200600</w:t>
        </w:r>
      </w:hyperlink>
      <w:r>
        <w:rPr>
          <w:rStyle w:val="Hyperlink"/>
          <w:rFonts w:ascii="Times New Roman" w:hAnsi="Times New Roman"/>
          <w:b w:val="0"/>
          <w:sz w:val="20"/>
          <w:szCs w:val="20"/>
        </w:rPr>
        <w:t xml:space="preserve">.  </w:t>
      </w:r>
      <w:r w:rsidRPr="00FA3D9B">
        <w:rPr>
          <w:rFonts w:ascii="Times New Roman" w:hAnsi="Times New Roman"/>
          <w:b w:val="0"/>
          <w:sz w:val="20"/>
          <w:szCs w:val="20"/>
        </w:rPr>
        <w:t>This</w:t>
      </w:r>
      <w:r>
        <w:rPr>
          <w:rFonts w:ascii="Times New Roman" w:hAnsi="Times New Roman"/>
          <w:b w:val="0"/>
          <w:sz w:val="20"/>
          <w:szCs w:val="20"/>
        </w:rPr>
        <w:t xml:space="preserve"> Confiscation of deposits continues up to now, which shows the anti-social monetary policy by the central banks (Fed and ECB).</w:t>
      </w:r>
    </w:p>
  </w:footnote>
  <w:footnote w:id="47">
    <w:p w:rsidR="00D6775A" w:rsidRPr="000D6F0D" w:rsidRDefault="00D6775A" w:rsidP="00AA2289">
      <w:pPr>
        <w:pStyle w:val="FootnoteText"/>
        <w:jc w:val="both"/>
        <w:rPr>
          <w:rFonts w:ascii="Times New Roman" w:hAnsi="Times New Roman" w:cs="Times New Roman"/>
        </w:rPr>
      </w:pPr>
      <w:r w:rsidRPr="000D6F0D">
        <w:rPr>
          <w:rStyle w:val="FootnoteReference"/>
          <w:rFonts w:ascii="Times New Roman" w:hAnsi="Times New Roman" w:cs="Times New Roman"/>
        </w:rPr>
        <w:footnoteRef/>
      </w:r>
      <w:r w:rsidRPr="000D6F0D">
        <w:rPr>
          <w:rFonts w:ascii="Times New Roman" w:hAnsi="Times New Roman" w:cs="Times New Roman"/>
        </w:rPr>
        <w:t xml:space="preserve"> </w:t>
      </w:r>
      <w:r>
        <w:rPr>
          <w:rFonts w:ascii="Times New Roman" w:hAnsi="Times New Roman" w:cs="Times New Roman"/>
        </w:rPr>
        <w:t xml:space="preserve">These markets have become riskier than casinos because the risk in a casino falls on the person that made the mistake to bid his money there; but simple investors that believe to a decent return from this “efficient” (out of control) market, they lose their money (wealth) and the economy is going to a recession. The financial crises have to be prevented and not corrected with a public policy after their appearance. </w:t>
      </w:r>
    </w:p>
  </w:footnote>
  <w:footnote w:id="48">
    <w:p w:rsidR="00D6775A" w:rsidRPr="009C0CA1" w:rsidRDefault="00D6775A" w:rsidP="009C0CA1">
      <w:pPr>
        <w:pStyle w:val="FootnoteText"/>
        <w:jc w:val="both"/>
        <w:rPr>
          <w:rFonts w:ascii="Times New Roman" w:hAnsi="Times New Roman" w:cs="Times New Roman"/>
        </w:rPr>
      </w:pPr>
      <w:r w:rsidRPr="009C0CA1">
        <w:rPr>
          <w:rStyle w:val="FootnoteReference"/>
          <w:rFonts w:ascii="Times New Roman" w:hAnsi="Times New Roman" w:cs="Times New Roman"/>
        </w:rPr>
        <w:footnoteRef/>
      </w:r>
      <w:r w:rsidRPr="009C0CA1">
        <w:rPr>
          <w:rFonts w:ascii="Times New Roman" w:hAnsi="Times New Roman" w:cs="Times New Roman"/>
        </w:rPr>
        <w:t xml:space="preserve"> </w:t>
      </w:r>
      <w:r>
        <w:rPr>
          <w:rFonts w:ascii="Times New Roman" w:hAnsi="Times New Roman" w:cs="Times New Roman"/>
        </w:rPr>
        <w:t xml:space="preserve">Where, </w:t>
      </w:r>
      <w:r w:rsidRPr="00152B08">
        <w:rPr>
          <w:rFonts w:ascii="Times New Roman" w:eastAsia="Times New Roman" w:hAnsi="Times New Roman" w:cs="Times New Roman"/>
          <w:bCs/>
          <w:color w:val="333333"/>
          <w:kern w:val="36"/>
          <w:position w:val="-12"/>
        </w:rPr>
        <w:object w:dxaOrig="1840" w:dyaOrig="320">
          <v:shape id="_x0000_i1467" type="#_x0000_t75" style="width:96pt;height:16.5pt" o:ole="">
            <v:imagedata r:id="rId164" o:title=""/>
          </v:shape>
          <o:OLEObject Type="Embed" ProgID="Equation.3" ShapeID="_x0000_i1467" DrawAspect="Content" ObjectID="_1644064635" r:id="rId165"/>
        </w:object>
      </w:r>
      <w:r>
        <w:rPr>
          <w:rFonts w:ascii="Times New Roman" w:hAnsi="Times New Roman"/>
        </w:rPr>
        <w:t xml:space="preserve"> and </w:t>
      </w:r>
      <w:r w:rsidRPr="00152B08">
        <w:rPr>
          <w:rFonts w:ascii="Times New Roman" w:eastAsia="Times New Roman" w:hAnsi="Times New Roman" w:cs="Times New Roman"/>
          <w:bCs/>
          <w:color w:val="333333"/>
          <w:kern w:val="36"/>
          <w:position w:val="-12"/>
        </w:rPr>
        <w:object w:dxaOrig="1960" w:dyaOrig="320">
          <v:shape id="_x0000_i1469" type="#_x0000_t75" style="width:102.75pt;height:16.5pt" o:ole="">
            <v:imagedata r:id="rId166" o:title=""/>
          </v:shape>
          <o:OLEObject Type="Embed" ProgID="Equation.3" ShapeID="_x0000_i1469" DrawAspect="Content" ObjectID="_1644064636" r:id="rId167"/>
        </w:object>
      </w:r>
      <w:r>
        <w:rPr>
          <w:rFonts w:ascii="Times New Roman" w:hAnsi="Times New Roman"/>
        </w:rPr>
        <w:t>.</w:t>
      </w:r>
    </w:p>
  </w:footnote>
  <w:footnote w:id="49">
    <w:p w:rsidR="00D6775A" w:rsidRPr="00FA3D9B" w:rsidRDefault="00D6775A" w:rsidP="00AA2289">
      <w:pPr>
        <w:pStyle w:val="FootnoteText"/>
        <w:rPr>
          <w:rFonts w:ascii="Times New Roman" w:hAnsi="Times New Roman" w:cs="Times New Roman"/>
        </w:rPr>
      </w:pPr>
      <w:r w:rsidRPr="00FA3D9B">
        <w:rPr>
          <w:rStyle w:val="FootnoteReference"/>
          <w:rFonts w:ascii="Times New Roman" w:hAnsi="Times New Roman" w:cs="Times New Roman"/>
        </w:rPr>
        <w:footnoteRef/>
      </w:r>
      <w:r w:rsidRPr="00FA3D9B">
        <w:rPr>
          <w:rFonts w:ascii="Times New Roman" w:hAnsi="Times New Roman" w:cs="Times New Roman"/>
        </w:rPr>
        <w:t xml:space="preserve"> See, </w:t>
      </w:r>
      <w:hyperlink r:id="rId168" w:history="1">
        <w:r w:rsidRPr="00FA3D9B">
          <w:rPr>
            <w:rStyle w:val="Hyperlink"/>
            <w:rFonts w:ascii="Times New Roman" w:hAnsi="Times New Roman" w:cs="Times New Roman"/>
          </w:rPr>
          <w:t>https://www.euro-area-statistics.org/bank-interest-rates-deposits?cr=eur&amp;lg=en</w:t>
        </w:r>
      </w:hyperlink>
      <w:r w:rsidRPr="00FA3D9B">
        <w:rPr>
          <w:rFonts w:ascii="Times New Roman" w:hAnsi="Times New Roman" w:cs="Times New Roman"/>
        </w:rPr>
        <w:t xml:space="preserve"> </w:t>
      </w:r>
    </w:p>
  </w:footnote>
  <w:footnote w:id="50">
    <w:p w:rsidR="00D6775A" w:rsidRPr="009F7724" w:rsidRDefault="00D6775A" w:rsidP="00950DC4">
      <w:pPr>
        <w:spacing w:after="0" w:line="240" w:lineRule="auto"/>
        <w:jc w:val="both"/>
        <w:rPr>
          <w:rFonts w:ascii="Times New Roman" w:eastAsia="Times New Roman" w:hAnsi="Times New Roman" w:cs="Times New Roman"/>
          <w:sz w:val="20"/>
          <w:szCs w:val="20"/>
        </w:rPr>
      </w:pPr>
      <w:r w:rsidRPr="00FA3D9B">
        <w:rPr>
          <w:rStyle w:val="FootnoteReference"/>
          <w:rFonts w:ascii="Times New Roman" w:hAnsi="Times New Roman" w:cs="Times New Roman"/>
          <w:sz w:val="20"/>
          <w:szCs w:val="20"/>
        </w:rPr>
        <w:footnoteRef/>
      </w:r>
      <w:r w:rsidRPr="00FA3D9B">
        <w:rPr>
          <w:rFonts w:ascii="Times New Roman" w:hAnsi="Times New Roman" w:cs="Times New Roman"/>
          <w:sz w:val="20"/>
          <w:szCs w:val="20"/>
        </w:rPr>
        <w:t xml:space="preserve"> </w:t>
      </w:r>
      <w:r w:rsidRPr="00FA3D9B">
        <w:rPr>
          <w:rFonts w:ascii="Times New Roman" w:hAnsi="Times New Roman" w:cs="Times New Roman"/>
          <w:b/>
          <w:bCs/>
          <w:color w:val="666666"/>
          <w:sz w:val="20"/>
          <w:szCs w:val="20"/>
          <w:lang w:val="en"/>
        </w:rPr>
        <w:t xml:space="preserve"> </w:t>
      </w:r>
      <w:r w:rsidRPr="00FA3D9B">
        <w:rPr>
          <w:rFonts w:ascii="Times New Roman" w:eastAsia="Times New Roman" w:hAnsi="Times New Roman" w:cs="Times New Roman"/>
          <w:bCs/>
          <w:sz w:val="20"/>
          <w:szCs w:val="20"/>
        </w:rPr>
        <w:t>The Fed’s balance sheet has gotten huge.</w:t>
      </w:r>
      <w:r w:rsidRPr="00FA3D9B">
        <w:rPr>
          <w:rFonts w:ascii="Times New Roman" w:eastAsia="Times New Roman" w:hAnsi="Times New Roman" w:cs="Times New Roman"/>
          <w:b/>
          <w:bCs/>
          <w:sz w:val="20"/>
          <w:szCs w:val="20"/>
        </w:rPr>
        <w:t xml:space="preserve"> </w:t>
      </w:r>
      <w:r w:rsidRPr="00FA3D9B">
        <w:rPr>
          <w:rFonts w:ascii="Times New Roman" w:eastAsia="Times New Roman" w:hAnsi="Times New Roman" w:cs="Times New Roman"/>
          <w:sz w:val="20"/>
          <w:szCs w:val="20"/>
        </w:rPr>
        <w:t>Quantitative easing (or QE) has increased the size of</w:t>
      </w:r>
      <w:r w:rsidRPr="002B0621">
        <w:rPr>
          <w:rFonts w:ascii="Times New Roman" w:eastAsia="Times New Roman" w:hAnsi="Times New Roman" w:cs="Times New Roman"/>
          <w:sz w:val="20"/>
          <w:szCs w:val="20"/>
        </w:rPr>
        <w:t xml:space="preserve"> the Fed’s balance sheet almost eightfold since the turn of the century. The Fed’s balance sheet had just over $500 billion in assets in 2000 and </w:t>
      </w:r>
      <w:r>
        <w:rPr>
          <w:rFonts w:ascii="Times New Roman" w:eastAsia="Times New Roman" w:hAnsi="Times New Roman" w:cs="Times New Roman"/>
          <w:sz w:val="20"/>
          <w:szCs w:val="20"/>
        </w:rPr>
        <w:t xml:space="preserve">$925.725 billion on September 10, 2008, it </w:t>
      </w:r>
      <w:r w:rsidRPr="002B0621">
        <w:rPr>
          <w:rFonts w:ascii="Times New Roman" w:eastAsia="Times New Roman" w:hAnsi="Times New Roman" w:cs="Times New Roman"/>
          <w:sz w:val="20"/>
          <w:szCs w:val="20"/>
        </w:rPr>
        <w:t>reached over $4.5 trillion in 2015</w:t>
      </w:r>
      <w:r>
        <w:rPr>
          <w:rFonts w:ascii="Times New Roman" w:eastAsia="Times New Roman" w:hAnsi="Times New Roman" w:cs="Times New Roman"/>
          <w:sz w:val="20"/>
          <w:szCs w:val="20"/>
        </w:rPr>
        <w:t>, and on July 18, 2018,</w:t>
      </w:r>
      <w:r w:rsidRPr="002B0621">
        <w:rPr>
          <w:rFonts w:ascii="Times New Roman" w:eastAsia="Times New Roman" w:hAnsi="Times New Roman" w:cs="Times New Roman"/>
          <w:sz w:val="20"/>
          <w:szCs w:val="20"/>
        </w:rPr>
        <w:t xml:space="preserve"> it holds $4.</w:t>
      </w:r>
      <w:r>
        <w:rPr>
          <w:rFonts w:ascii="Times New Roman" w:eastAsia="Times New Roman" w:hAnsi="Times New Roman" w:cs="Times New Roman"/>
          <w:sz w:val="20"/>
          <w:szCs w:val="20"/>
        </w:rPr>
        <w:t>292</w:t>
      </w:r>
      <w:r w:rsidRPr="002B0621">
        <w:rPr>
          <w:rFonts w:ascii="Times New Roman" w:eastAsia="Times New Roman" w:hAnsi="Times New Roman" w:cs="Times New Roman"/>
          <w:sz w:val="20"/>
          <w:szCs w:val="20"/>
        </w:rPr>
        <w:t xml:space="preserve"> trillion.</w:t>
      </w:r>
      <w:r>
        <w:rPr>
          <w:rFonts w:ascii="Times New Roman" w:eastAsia="Times New Roman" w:hAnsi="Times New Roman" w:cs="Times New Roman"/>
          <w:sz w:val="20"/>
          <w:szCs w:val="20"/>
        </w:rPr>
        <w:t xml:space="preserve"> It fell on April 10, 2019 to $3.937 trillion and lately, started going up again; on November 27, 2019 it became $4.053 trillion and on February 12, 2020, it was $4.183 trillion.</w:t>
      </w:r>
      <w:r w:rsidRPr="002B0621">
        <w:rPr>
          <w:rFonts w:ascii="Times New Roman" w:eastAsia="Times New Roman" w:hAnsi="Times New Roman" w:cs="Times New Roman"/>
          <w:sz w:val="20"/>
          <w:szCs w:val="20"/>
        </w:rPr>
        <w:t xml:space="preserve"> See, </w:t>
      </w:r>
      <w:hyperlink r:id="rId169" w:history="1">
        <w:r w:rsidRPr="00D27669">
          <w:rPr>
            <w:rStyle w:val="Hyperlink"/>
            <w:rFonts w:ascii="Times New Roman" w:hAnsi="Times New Roman"/>
            <w:sz w:val="20"/>
            <w:szCs w:val="20"/>
          </w:rPr>
          <w:t>https://fred.stlouisfed.org/series/WALCL</w:t>
        </w:r>
      </w:hyperlink>
      <w:r>
        <w:rPr>
          <w:rFonts w:ascii="Times New Roman" w:eastAsia="Times New Roman" w:hAnsi="Times New Roman" w:cs="Times New Roman"/>
          <w:sz w:val="20"/>
          <w:szCs w:val="20"/>
        </w:rPr>
        <w:t xml:space="preserve"> </w:t>
      </w:r>
    </w:p>
  </w:footnote>
  <w:footnote w:id="51">
    <w:p w:rsidR="00D6775A" w:rsidRPr="00792607" w:rsidRDefault="00D6775A" w:rsidP="00AA2289">
      <w:pPr>
        <w:pStyle w:val="FootnoteText"/>
        <w:rPr>
          <w:rFonts w:ascii="Times New Roman" w:hAnsi="Times New Roman" w:cs="Times New Roman"/>
        </w:rPr>
      </w:pPr>
      <w:r w:rsidRPr="00792607">
        <w:rPr>
          <w:rStyle w:val="FootnoteReference"/>
          <w:rFonts w:ascii="Times New Roman" w:hAnsi="Times New Roman" w:cs="Times New Roman"/>
        </w:rPr>
        <w:footnoteRef/>
      </w:r>
      <w:r w:rsidRPr="00792607">
        <w:rPr>
          <w:rFonts w:ascii="Times New Roman" w:hAnsi="Times New Roman" w:cs="Times New Roman"/>
        </w:rPr>
        <w:t xml:space="preserve"> </w:t>
      </w:r>
      <w:r>
        <w:rPr>
          <w:rFonts w:ascii="Times New Roman" w:hAnsi="Times New Roman" w:cs="Times New Roman"/>
        </w:rPr>
        <w:t xml:space="preserve">See, </w:t>
      </w:r>
      <w:r w:rsidRPr="00792607">
        <w:rPr>
          <w:rFonts w:ascii="Times New Roman" w:hAnsi="Times New Roman" w:cs="Times New Roman"/>
          <w:color w:val="000000"/>
        </w:rPr>
        <w:t>Potter</w:t>
      </w:r>
      <w:r>
        <w:rPr>
          <w:rFonts w:ascii="Times New Roman" w:hAnsi="Times New Roman" w:cs="Times New Roman"/>
          <w:color w:val="000000"/>
        </w:rPr>
        <w:t xml:space="preserve"> </w:t>
      </w:r>
      <w:r w:rsidR="002E1D1D">
        <w:rPr>
          <w:rFonts w:ascii="Times New Roman" w:hAnsi="Times New Roman" w:cs="Times New Roman"/>
          <w:color w:val="000000"/>
        </w:rPr>
        <w:t>[53]</w:t>
      </w:r>
      <w:r>
        <w:rPr>
          <w:rFonts w:ascii="Times New Roman" w:hAnsi="Times New Roman" w:cs="Times New Roman"/>
          <w:color w:val="000000"/>
        </w:rPr>
        <w:t>.</w:t>
      </w:r>
    </w:p>
  </w:footnote>
  <w:footnote w:id="52">
    <w:p w:rsidR="00D6775A" w:rsidRPr="00D26FC1" w:rsidRDefault="00D6775A" w:rsidP="00AA2289">
      <w:pPr>
        <w:pStyle w:val="FootnoteText"/>
        <w:jc w:val="both"/>
        <w:rPr>
          <w:rFonts w:ascii="Times New Roman" w:hAnsi="Times New Roman" w:cs="Times New Roman"/>
        </w:rPr>
      </w:pPr>
      <w:r w:rsidRPr="008605CE">
        <w:rPr>
          <w:rStyle w:val="FootnoteReference"/>
          <w:rFonts w:ascii="Times New Roman" w:hAnsi="Times New Roman" w:cs="Times New Roman"/>
        </w:rPr>
        <w:footnoteRef/>
      </w:r>
      <w:r w:rsidRPr="008605CE">
        <w:rPr>
          <w:rFonts w:ascii="Times New Roman" w:hAnsi="Times New Roman" w:cs="Times New Roman"/>
        </w:rPr>
        <w:t xml:space="preserve"> </w:t>
      </w:r>
      <w:r>
        <w:rPr>
          <w:rFonts w:ascii="Times New Roman" w:hAnsi="Times New Roman" w:cs="Times New Roman"/>
        </w:rPr>
        <w:t>Then, if banks are receiving interest from the Fed, why to pay interest on deposits? They do not need more funds from depositors as long as the Fed provides this enormous liquidity (R</w:t>
      </w:r>
      <w:r>
        <w:rPr>
          <w:rFonts w:ascii="Times New Roman" w:hAnsi="Times New Roman" w:cs="Times New Roman"/>
          <w:vertAlign w:val="subscript"/>
        </w:rPr>
        <w:t>E</w:t>
      </w:r>
      <w:r>
        <w:rPr>
          <w:rFonts w:ascii="Times New Roman" w:hAnsi="Times New Roman" w:cs="Times New Roman"/>
        </w:rPr>
        <w:t>). Another proof that the Fed has failed (or it has no interest) to maximize the depositors’ interest income and consequently, their welfare. (</w:t>
      </w:r>
      <w:r>
        <w:rPr>
          <w:rFonts w:ascii="Times New Roman" w:hAnsi="Times New Roman" w:cs="Times New Roman"/>
          <w:i/>
        </w:rPr>
        <w:t>Sic</w:t>
      </w:r>
      <w:r>
        <w:rPr>
          <w:rFonts w:ascii="Times New Roman" w:hAnsi="Times New Roman" w:cs="Times New Roman"/>
        </w:rPr>
        <w:t>).</w:t>
      </w:r>
    </w:p>
  </w:footnote>
  <w:footnote w:id="53">
    <w:p w:rsidR="00D6775A" w:rsidRPr="00262955" w:rsidRDefault="00D6775A" w:rsidP="00AA2289">
      <w:pPr>
        <w:pStyle w:val="FootnoteText"/>
        <w:rPr>
          <w:rFonts w:ascii="Times New Roman" w:hAnsi="Times New Roman" w:cs="Times New Roman"/>
        </w:rPr>
      </w:pPr>
      <w:r w:rsidRPr="00262955">
        <w:rPr>
          <w:rStyle w:val="FootnoteReference"/>
          <w:rFonts w:ascii="Times New Roman" w:hAnsi="Times New Roman" w:cs="Times New Roman"/>
        </w:rPr>
        <w:footnoteRef/>
      </w:r>
      <w:r w:rsidRPr="00262955">
        <w:rPr>
          <w:rFonts w:ascii="Times New Roman" w:hAnsi="Times New Roman" w:cs="Times New Roman"/>
        </w:rPr>
        <w:t xml:space="preserve"> </w:t>
      </w:r>
      <w:r>
        <w:rPr>
          <w:rFonts w:ascii="Times New Roman" w:hAnsi="Times New Roman" w:cs="Times New Roman"/>
        </w:rPr>
        <w:t xml:space="preserve">See, </w:t>
      </w:r>
      <w:r w:rsidRPr="00262955">
        <w:rPr>
          <w:rFonts w:ascii="Times New Roman" w:hAnsi="Times New Roman" w:cs="Times New Roman"/>
          <w:color w:val="000000"/>
        </w:rPr>
        <w:t>Bindseil</w:t>
      </w:r>
      <w:r>
        <w:rPr>
          <w:rFonts w:ascii="Times New Roman" w:hAnsi="Times New Roman" w:cs="Times New Roman"/>
          <w:color w:val="000000"/>
        </w:rPr>
        <w:t xml:space="preserve"> </w:t>
      </w:r>
      <w:r w:rsidR="002E1D1D">
        <w:rPr>
          <w:rFonts w:ascii="Times New Roman" w:hAnsi="Times New Roman" w:cs="Times New Roman"/>
          <w:color w:val="000000"/>
        </w:rPr>
        <w:t>[7]</w:t>
      </w:r>
      <w:r>
        <w:rPr>
          <w:rFonts w:ascii="Times New Roman" w:hAnsi="Times New Roman" w:cs="Times New Roman"/>
          <w:color w:val="000000"/>
        </w:rPr>
        <w:t>.</w:t>
      </w:r>
    </w:p>
  </w:footnote>
  <w:footnote w:id="54">
    <w:p w:rsidR="00D6775A" w:rsidRPr="00817BED" w:rsidRDefault="00D6775A" w:rsidP="00AA2289">
      <w:pPr>
        <w:pStyle w:val="FootnoteText"/>
        <w:rPr>
          <w:rFonts w:ascii="Times New Roman" w:hAnsi="Times New Roman" w:cs="Times New Roman"/>
        </w:rPr>
      </w:pPr>
      <w:r w:rsidRPr="00817BED">
        <w:rPr>
          <w:rStyle w:val="FootnoteReference"/>
          <w:rFonts w:ascii="Times New Roman" w:hAnsi="Times New Roman" w:cs="Times New Roman"/>
        </w:rPr>
        <w:footnoteRef/>
      </w:r>
      <w:r w:rsidRPr="00817BED">
        <w:rPr>
          <w:rFonts w:ascii="Times New Roman" w:hAnsi="Times New Roman" w:cs="Times New Roman"/>
        </w:rPr>
        <w:t xml:space="preserve"> Fed’s Balance Sheet was $4.513 trillion on January 21, 2015. See, </w:t>
      </w:r>
      <w:hyperlink r:id="rId170" w:history="1">
        <w:r w:rsidRPr="00817BED">
          <w:rPr>
            <w:rStyle w:val="Hyperlink"/>
            <w:rFonts w:ascii="Times New Roman" w:hAnsi="Times New Roman"/>
          </w:rPr>
          <w:t>https://fred.stlouisfed.org/series/WALCL</w:t>
        </w:r>
      </w:hyperlink>
      <w:r w:rsidRPr="00817BED">
        <w:rPr>
          <w:rFonts w:ascii="Times New Roman" w:hAnsi="Times New Roman" w:cs="Times New Roman"/>
        </w:rPr>
        <w:t xml:space="preserve"> </w:t>
      </w:r>
    </w:p>
  </w:footnote>
  <w:footnote w:id="55">
    <w:p w:rsidR="00D6775A" w:rsidRPr="00817BED" w:rsidRDefault="00D6775A" w:rsidP="00AA2289">
      <w:pPr>
        <w:pStyle w:val="FootnoteText"/>
        <w:rPr>
          <w:rFonts w:ascii="Times New Roman" w:hAnsi="Times New Roman" w:cs="Times New Roman"/>
        </w:rPr>
      </w:pPr>
      <w:r w:rsidRPr="00817BED">
        <w:rPr>
          <w:rStyle w:val="FootnoteReference"/>
          <w:rFonts w:ascii="Times New Roman" w:hAnsi="Times New Roman" w:cs="Times New Roman"/>
        </w:rPr>
        <w:footnoteRef/>
      </w:r>
      <w:r w:rsidRPr="00817BED">
        <w:rPr>
          <w:rFonts w:ascii="Times New Roman" w:hAnsi="Times New Roman" w:cs="Times New Roman"/>
        </w:rPr>
        <w:t xml:space="preserve"> See, </w:t>
      </w:r>
      <w:hyperlink r:id="rId171" w:history="1">
        <w:r w:rsidRPr="00817BED">
          <w:rPr>
            <w:rStyle w:val="Hyperlink"/>
            <w:rFonts w:ascii="Times New Roman" w:hAnsi="Times New Roman"/>
          </w:rPr>
          <w:t>http://www.fedprimerate.com/fedfundsrate/federal_funds_rate_history.htm</w:t>
        </w:r>
      </w:hyperlink>
      <w:r w:rsidRPr="00817BED">
        <w:rPr>
          <w:rFonts w:ascii="Times New Roman" w:hAnsi="Times New Roman" w:cs="Times New Roman"/>
        </w:rPr>
        <w:t xml:space="preserve"> </w:t>
      </w:r>
    </w:p>
  </w:footnote>
  <w:footnote w:id="56">
    <w:p w:rsidR="00D6775A" w:rsidRPr="006E017A" w:rsidRDefault="00D6775A" w:rsidP="006E017A">
      <w:pPr>
        <w:pStyle w:val="NormalWeb"/>
        <w:jc w:val="both"/>
        <w:rPr>
          <w:color w:val="auto"/>
          <w:sz w:val="20"/>
          <w:szCs w:val="20"/>
        </w:rPr>
      </w:pPr>
      <w:r w:rsidRPr="006E017A">
        <w:rPr>
          <w:rStyle w:val="FootnoteReference"/>
          <w:color w:val="auto"/>
          <w:sz w:val="20"/>
          <w:szCs w:val="20"/>
        </w:rPr>
        <w:footnoteRef/>
      </w:r>
      <w:r w:rsidRPr="006E017A">
        <w:rPr>
          <w:color w:val="auto"/>
          <w:sz w:val="20"/>
          <w:szCs w:val="20"/>
        </w:rPr>
        <w:t xml:space="preserve"> Federal Reserve Bank of New York President John Williams said the central bank isn’t committed to any particular policy path in the months ahead, even though he and his colleagues are comfortable right now with keeping rates steady after cutting them three times this year. </w:t>
      </w:r>
      <w:hyperlink r:id="rId172" w:history="1">
        <w:r w:rsidRPr="006E017A">
          <w:rPr>
            <w:rStyle w:val="Hyperlink"/>
            <w:color w:val="auto"/>
            <w:sz w:val="20"/>
            <w:szCs w:val="20"/>
          </w:rPr>
          <w:t>https://www.wsj.com/articles/new-york-feds-williams-stresses-flexible-approach-to-setting-interest-rates-11574174115</w:t>
        </w:r>
      </w:hyperlink>
      <w:r w:rsidRPr="006E017A">
        <w:rPr>
          <w:color w:val="auto"/>
          <w:sz w:val="20"/>
          <w:szCs w:val="20"/>
        </w:rPr>
        <w:t xml:space="preserve"> . The </w:t>
      </w:r>
      <w:hyperlink r:id="rId173" w:history="1">
        <w:r w:rsidRPr="006E017A">
          <w:rPr>
            <w:rStyle w:val="Hyperlink"/>
            <w:color w:val="auto"/>
            <w:sz w:val="20"/>
            <w:szCs w:val="20"/>
          </w:rPr>
          <w:t>policy statement</w:t>
        </w:r>
      </w:hyperlink>
      <w:r w:rsidRPr="006E017A">
        <w:rPr>
          <w:color w:val="auto"/>
          <w:sz w:val="20"/>
          <w:szCs w:val="20"/>
        </w:rPr>
        <w:t xml:space="preserve">, released by the rate-setting Federal Open Market Committee Wednesday, signaled a potentially higher bar for rate reductions after the latest move, which will drop the target for the federal-funds rate to a range between 1.5% and 1.75%. (10/30/2019). See, </w:t>
      </w:r>
      <w:hyperlink r:id="rId174" w:history="1">
        <w:r w:rsidRPr="006E017A">
          <w:rPr>
            <w:rStyle w:val="Hyperlink"/>
            <w:sz w:val="20"/>
            <w:szCs w:val="20"/>
          </w:rPr>
          <w:t>https://apps.newyorkfed.org/markets/autorates/fed%20funds</w:t>
        </w:r>
      </w:hyperlink>
      <w:r w:rsidRPr="006E017A">
        <w:rPr>
          <w:color w:val="auto"/>
          <w:sz w:val="20"/>
          <w:szCs w:val="20"/>
        </w:rPr>
        <w:t xml:space="preserve"> . Also, </w:t>
      </w:r>
      <w:hyperlink r:id="rId175" w:history="1">
        <w:r w:rsidRPr="006E017A">
          <w:rPr>
            <w:rStyle w:val="Hyperlink"/>
            <w:color w:val="auto"/>
            <w:sz w:val="20"/>
            <w:szCs w:val="20"/>
          </w:rPr>
          <w:t>https://www.wsj.com/articles/fed-cuts-rates-by-quarter-point-11572458556?mod=article_inline</w:t>
        </w:r>
      </w:hyperlink>
      <w:r w:rsidRPr="006E017A">
        <w:rPr>
          <w:rStyle w:val="Hyperlink"/>
          <w:color w:val="auto"/>
          <w:sz w:val="20"/>
          <w:szCs w:val="20"/>
        </w:rPr>
        <w:t xml:space="preserve">.  </w:t>
      </w:r>
      <w:r w:rsidRPr="006E017A">
        <w:rPr>
          <w:sz w:val="20"/>
          <w:szCs w:val="20"/>
        </w:rPr>
        <w:t xml:space="preserve">The FOMC decided on </w:t>
      </w:r>
      <w:r>
        <w:rPr>
          <w:sz w:val="20"/>
          <w:szCs w:val="20"/>
        </w:rPr>
        <w:t xml:space="preserve">the </w:t>
      </w:r>
      <w:r w:rsidRPr="006E017A">
        <w:rPr>
          <w:sz w:val="20"/>
          <w:szCs w:val="20"/>
        </w:rPr>
        <w:t xml:space="preserve">December 11, 2019 meeting the keep the federal funds rate in the same range (from 1.50% to 1.75%). See, </w:t>
      </w:r>
      <w:hyperlink r:id="rId176" w:history="1">
        <w:r w:rsidRPr="006E017A">
          <w:rPr>
            <w:rStyle w:val="Hyperlink"/>
            <w:sz w:val="20"/>
            <w:szCs w:val="20"/>
          </w:rPr>
          <w:t>https://over50finance.com/2019/12/11/the-december-federal-reserve-meeting-just-ended-heres-what-investors-need-to-know/</w:t>
        </w:r>
      </w:hyperlink>
      <w:r w:rsidRPr="006E017A">
        <w:rPr>
          <w:sz w:val="20"/>
          <w:szCs w:val="20"/>
        </w:rPr>
        <w:t xml:space="preserve"> </w:t>
      </w:r>
    </w:p>
  </w:footnote>
  <w:footnote w:id="57">
    <w:p w:rsidR="00D6775A" w:rsidRPr="0068101E" w:rsidRDefault="00D6775A">
      <w:pPr>
        <w:pStyle w:val="FootnoteText"/>
        <w:rPr>
          <w:rFonts w:ascii="Times New Roman" w:hAnsi="Times New Roman" w:cs="Times New Roman"/>
        </w:rPr>
      </w:pPr>
      <w:r w:rsidRPr="0068101E">
        <w:rPr>
          <w:rStyle w:val="FootnoteReference"/>
          <w:rFonts w:ascii="Times New Roman" w:hAnsi="Times New Roman" w:cs="Times New Roman"/>
        </w:rPr>
        <w:footnoteRef/>
      </w:r>
      <w:r w:rsidRPr="0068101E">
        <w:rPr>
          <w:rFonts w:ascii="Times New Roman" w:hAnsi="Times New Roman" w:cs="Times New Roman"/>
        </w:rPr>
        <w:t xml:space="preserve"> See, </w:t>
      </w:r>
      <w:r>
        <w:rPr>
          <w:rFonts w:ascii="Times New Roman" w:hAnsi="Times New Roman" w:cs="Times New Roman"/>
        </w:rPr>
        <w:t>K</w:t>
      </w:r>
      <w:r w:rsidRPr="0068101E">
        <w:rPr>
          <w:rFonts w:ascii="Times New Roman" w:hAnsi="Times New Roman" w:cs="Times New Roman"/>
        </w:rPr>
        <w:t xml:space="preserve">allianiotis </w:t>
      </w:r>
      <w:r w:rsidR="002E1D1D">
        <w:rPr>
          <w:rFonts w:ascii="Times New Roman" w:hAnsi="Times New Roman" w:cs="Times New Roman"/>
        </w:rPr>
        <w:t>[35]</w:t>
      </w:r>
      <w:r>
        <w:rPr>
          <w:rFonts w:ascii="Times New Roman" w:hAnsi="Times New Roman" w:cs="Times New Roman"/>
        </w:rPr>
        <w:t>.</w:t>
      </w:r>
    </w:p>
  </w:footnote>
  <w:footnote w:id="58">
    <w:p w:rsidR="00D6775A" w:rsidRPr="00236207" w:rsidRDefault="00D6775A" w:rsidP="0068101E">
      <w:pPr>
        <w:pStyle w:val="FootnoteText"/>
        <w:jc w:val="both"/>
        <w:rPr>
          <w:rFonts w:ascii="Times New Roman" w:hAnsi="Times New Roman" w:cs="Times New Roman"/>
        </w:rPr>
      </w:pPr>
      <w:r w:rsidRPr="00236207">
        <w:rPr>
          <w:rStyle w:val="FootnoteReference"/>
          <w:rFonts w:ascii="Times New Roman" w:hAnsi="Times New Roman" w:cs="Times New Roman"/>
        </w:rPr>
        <w:footnoteRef/>
      </w:r>
      <w:r w:rsidRPr="00236207">
        <w:rPr>
          <w:rFonts w:ascii="Times New Roman" w:hAnsi="Times New Roman" w:cs="Times New Roman"/>
        </w:rPr>
        <w:t xml:space="preserve"> </w:t>
      </w:r>
      <w:r>
        <w:rPr>
          <w:rFonts w:ascii="Times New Roman" w:hAnsi="Times New Roman" w:cs="Times New Roman"/>
        </w:rPr>
        <w:t xml:space="preserve">The coefficient of unemployment are higher because full employment is the most important objective of every policy. Citizens of a country need work (employment), certainty (zero risk), confidence for the financial market (no bubbles and enormous declines), and low inflation (the true cost of production of a good). </w:t>
      </w:r>
    </w:p>
  </w:footnote>
  <w:footnote w:id="59">
    <w:p w:rsidR="00D6775A" w:rsidRPr="00C53E14" w:rsidRDefault="00D6775A" w:rsidP="00C53E14">
      <w:pPr>
        <w:autoSpaceDE w:val="0"/>
        <w:autoSpaceDN w:val="0"/>
        <w:adjustRightInd w:val="0"/>
        <w:spacing w:after="0" w:line="240" w:lineRule="auto"/>
        <w:jc w:val="both"/>
        <w:rPr>
          <w:rFonts w:ascii="Times New Roman" w:hAnsi="Times New Roman" w:cs="Times New Roman"/>
          <w:color w:val="000000"/>
          <w:sz w:val="20"/>
          <w:szCs w:val="20"/>
        </w:rPr>
      </w:pPr>
      <w:r w:rsidRPr="003316CA">
        <w:rPr>
          <w:rStyle w:val="FootnoteReference"/>
          <w:rFonts w:ascii="Times New Roman" w:hAnsi="Times New Roman" w:cs="Times New Roman"/>
          <w:sz w:val="20"/>
          <w:szCs w:val="20"/>
        </w:rPr>
        <w:footnoteRef/>
      </w:r>
      <w:r w:rsidRPr="003316CA">
        <w:rPr>
          <w:rFonts w:ascii="Times New Roman" w:hAnsi="Times New Roman" w:cs="Times New Roman"/>
          <w:sz w:val="20"/>
          <w:szCs w:val="20"/>
        </w:rPr>
        <w:t xml:space="preserve"> </w:t>
      </w:r>
      <w:r w:rsidRPr="003316CA">
        <w:rPr>
          <w:rFonts w:ascii="Times New Roman" w:hAnsi="Times New Roman" w:cs="Times New Roman"/>
          <w:color w:val="000000"/>
          <w:sz w:val="20"/>
          <w:szCs w:val="20"/>
        </w:rPr>
        <w:t>Stock and W</w:t>
      </w:r>
      <w:r>
        <w:rPr>
          <w:rFonts w:ascii="Times New Roman" w:hAnsi="Times New Roman" w:cs="Times New Roman"/>
          <w:color w:val="000000"/>
          <w:sz w:val="20"/>
          <w:szCs w:val="20"/>
        </w:rPr>
        <w:t xml:space="preserve">atson </w:t>
      </w:r>
      <w:r w:rsidR="002E1D1D">
        <w:rPr>
          <w:rFonts w:ascii="Times New Roman" w:hAnsi="Times New Roman" w:cs="Times New Roman"/>
          <w:color w:val="000000"/>
          <w:sz w:val="20"/>
          <w:szCs w:val="20"/>
        </w:rPr>
        <w:t>[57]</w:t>
      </w:r>
      <w:r>
        <w:rPr>
          <w:rFonts w:ascii="Times New Roman" w:hAnsi="Times New Roman" w:cs="Times New Roman"/>
          <w:color w:val="000000"/>
          <w:sz w:val="20"/>
          <w:szCs w:val="20"/>
        </w:rPr>
        <w:t xml:space="preserve"> coined the </w:t>
      </w:r>
      <w:r w:rsidRPr="003316CA">
        <w:rPr>
          <w:rFonts w:ascii="Times New Roman" w:hAnsi="Times New Roman" w:cs="Times New Roman"/>
          <w:color w:val="000000"/>
          <w:sz w:val="20"/>
          <w:szCs w:val="20"/>
        </w:rPr>
        <w:t>term “great moderation”</w:t>
      </w:r>
      <w:r>
        <w:rPr>
          <w:rFonts w:ascii="Times New Roman" w:hAnsi="Times New Roman" w:cs="Times New Roman"/>
          <w:color w:val="000000"/>
          <w:sz w:val="20"/>
          <w:szCs w:val="20"/>
        </w:rPr>
        <w:t xml:space="preserve"> the period from October 1982-December 2008.</w:t>
      </w:r>
      <w:r w:rsidRPr="003316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Kallianiotis </w:t>
      </w:r>
      <w:r w:rsidR="002E1D1D">
        <w:rPr>
          <w:rFonts w:ascii="Times New Roman" w:hAnsi="Times New Roman" w:cs="Times New Roman"/>
          <w:color w:val="000000"/>
          <w:sz w:val="20"/>
          <w:szCs w:val="20"/>
        </w:rPr>
        <w:t>[36]</w:t>
      </w:r>
      <w:r>
        <w:rPr>
          <w:rFonts w:ascii="Times New Roman" w:hAnsi="Times New Roman" w:cs="Times New Roman"/>
          <w:color w:val="000000"/>
          <w:sz w:val="20"/>
          <w:szCs w:val="20"/>
        </w:rPr>
        <w:t xml:space="preserve"> took</w:t>
      </w:r>
      <w:r w:rsidRPr="009D1C7A">
        <w:rPr>
          <w:rFonts w:ascii="Times New Roman" w:hAnsi="Times New Roman" w:cs="Times New Roman"/>
          <w:color w:val="000000"/>
          <w:sz w:val="20"/>
          <w:szCs w:val="20"/>
        </w:rPr>
        <w:t xml:space="preserve"> the period from 1995:01-2008:11 because this period was when the Fed started to maintain an inflation target of 2%. </w:t>
      </w:r>
      <w:r>
        <w:rPr>
          <w:rFonts w:ascii="Times New Roman" w:hAnsi="Times New Roman" w:cs="Times New Roman"/>
          <w:color w:val="000000"/>
          <w:sz w:val="20"/>
          <w:szCs w:val="20"/>
        </w:rPr>
        <w:t>Here, we take the period from 2008:12-2015:11, the ZIRP regime and the New regime from 2015:12 to present.</w:t>
      </w:r>
    </w:p>
  </w:footnote>
  <w:footnote w:id="60">
    <w:p w:rsidR="00D6775A" w:rsidRPr="00F66198" w:rsidRDefault="00D6775A" w:rsidP="00AA2289">
      <w:pPr>
        <w:pStyle w:val="FootnoteText"/>
        <w:rPr>
          <w:rFonts w:ascii="Times New Roman" w:hAnsi="Times New Roman" w:cs="Times New Roman"/>
        </w:rPr>
      </w:pPr>
      <w:r w:rsidRPr="002E6602">
        <w:rPr>
          <w:rStyle w:val="FootnoteReference"/>
          <w:rFonts w:ascii="Times New Roman" w:hAnsi="Times New Roman" w:cs="Times New Roman"/>
        </w:rPr>
        <w:footnoteRef/>
      </w:r>
      <w:r w:rsidRPr="002E6602">
        <w:rPr>
          <w:rFonts w:ascii="Times New Roman" w:hAnsi="Times New Roman" w:cs="Times New Roman"/>
        </w:rPr>
        <w:t xml:space="preserve"> See, SGS inflation rate</w:t>
      </w:r>
      <w:r>
        <w:rPr>
          <w:rFonts w:ascii="Times New Roman" w:hAnsi="Times New Roman" w:cs="Times New Roman"/>
        </w:rPr>
        <w:t xml:space="preserve">.  </w:t>
      </w:r>
      <w:hyperlink r:id="rId177" w:history="1">
        <w:r w:rsidRPr="008A368D">
          <w:rPr>
            <w:rStyle w:val="Hyperlink"/>
            <w:rFonts w:ascii="Times New Roman" w:hAnsi="Times New Roman"/>
          </w:rPr>
          <w:t>http://www.shadowstats.com/alternate_data/inflation-charts</w:t>
        </w:r>
      </w:hyperlink>
    </w:p>
  </w:footnote>
  <w:footnote w:id="61">
    <w:p w:rsidR="00D6775A" w:rsidRPr="00DC4A05" w:rsidRDefault="00D6775A" w:rsidP="008B3BCD">
      <w:pPr>
        <w:pStyle w:val="FootnoteText"/>
        <w:jc w:val="both"/>
        <w:rPr>
          <w:rFonts w:ascii="Times New Roman" w:hAnsi="Times New Roman" w:cs="Times New Roman"/>
        </w:rPr>
      </w:pPr>
      <w:r w:rsidRPr="00DC4A05">
        <w:rPr>
          <w:rStyle w:val="FootnoteReference"/>
          <w:rFonts w:ascii="Times New Roman" w:hAnsi="Times New Roman" w:cs="Times New Roman"/>
        </w:rPr>
        <w:footnoteRef/>
      </w:r>
      <w:r w:rsidRPr="00DC4A05">
        <w:rPr>
          <w:rFonts w:ascii="Times New Roman" w:hAnsi="Times New Roman" w:cs="Times New Roman"/>
        </w:rPr>
        <w:t xml:space="preserve"> The hard working middle class, which is risk-averse is afraid that globalists will burst it to terrorize people again (for a second time) in this wrong appearing 21</w:t>
      </w:r>
      <w:r w:rsidRPr="00DC4A05">
        <w:rPr>
          <w:rFonts w:ascii="Times New Roman" w:hAnsi="Times New Roman" w:cs="Times New Roman"/>
          <w:vertAlign w:val="superscript"/>
        </w:rPr>
        <w:t>st</w:t>
      </w:r>
      <w:r w:rsidRPr="00DC4A05">
        <w:rPr>
          <w:rFonts w:ascii="Times New Roman" w:hAnsi="Times New Roman" w:cs="Times New Roman"/>
        </w:rPr>
        <w:t xml:space="preserve"> century</w:t>
      </w:r>
      <w:r>
        <w:rPr>
          <w:rFonts w:ascii="Times New Roman" w:hAnsi="Times New Roman" w:cs="Times New Roman"/>
        </w:rPr>
        <w:t xml:space="preserve"> and to take revenge on Trump’s anti-globalist policy</w:t>
      </w:r>
      <w:r w:rsidRPr="00DC4A05">
        <w:rPr>
          <w:rFonts w:ascii="Times New Roman" w:hAnsi="Times New Roman" w:cs="Times New Roman"/>
        </w:rPr>
        <w:t>.</w:t>
      </w:r>
    </w:p>
  </w:footnote>
  <w:footnote w:id="62">
    <w:p w:rsidR="00D6775A" w:rsidRPr="008B3BCD" w:rsidRDefault="00D6775A">
      <w:pPr>
        <w:pStyle w:val="FootnoteText"/>
        <w:rPr>
          <w:rFonts w:ascii="Times New Roman" w:hAnsi="Times New Roman" w:cs="Times New Roman"/>
        </w:rPr>
      </w:pPr>
      <w:r w:rsidRPr="008B3BCD">
        <w:rPr>
          <w:rStyle w:val="FootnoteReference"/>
          <w:rFonts w:ascii="Times New Roman" w:hAnsi="Times New Roman" w:cs="Times New Roman"/>
        </w:rPr>
        <w:footnoteRef/>
      </w:r>
      <w:r w:rsidRPr="008B3BCD">
        <w:rPr>
          <w:rFonts w:ascii="Times New Roman" w:hAnsi="Times New Roman" w:cs="Times New Roman"/>
        </w:rPr>
        <w:t xml:space="preserve"> </w:t>
      </w:r>
      <w:r>
        <w:rPr>
          <w:rFonts w:ascii="Times New Roman" w:hAnsi="Times New Roman" w:cs="Times New Roman"/>
        </w:rPr>
        <w:t xml:space="preserve">See, Kallianiotis </w:t>
      </w:r>
      <w:r w:rsidR="002E1D1D">
        <w:rPr>
          <w:rFonts w:ascii="Times New Roman" w:hAnsi="Times New Roman" w:cs="Times New Roman"/>
        </w:rPr>
        <w:t>[38]</w:t>
      </w:r>
      <w:r>
        <w:rPr>
          <w:rFonts w:ascii="Times New Roman" w:hAnsi="Times New Roman" w:cs="Times New Roman"/>
        </w:rPr>
        <w:t>.</w:t>
      </w:r>
    </w:p>
  </w:footnote>
  <w:footnote w:id="63">
    <w:p w:rsidR="00D6775A" w:rsidRPr="00283AAF" w:rsidRDefault="00D6775A" w:rsidP="00AA2289">
      <w:pPr>
        <w:pStyle w:val="FootnoteText"/>
        <w:jc w:val="both"/>
        <w:rPr>
          <w:rFonts w:ascii="Times New Roman" w:hAnsi="Times New Roman" w:cs="Times New Roman"/>
        </w:rPr>
      </w:pPr>
      <w:r w:rsidRPr="00283AAF">
        <w:rPr>
          <w:rStyle w:val="FootnoteReference"/>
          <w:rFonts w:ascii="Times New Roman" w:hAnsi="Times New Roman" w:cs="Times New Roman"/>
        </w:rPr>
        <w:footnoteRef/>
      </w:r>
      <w:r w:rsidRPr="00283AAF">
        <w:rPr>
          <w:rFonts w:ascii="Times New Roman" w:hAnsi="Times New Roman" w:cs="Times New Roman"/>
        </w:rPr>
        <w:t xml:space="preserve"> Now, the Euro-zone member-nations are 19. </w:t>
      </w:r>
      <w:r>
        <w:rPr>
          <w:rFonts w:ascii="Times New Roman" w:hAnsi="Times New Roman" w:cs="Times New Roman"/>
        </w:rPr>
        <w:t>Latvia joined on January 1, 2014 and Lithuania on January 1, 2015, in the middle of the Euro-zone debt crisis. (</w:t>
      </w:r>
      <w:r>
        <w:rPr>
          <w:rFonts w:ascii="Times New Roman" w:hAnsi="Times New Roman" w:cs="Times New Roman"/>
          <w:i/>
        </w:rPr>
        <w:t>Sic</w:t>
      </w:r>
      <w:r>
        <w:rPr>
          <w:rFonts w:ascii="Times New Roman" w:hAnsi="Times New Roman" w:cs="Times New Roman"/>
        </w:rPr>
        <w:t>). It is amazing how the “leaders” of these countries are thinking or how much they are controlled.</w:t>
      </w:r>
    </w:p>
  </w:footnote>
  <w:footnote w:id="64">
    <w:p w:rsidR="00D6775A" w:rsidRDefault="00D6775A" w:rsidP="00AA2289">
      <w:pPr>
        <w:pStyle w:val="Heading1"/>
        <w:spacing w:before="0" w:after="0"/>
        <w:jc w:val="both"/>
        <w:rPr>
          <w:rFonts w:ascii="Times New Roman" w:hAnsi="Times New Roman"/>
          <w:b w:val="0"/>
          <w:color w:val="auto"/>
          <w:sz w:val="20"/>
          <w:szCs w:val="20"/>
          <w:lang w:val="en"/>
        </w:rPr>
      </w:pPr>
      <w:r w:rsidRPr="003A0BA9">
        <w:rPr>
          <w:rStyle w:val="FootnoteReference"/>
          <w:rFonts w:ascii="Times New Roman" w:hAnsi="Times New Roman"/>
          <w:b w:val="0"/>
          <w:sz w:val="20"/>
          <w:szCs w:val="20"/>
        </w:rPr>
        <w:footnoteRef/>
      </w:r>
      <w:r w:rsidRPr="003A0BA9">
        <w:rPr>
          <w:rFonts w:ascii="Times New Roman" w:hAnsi="Times New Roman"/>
          <w:b w:val="0"/>
          <w:sz w:val="20"/>
          <w:szCs w:val="20"/>
        </w:rPr>
        <w:t xml:space="preserve"> See, “3 Words and $3 Trillion: The Inside Story of How Mario Draghi Saved the Euro”. </w:t>
      </w:r>
      <w:r w:rsidRPr="003A0BA9">
        <w:rPr>
          <w:rFonts w:ascii="Times New Roman" w:hAnsi="Times New Roman"/>
          <w:b w:val="0"/>
          <w:color w:val="auto"/>
          <w:sz w:val="20"/>
          <w:szCs w:val="20"/>
        </w:rPr>
        <w:t xml:space="preserve">On July 26, 2012, the European Central Bank </w:t>
      </w:r>
      <w:r w:rsidRPr="003A0BA9">
        <w:rPr>
          <w:rFonts w:ascii="Times New Roman" w:hAnsi="Times New Roman"/>
          <w:b w:val="0"/>
          <w:color w:val="auto"/>
          <w:sz w:val="20"/>
          <w:szCs w:val="20"/>
          <w:lang w:val="en"/>
        </w:rPr>
        <w:t xml:space="preserve">president drew a </w:t>
      </w:r>
      <w:r>
        <w:rPr>
          <w:rFonts w:ascii="Times New Roman" w:hAnsi="Times New Roman"/>
          <w:b w:val="0"/>
          <w:color w:val="auto"/>
          <w:sz w:val="20"/>
          <w:szCs w:val="20"/>
          <w:lang w:val="en"/>
        </w:rPr>
        <w:t xml:space="preserve">line in the sand and framed his legacy. </w:t>
      </w:r>
    </w:p>
    <w:p w:rsidR="00D6775A" w:rsidRPr="003A0BA9" w:rsidRDefault="00D6775A" w:rsidP="00AA2289">
      <w:pPr>
        <w:pStyle w:val="Heading1"/>
        <w:spacing w:before="0" w:after="0"/>
        <w:jc w:val="both"/>
        <w:rPr>
          <w:rFonts w:ascii="Times New Roman" w:hAnsi="Times New Roman"/>
          <w:b w:val="0"/>
          <w:color w:val="767676"/>
          <w:sz w:val="20"/>
          <w:szCs w:val="20"/>
        </w:rPr>
      </w:pPr>
      <w:hyperlink r:id="rId178" w:history="1">
        <w:r w:rsidRPr="003A0BA9">
          <w:rPr>
            <w:rStyle w:val="Hyperlink"/>
            <w:rFonts w:ascii="Times New Roman" w:hAnsi="Times New Roman"/>
            <w:b w:val="0"/>
            <w:sz w:val="20"/>
            <w:szCs w:val="20"/>
          </w:rPr>
          <w:t>https://www.bloomberg.com/news/features/2018-11-27/3-words-and-3-trillion-the-inside-story-of-how-mario-draghi-saved-the-euro?srnd=economics-vp</w:t>
        </w:r>
      </w:hyperlink>
      <w:r w:rsidRPr="003A0BA9">
        <w:rPr>
          <w:rFonts w:ascii="Times New Roman" w:hAnsi="Times New Roman"/>
          <w:b w:val="0"/>
          <w:color w:val="767676"/>
          <w:sz w:val="20"/>
          <w:szCs w:val="20"/>
        </w:rPr>
        <w:t xml:space="preserve"> </w:t>
      </w:r>
    </w:p>
  </w:footnote>
  <w:footnote w:id="65">
    <w:p w:rsidR="00D6775A" w:rsidRPr="003B6AD5" w:rsidRDefault="00D6775A" w:rsidP="003B6AD5">
      <w:pPr>
        <w:pStyle w:val="FootnoteText"/>
        <w:jc w:val="both"/>
        <w:rPr>
          <w:rFonts w:ascii="Times New Roman" w:hAnsi="Times New Roman" w:cs="Times New Roman"/>
        </w:rPr>
      </w:pPr>
      <w:r w:rsidRPr="003B6AD5">
        <w:rPr>
          <w:rStyle w:val="FootnoteReference"/>
          <w:rFonts w:ascii="Times New Roman" w:hAnsi="Times New Roman" w:cs="Times New Roman"/>
        </w:rPr>
        <w:footnoteRef/>
      </w:r>
      <w:r w:rsidRPr="003B6AD5">
        <w:rPr>
          <w:rFonts w:ascii="Times New Roman" w:hAnsi="Times New Roman" w:cs="Times New Roman"/>
        </w:rPr>
        <w:t xml:space="preserve"> The SGS give an inflation for these two periods from 7% to 14% and an unemployment from 14% to 23%. </w:t>
      </w:r>
      <w:r w:rsidRPr="003B6AD5">
        <w:rPr>
          <w:rStyle w:val="Strong"/>
          <w:rFonts w:ascii="Times New Roman" w:eastAsiaTheme="majorEastAsia" w:hAnsi="Times New Roman" w:cs="Times New Roman"/>
          <w:b w:val="0"/>
          <w:color w:val="000000"/>
        </w:rPr>
        <w:t>The ShadowStats Alternate Unemployment Rate for June 2018 was 21.5%</w:t>
      </w:r>
      <w:r>
        <w:rPr>
          <w:rStyle w:val="Strong"/>
          <w:rFonts w:ascii="Times New Roman" w:eastAsiaTheme="majorEastAsia" w:hAnsi="Times New Roman" w:cs="Times New Roman"/>
          <w:b w:val="0"/>
          <w:color w:val="000000"/>
        </w:rPr>
        <w:t>,</w:t>
      </w:r>
      <w:r w:rsidRPr="003B6AD5">
        <w:rPr>
          <w:rStyle w:val="Strong"/>
          <w:rFonts w:ascii="Times New Roman" w:eastAsiaTheme="majorEastAsia" w:hAnsi="Times New Roman" w:cs="Times New Roman"/>
          <w:b w:val="0"/>
          <w:color w:val="000000"/>
        </w:rPr>
        <w:t xml:space="preserve"> for October 2019 </w:t>
      </w:r>
      <w:r>
        <w:rPr>
          <w:rStyle w:val="Strong"/>
          <w:rFonts w:ascii="Times New Roman" w:eastAsiaTheme="majorEastAsia" w:hAnsi="Times New Roman" w:cs="Times New Roman"/>
          <w:b w:val="0"/>
          <w:color w:val="000000"/>
        </w:rPr>
        <w:t xml:space="preserve">it </w:t>
      </w:r>
      <w:r w:rsidRPr="003B6AD5">
        <w:rPr>
          <w:rStyle w:val="Strong"/>
          <w:rFonts w:ascii="Times New Roman" w:eastAsiaTheme="majorEastAsia" w:hAnsi="Times New Roman" w:cs="Times New Roman"/>
          <w:b w:val="0"/>
          <w:color w:val="000000"/>
        </w:rPr>
        <w:t>fell to 21.0%</w:t>
      </w:r>
      <w:r>
        <w:rPr>
          <w:rStyle w:val="Strong"/>
          <w:rFonts w:ascii="Times New Roman" w:eastAsiaTheme="majorEastAsia" w:hAnsi="Times New Roman" w:cs="Times New Roman"/>
          <w:b w:val="0"/>
          <w:color w:val="000000"/>
        </w:rPr>
        <w:t>, and it continues to be the same in January 2020</w:t>
      </w:r>
      <w:r w:rsidRPr="003B6AD5">
        <w:rPr>
          <w:rStyle w:val="Strong"/>
          <w:rFonts w:ascii="Times New Roman" w:eastAsiaTheme="majorEastAsia" w:hAnsi="Times New Roman" w:cs="Times New Roman"/>
          <w:b w:val="0"/>
          <w:color w:val="000000"/>
        </w:rPr>
        <w:t xml:space="preserve">. </w:t>
      </w:r>
      <w:r w:rsidRPr="003B6AD5">
        <w:rPr>
          <w:rFonts w:ascii="Times New Roman" w:hAnsi="Times New Roman" w:cs="Times New Roman"/>
        </w:rPr>
        <w:t>See,</w:t>
      </w:r>
    </w:p>
    <w:p w:rsidR="00D6775A" w:rsidRPr="003B6AD5" w:rsidRDefault="00D6775A" w:rsidP="00E971A9">
      <w:pPr>
        <w:pStyle w:val="NormalWeb"/>
        <w:spacing w:after="0"/>
        <w:jc w:val="both"/>
        <w:rPr>
          <w:sz w:val="20"/>
          <w:szCs w:val="20"/>
        </w:rPr>
      </w:pPr>
      <w:hyperlink r:id="rId179" w:history="1">
        <w:r w:rsidRPr="003B6AD5">
          <w:rPr>
            <w:rStyle w:val="Hyperlink"/>
            <w:sz w:val="20"/>
            <w:szCs w:val="20"/>
          </w:rPr>
          <w:t>http://www.shadowstats.com/alternate_data/unemployment-charts</w:t>
        </w:r>
      </w:hyperlink>
      <w:r w:rsidRPr="003B6AD5">
        <w:rPr>
          <w:sz w:val="20"/>
          <w:szCs w:val="20"/>
        </w:rPr>
        <w:t xml:space="preserve"> . See also, Komlos</w:t>
      </w:r>
      <w:r>
        <w:rPr>
          <w:sz w:val="20"/>
          <w:szCs w:val="20"/>
        </w:rPr>
        <w:t xml:space="preserve"> </w:t>
      </w:r>
      <w:r w:rsidR="002E1D1D">
        <w:rPr>
          <w:sz w:val="20"/>
          <w:szCs w:val="20"/>
        </w:rPr>
        <w:t>[47]</w:t>
      </w:r>
      <w:r w:rsidRPr="003B6AD5">
        <w:rPr>
          <w:sz w:val="20"/>
          <w:szCs w:val="20"/>
        </w:rPr>
        <w:t>, who measures labor market slack (the gap between the official unemployment rate and U6).</w:t>
      </w:r>
    </w:p>
  </w:footnote>
  <w:footnote w:id="66">
    <w:p w:rsidR="00D6775A" w:rsidRPr="00E971A9" w:rsidRDefault="00D6775A">
      <w:pPr>
        <w:pStyle w:val="FootnoteText"/>
        <w:rPr>
          <w:rFonts w:ascii="Times New Roman" w:hAnsi="Times New Roman" w:cs="Times New Roman"/>
        </w:rPr>
      </w:pPr>
      <w:r w:rsidRPr="00E971A9">
        <w:rPr>
          <w:rStyle w:val="FootnoteReference"/>
          <w:rFonts w:ascii="Times New Roman" w:hAnsi="Times New Roman" w:cs="Times New Roman"/>
        </w:rPr>
        <w:footnoteRef/>
      </w:r>
      <w:r w:rsidRPr="00E971A9">
        <w:rPr>
          <w:rFonts w:ascii="Times New Roman" w:hAnsi="Times New Roman" w:cs="Times New Roman"/>
        </w:rPr>
        <w:t xml:space="preserve"> See, </w:t>
      </w:r>
      <w:r w:rsidRPr="00E971A9">
        <w:rPr>
          <w:rFonts w:ascii="Times New Roman" w:hAnsi="Times New Roman" w:cs="Times New Roman"/>
          <w:bCs/>
          <w:color w:val="333333"/>
        </w:rPr>
        <w:t>United States GDP Growth Rate.</w:t>
      </w:r>
      <w:r w:rsidRPr="00E971A9">
        <w:rPr>
          <w:rFonts w:ascii="Times New Roman" w:hAnsi="Times New Roman" w:cs="Times New Roman"/>
        </w:rPr>
        <w:t xml:space="preserve"> </w:t>
      </w:r>
      <w:hyperlink r:id="rId180" w:history="1">
        <w:r w:rsidRPr="00E971A9">
          <w:rPr>
            <w:rStyle w:val="Hyperlink"/>
            <w:rFonts w:ascii="Times New Roman" w:hAnsi="Times New Roman" w:cs="Times New Roman"/>
          </w:rPr>
          <w:t>https://tradingeconomics.com/united-states/gdp-growth</w:t>
        </w:r>
      </w:hyperlink>
      <w:r w:rsidRPr="00E971A9">
        <w:rPr>
          <w:rFonts w:ascii="Times New Roman" w:hAnsi="Times New Roman" w:cs="Times New Roman"/>
        </w:rPr>
        <w:t xml:space="preserve"> </w:t>
      </w:r>
    </w:p>
  </w:footnote>
  <w:footnote w:id="67">
    <w:p w:rsidR="00D6775A" w:rsidRPr="000877A8" w:rsidRDefault="00D6775A" w:rsidP="00AA2289">
      <w:pPr>
        <w:pStyle w:val="FootnoteText"/>
        <w:jc w:val="both"/>
        <w:rPr>
          <w:rFonts w:ascii="Times New Roman" w:hAnsi="Times New Roman" w:cs="Times New Roman"/>
        </w:rPr>
      </w:pPr>
      <w:r w:rsidRPr="000877A8">
        <w:rPr>
          <w:rStyle w:val="FootnoteReference"/>
          <w:rFonts w:ascii="Times New Roman" w:hAnsi="Times New Roman" w:cs="Times New Roman"/>
        </w:rPr>
        <w:footnoteRef/>
      </w:r>
      <w:r w:rsidRPr="000877A8">
        <w:rPr>
          <w:rFonts w:ascii="Times New Roman" w:hAnsi="Times New Roman" w:cs="Times New Roman"/>
        </w:rPr>
        <w:t xml:space="preserve"> This corruption in Europe reminds us the notorious corruption in France before the French Revolution (1789). See, Kallianiotis</w:t>
      </w:r>
      <w:r w:rsidR="002E1D1D">
        <w:rPr>
          <w:rFonts w:ascii="Times New Roman" w:hAnsi="Times New Roman" w:cs="Times New Roman"/>
        </w:rPr>
        <w:t xml:space="preserve"> [40]</w:t>
      </w:r>
      <w:r>
        <w:rPr>
          <w:rFonts w:ascii="Times New Roman" w:hAnsi="Times New Roman" w:cs="Times New Roman"/>
        </w:rPr>
        <w:t>.</w:t>
      </w:r>
    </w:p>
  </w:footnote>
  <w:footnote w:id="68">
    <w:p w:rsidR="00D6775A" w:rsidRPr="00B83D09" w:rsidRDefault="00D6775A" w:rsidP="00195298">
      <w:pPr>
        <w:pStyle w:val="Heading1"/>
        <w:spacing w:before="0" w:after="0"/>
        <w:jc w:val="both"/>
        <w:rPr>
          <w:rFonts w:ascii="Times New Roman" w:hAnsi="Times New Roman"/>
          <w:b w:val="0"/>
          <w:sz w:val="20"/>
          <w:szCs w:val="20"/>
        </w:rPr>
      </w:pPr>
      <w:r w:rsidRPr="00F97FF9">
        <w:rPr>
          <w:rStyle w:val="FootnoteReference"/>
          <w:rFonts w:ascii="Times New Roman" w:hAnsi="Times New Roman"/>
          <w:b w:val="0"/>
          <w:sz w:val="20"/>
          <w:szCs w:val="20"/>
        </w:rPr>
        <w:footnoteRef/>
      </w:r>
      <w:r w:rsidRPr="00F97FF9">
        <w:rPr>
          <w:rFonts w:ascii="Times New Roman" w:hAnsi="Times New Roman"/>
          <w:b w:val="0"/>
          <w:sz w:val="20"/>
          <w:szCs w:val="20"/>
        </w:rPr>
        <w:t xml:space="preserve"> But, </w:t>
      </w:r>
      <w:r>
        <w:rPr>
          <w:rFonts w:ascii="Times New Roman" w:hAnsi="Times New Roman"/>
          <w:b w:val="0"/>
          <w:sz w:val="20"/>
          <w:szCs w:val="20"/>
        </w:rPr>
        <w:t>“</w:t>
      </w:r>
      <w:r w:rsidRPr="00F97FF9">
        <w:rPr>
          <w:rFonts w:ascii="Times New Roman" w:hAnsi="Times New Roman"/>
          <w:b w:val="0"/>
          <w:sz w:val="20"/>
          <w:szCs w:val="20"/>
        </w:rPr>
        <w:t>Fed Tracking World Growth Worries, Chairman Powell Says</w:t>
      </w:r>
      <w:r>
        <w:rPr>
          <w:rFonts w:ascii="Times New Roman" w:hAnsi="Times New Roman"/>
          <w:b w:val="0"/>
          <w:sz w:val="20"/>
          <w:szCs w:val="20"/>
        </w:rPr>
        <w:t xml:space="preserve">”. </w:t>
      </w:r>
      <w:r w:rsidRPr="00F97FF9">
        <w:rPr>
          <w:rFonts w:ascii="Times New Roman" w:hAnsi="Times New Roman"/>
          <w:b w:val="0"/>
          <w:sz w:val="20"/>
          <w:szCs w:val="20"/>
        </w:rPr>
        <w:t>Central banker finds slowdown ‘concerning,’ but U.S. economy still strong</w:t>
      </w:r>
      <w:r>
        <w:rPr>
          <w:rFonts w:ascii="Times New Roman" w:hAnsi="Times New Roman"/>
          <w:b w:val="0"/>
          <w:sz w:val="20"/>
          <w:szCs w:val="20"/>
        </w:rPr>
        <w:t xml:space="preserve">. See, </w:t>
      </w:r>
      <w:hyperlink r:id="rId181" w:history="1">
        <w:r w:rsidRPr="0077562F">
          <w:rPr>
            <w:rStyle w:val="Hyperlink"/>
            <w:rFonts w:ascii="Times New Roman" w:hAnsi="Times New Roman"/>
            <w:b w:val="0"/>
            <w:sz w:val="20"/>
            <w:szCs w:val="20"/>
          </w:rPr>
          <w:t>https://www.wsj.com/articles/fed-tracking-world-growth-worries-chairman-powell-says-1542242914</w:t>
        </w:r>
      </w:hyperlink>
      <w:r>
        <w:rPr>
          <w:rFonts w:ascii="Times New Roman" w:hAnsi="Times New Roman"/>
          <w:b w:val="0"/>
          <w:sz w:val="20"/>
          <w:szCs w:val="20"/>
        </w:rPr>
        <w:t xml:space="preserve"> </w:t>
      </w:r>
    </w:p>
  </w:footnote>
  <w:footnote w:id="69">
    <w:p w:rsidR="00D6775A" w:rsidRPr="00B83D09" w:rsidRDefault="00D6775A" w:rsidP="00AA2289">
      <w:pPr>
        <w:pStyle w:val="FootnoteText"/>
        <w:jc w:val="both"/>
        <w:rPr>
          <w:rFonts w:ascii="Times New Roman" w:hAnsi="Times New Roman" w:cs="Times New Roman"/>
        </w:rPr>
      </w:pPr>
      <w:r w:rsidRPr="00B83D09">
        <w:rPr>
          <w:rStyle w:val="FootnoteReference"/>
          <w:rFonts w:ascii="Times New Roman" w:hAnsi="Times New Roman" w:cs="Times New Roman"/>
        </w:rPr>
        <w:footnoteRef/>
      </w:r>
      <w:r w:rsidRPr="00B83D09">
        <w:rPr>
          <w:rFonts w:ascii="Times New Roman" w:hAnsi="Times New Roman" w:cs="Times New Roman"/>
        </w:rPr>
        <w:t xml:space="preserve"> </w:t>
      </w:r>
      <w:r w:rsidRPr="00B83D09">
        <w:rPr>
          <w:rFonts w:ascii="Times New Roman" w:hAnsi="Times New Roman" w:cs="Times New Roman"/>
          <w:color w:val="333333"/>
        </w:rPr>
        <w:t>The central bankers also express more fear about prolonged trade disputes.</w:t>
      </w:r>
      <w:r>
        <w:rPr>
          <w:rFonts w:ascii="Times New Roman" w:hAnsi="Times New Roman" w:cs="Times New Roman"/>
          <w:color w:val="333333"/>
        </w:rPr>
        <w:t xml:space="preserve"> See,</w:t>
      </w:r>
      <w:r w:rsidRPr="00B83D09">
        <w:rPr>
          <w:rFonts w:ascii="Times New Roman" w:hAnsi="Times New Roman" w:cs="Times New Roman"/>
          <w:color w:val="333333"/>
        </w:rPr>
        <w:t xml:space="preserve"> </w:t>
      </w:r>
      <w:hyperlink r:id="rId182" w:history="1">
        <w:r w:rsidRPr="00B83D09">
          <w:rPr>
            <w:rStyle w:val="Hyperlink"/>
            <w:rFonts w:ascii="Times New Roman" w:hAnsi="Times New Roman"/>
          </w:rPr>
          <w:t>https://www.wsj.com/articles/fed-signals-rate-increase-at-next-month-1534961014?mod=article_inline&amp;mod=article_inline</w:t>
        </w:r>
      </w:hyperlink>
    </w:p>
  </w:footnote>
  <w:footnote w:id="70">
    <w:p w:rsidR="00D6775A" w:rsidRPr="00455CE0" w:rsidRDefault="00D6775A" w:rsidP="00AA2289">
      <w:pPr>
        <w:pStyle w:val="Heading1"/>
        <w:spacing w:before="0" w:after="0"/>
        <w:jc w:val="both"/>
        <w:rPr>
          <w:rFonts w:ascii="Times New Roman" w:hAnsi="Times New Roman"/>
          <w:b w:val="0"/>
          <w:sz w:val="20"/>
          <w:szCs w:val="20"/>
        </w:rPr>
      </w:pPr>
      <w:r w:rsidRPr="00A63D34">
        <w:rPr>
          <w:rStyle w:val="FootnoteReference"/>
          <w:rFonts w:ascii="Times New Roman" w:hAnsi="Times New Roman"/>
          <w:b w:val="0"/>
          <w:sz w:val="20"/>
          <w:szCs w:val="20"/>
        </w:rPr>
        <w:footnoteRef/>
      </w:r>
      <w:r w:rsidRPr="00A63D34">
        <w:rPr>
          <w:rFonts w:ascii="Times New Roman" w:hAnsi="Times New Roman"/>
          <w:b w:val="0"/>
          <w:sz w:val="20"/>
          <w:szCs w:val="20"/>
        </w:rPr>
        <w:t xml:space="preserve"> See, Bullard </w:t>
      </w:r>
      <w:r w:rsidR="002E1D1D">
        <w:rPr>
          <w:rFonts w:ascii="Times New Roman" w:hAnsi="Times New Roman"/>
          <w:b w:val="0"/>
          <w:sz w:val="20"/>
          <w:szCs w:val="20"/>
        </w:rPr>
        <w:t>[8,</w:t>
      </w:r>
      <w:r w:rsidRPr="00A63D34">
        <w:rPr>
          <w:rFonts w:ascii="Times New Roman" w:hAnsi="Times New Roman"/>
          <w:b w:val="0"/>
          <w:sz w:val="20"/>
          <w:szCs w:val="20"/>
        </w:rPr>
        <w:t xml:space="preserve"> 122</w:t>
      </w:r>
      <w:r w:rsidR="002E1D1D">
        <w:rPr>
          <w:rFonts w:ascii="Times New Roman" w:hAnsi="Times New Roman"/>
          <w:b w:val="0"/>
          <w:sz w:val="20"/>
          <w:szCs w:val="20"/>
        </w:rPr>
        <w:t>]</w:t>
      </w:r>
      <w:r w:rsidRPr="00A63D34">
        <w:rPr>
          <w:rFonts w:ascii="Times New Roman" w:hAnsi="Times New Roman"/>
          <w:b w:val="0"/>
          <w:sz w:val="20"/>
          <w:szCs w:val="20"/>
        </w:rPr>
        <w:t>. Even,</w:t>
      </w:r>
      <w:r w:rsidRPr="00A63D34">
        <w:rPr>
          <w:rFonts w:ascii="Times New Roman" w:hAnsi="Times New Roman"/>
          <w:sz w:val="20"/>
          <w:szCs w:val="20"/>
        </w:rPr>
        <w:t xml:space="preserve"> </w:t>
      </w:r>
      <w:r w:rsidRPr="00A63D34">
        <w:rPr>
          <w:rFonts w:ascii="Times New Roman" w:hAnsi="Times New Roman"/>
          <w:b w:val="0"/>
          <w:sz w:val="20"/>
          <w:szCs w:val="20"/>
        </w:rPr>
        <w:t>Fed’s George Calls for More Rate Increases</w:t>
      </w:r>
      <w:r>
        <w:rPr>
          <w:rFonts w:ascii="Times New Roman" w:hAnsi="Times New Roman"/>
          <w:b w:val="0"/>
          <w:sz w:val="20"/>
          <w:szCs w:val="20"/>
        </w:rPr>
        <w:t xml:space="preserve">. </w:t>
      </w:r>
      <w:r w:rsidRPr="00A63D34">
        <w:rPr>
          <w:rFonts w:ascii="Times New Roman" w:hAnsi="Times New Roman"/>
          <w:b w:val="0"/>
          <w:sz w:val="20"/>
          <w:szCs w:val="20"/>
        </w:rPr>
        <w:t xml:space="preserve">The Federal Reserve Bank of Kansas City leader was speaking on the sidelines of her bank’s annual research conference in Jackson Hole, Wyo. </w:t>
      </w:r>
      <w:hyperlink r:id="rId183" w:history="1">
        <w:r w:rsidRPr="00A63D34">
          <w:rPr>
            <w:rStyle w:val="Hyperlink"/>
            <w:rFonts w:ascii="Times New Roman" w:hAnsi="Times New Roman"/>
            <w:b w:val="0"/>
            <w:sz w:val="20"/>
            <w:szCs w:val="20"/>
          </w:rPr>
          <w:t>https://www.wsj.com/articles/feds-george-calls-for-more-rate-increases-1535026744</w:t>
        </w:r>
      </w:hyperlink>
      <w:r w:rsidRPr="00A63D34">
        <w:rPr>
          <w:rFonts w:ascii="Times New Roman" w:hAnsi="Times New Roman"/>
          <w:b w:val="0"/>
          <w:sz w:val="20"/>
          <w:szCs w:val="20"/>
        </w:rPr>
        <w:t xml:space="preserve"> </w:t>
      </w:r>
    </w:p>
  </w:footnote>
  <w:footnote w:id="71">
    <w:p w:rsidR="00D6775A" w:rsidRPr="00223E07" w:rsidRDefault="00D6775A" w:rsidP="00AA2289">
      <w:pPr>
        <w:pStyle w:val="Heading1"/>
        <w:spacing w:before="0" w:after="0"/>
        <w:rPr>
          <w:rFonts w:ascii="Times New Roman" w:hAnsi="Times New Roman"/>
          <w:b w:val="0"/>
          <w:color w:val="000000"/>
          <w:sz w:val="20"/>
          <w:szCs w:val="20"/>
        </w:rPr>
      </w:pPr>
      <w:r w:rsidRPr="00455CE0">
        <w:rPr>
          <w:rStyle w:val="FootnoteReference"/>
          <w:rFonts w:ascii="Times New Roman" w:hAnsi="Times New Roman"/>
          <w:b w:val="0"/>
          <w:sz w:val="20"/>
          <w:szCs w:val="20"/>
        </w:rPr>
        <w:footnoteRef/>
      </w:r>
      <w:r w:rsidRPr="00455CE0">
        <w:rPr>
          <w:rFonts w:ascii="Times New Roman" w:hAnsi="Times New Roman"/>
          <w:b w:val="0"/>
          <w:sz w:val="20"/>
          <w:szCs w:val="20"/>
        </w:rPr>
        <w:t xml:space="preserve"> </w:t>
      </w:r>
      <w:r>
        <w:rPr>
          <w:rFonts w:ascii="Times New Roman" w:hAnsi="Times New Roman"/>
          <w:b w:val="0"/>
          <w:sz w:val="20"/>
          <w:szCs w:val="20"/>
        </w:rPr>
        <w:t>See, “</w:t>
      </w:r>
      <w:r w:rsidRPr="00455CE0">
        <w:rPr>
          <w:rFonts w:ascii="Times New Roman" w:hAnsi="Times New Roman"/>
          <w:b w:val="0"/>
          <w:sz w:val="20"/>
          <w:szCs w:val="20"/>
        </w:rPr>
        <w:t>ECB to Press Ahead With QE Taper, Holds Rates</w:t>
      </w:r>
      <w:r>
        <w:rPr>
          <w:rFonts w:ascii="Times New Roman" w:hAnsi="Times New Roman"/>
          <w:b w:val="0"/>
          <w:sz w:val="20"/>
          <w:szCs w:val="20"/>
        </w:rPr>
        <w:t xml:space="preserve">”. </w:t>
      </w:r>
      <w:r w:rsidRPr="00455CE0">
        <w:rPr>
          <w:rFonts w:ascii="Times New Roman" w:hAnsi="Times New Roman"/>
          <w:b w:val="0"/>
          <w:sz w:val="20"/>
          <w:szCs w:val="20"/>
        </w:rPr>
        <w:t xml:space="preserve">European Central Bank President Mario Draghi said Eurozone economic momentum is ‘somewhat weaker’. </w:t>
      </w:r>
      <w:hyperlink r:id="rId184" w:history="1">
        <w:r w:rsidRPr="00455CE0">
          <w:rPr>
            <w:rStyle w:val="Hyperlink"/>
            <w:rFonts w:ascii="Times New Roman" w:hAnsi="Times New Roman"/>
            <w:b w:val="0"/>
            <w:sz w:val="20"/>
            <w:szCs w:val="20"/>
          </w:rPr>
          <w:t>https://www.wsj.com/articles/ecb-to-press-ahead-with-qe-taper-holds-rates-1540468560</w:t>
        </w:r>
      </w:hyperlink>
    </w:p>
  </w:footnote>
  <w:footnote w:id="72">
    <w:p w:rsidR="00D6775A" w:rsidRPr="00195298" w:rsidRDefault="00D6775A" w:rsidP="00195298">
      <w:pPr>
        <w:pStyle w:val="FootnoteText"/>
        <w:jc w:val="both"/>
        <w:rPr>
          <w:rFonts w:ascii="Times New Roman" w:hAnsi="Times New Roman" w:cs="Times New Roman"/>
        </w:rPr>
      </w:pPr>
      <w:r w:rsidRPr="00195298">
        <w:rPr>
          <w:rStyle w:val="FootnoteReference"/>
          <w:rFonts w:ascii="Times New Roman" w:hAnsi="Times New Roman" w:cs="Times New Roman"/>
        </w:rPr>
        <w:footnoteRef/>
      </w:r>
      <w:r w:rsidRPr="00195298">
        <w:rPr>
          <w:rFonts w:ascii="Times New Roman" w:hAnsi="Times New Roman" w:cs="Times New Roman"/>
        </w:rPr>
        <w:t xml:space="preserve"> </w:t>
      </w:r>
      <w:r>
        <w:rPr>
          <w:rFonts w:ascii="Times New Roman" w:hAnsi="Times New Roman" w:cs="Times New Roman"/>
        </w:rPr>
        <w:t>Of course, a negative real deposit rate (</w:t>
      </w:r>
      <w:r w:rsidRPr="008A316B">
        <w:rPr>
          <w:rFonts w:ascii="Times New Roman" w:hAnsi="Times New Roman"/>
          <w:position w:val="-10"/>
        </w:rPr>
        <w:object w:dxaOrig="580" w:dyaOrig="300">
          <v:shape id="_x0000_i1471" type="#_x0000_t75" style="width:28.5pt;height:14.25pt" o:ole="">
            <v:imagedata r:id="rId185" o:title=""/>
          </v:shape>
          <o:OLEObject Type="Embed" ProgID="Equation.3" ShapeID="_x0000_i1471" DrawAspect="Content" ObjectID="_1644064637" r:id="rId186"/>
        </w:object>
      </w:r>
      <w:r>
        <w:rPr>
          <w:rFonts w:ascii="Times New Roman" w:hAnsi="Times New Roman" w:cs="Times New Roman"/>
        </w:rPr>
        <w:t>) in the U.S. is similar to a bail in. Banks are confiscating depositors’ deposits, due to inflation.</w:t>
      </w:r>
    </w:p>
  </w:footnote>
  <w:footnote w:id="73">
    <w:p w:rsidR="00D6775A" w:rsidRPr="00894320" w:rsidRDefault="00D6775A" w:rsidP="0006479B">
      <w:pPr>
        <w:spacing w:after="0" w:line="240" w:lineRule="auto"/>
        <w:rPr>
          <w:rFonts w:ascii="Times New Roman" w:eastAsia="Times New Roman" w:hAnsi="Times New Roman" w:cs="Times New Roman"/>
          <w:b/>
          <w:sz w:val="24"/>
          <w:szCs w:val="24"/>
        </w:rPr>
      </w:pPr>
      <w:r>
        <w:rPr>
          <w:rStyle w:val="FootnoteReference"/>
        </w:rPr>
        <w:footnoteRef/>
      </w:r>
      <w:r>
        <w:t xml:space="preserve"> </w:t>
      </w:r>
      <w:r w:rsidRPr="00110E3E">
        <w:rPr>
          <w:rFonts w:ascii="Times New Roman" w:hAnsi="Times New Roman" w:cs="Times New Roman"/>
          <w:bCs/>
          <w:color w:val="444444"/>
          <w:kern w:val="36"/>
          <w:sz w:val="20"/>
          <w:szCs w:val="20"/>
        </w:rPr>
        <w:t>Inflation rates:</w:t>
      </w:r>
    </w:p>
    <w:p w:rsidR="00D6775A" w:rsidRDefault="00D6775A" w:rsidP="0006479B">
      <w:pPr>
        <w:autoSpaceDE w:val="0"/>
        <w:autoSpaceDN w:val="0"/>
        <w:adjustRightInd w:val="0"/>
        <w:spacing w:after="0" w:line="240" w:lineRule="auto"/>
        <w:jc w:val="both"/>
        <w:rPr>
          <w:rFonts w:ascii="Times New Roman" w:hAnsi="Times New Roman" w:cs="Times New Roman"/>
          <w:color w:val="000000"/>
          <w:sz w:val="24"/>
          <w:szCs w:val="24"/>
        </w:rPr>
      </w:pPr>
    </w:p>
    <w:p w:rsidR="00D6775A" w:rsidRPr="00162192" w:rsidRDefault="00D6775A" w:rsidP="0006479B">
      <w:pPr>
        <w:spacing w:before="240" w:after="240" w:line="240" w:lineRule="auto"/>
        <w:rPr>
          <w:rFonts w:ascii="Arial" w:eastAsia="Times New Roman" w:hAnsi="Arial" w:cs="Arial"/>
          <w:sz w:val="24"/>
          <w:szCs w:val="24"/>
        </w:rPr>
      </w:pPr>
      <w:r w:rsidRPr="00162192">
        <w:rPr>
          <w:rFonts w:ascii="Arial" w:eastAsia="Times New Roman" w:hAnsi="Arial" w:cs="Arial"/>
          <w:noProof/>
          <w:sz w:val="24"/>
          <w:szCs w:val="24"/>
        </w:rPr>
        <w:drawing>
          <wp:inline distT="0" distB="0" distL="0" distR="0" wp14:anchorId="6C61EC45" wp14:editId="03B1F155">
            <wp:extent cx="5153025" cy="2771775"/>
            <wp:effectExtent l="0" t="0" r="9525" b="9525"/>
            <wp:docPr id="3" name="Picture 3" descr="https://voxeu.org/sites/default/files/image/FromMay2014/mody11feb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voxeu.org/sites/default/files/image/FromMay2014/mody11febfig2.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153025" cy="2771775"/>
                    </a:xfrm>
                    <a:prstGeom prst="rect">
                      <a:avLst/>
                    </a:prstGeom>
                    <a:noFill/>
                    <a:ln>
                      <a:noFill/>
                    </a:ln>
                  </pic:spPr>
                </pic:pic>
              </a:graphicData>
            </a:graphic>
          </wp:inline>
        </w:drawing>
      </w:r>
    </w:p>
    <w:p w:rsidR="00D6775A" w:rsidRPr="00AC04A5" w:rsidRDefault="00D6775A" w:rsidP="0006479B">
      <w:pPr>
        <w:spacing w:after="0" w:line="240" w:lineRule="auto"/>
        <w:jc w:val="center"/>
        <w:rPr>
          <w:rFonts w:ascii="Times New Roman" w:eastAsia="Times New Roman" w:hAnsi="Times New Roman" w:cs="Times New Roman"/>
          <w:sz w:val="20"/>
          <w:szCs w:val="20"/>
        </w:rPr>
      </w:pPr>
      <w:r w:rsidRPr="00AC04A5">
        <w:rPr>
          <w:rFonts w:ascii="Times New Roman" w:eastAsia="Times New Roman" w:hAnsi="Times New Roman" w:cs="Times New Roman"/>
          <w:bCs/>
          <w:sz w:val="20"/>
          <w:szCs w:val="20"/>
        </w:rPr>
        <w:t xml:space="preserve">Graph 4: </w:t>
      </w:r>
      <w:r w:rsidRPr="00AC04A5">
        <w:rPr>
          <w:rFonts w:ascii="Times New Roman" w:hAnsi="Times New Roman" w:cs="Times New Roman"/>
          <w:bCs/>
          <w:color w:val="444444"/>
          <w:kern w:val="36"/>
          <w:sz w:val="20"/>
          <w:szCs w:val="20"/>
        </w:rPr>
        <w:t>U.S. and Euro-zone Inflation</w:t>
      </w:r>
    </w:p>
    <w:p w:rsidR="00D6775A" w:rsidRPr="00110E3E" w:rsidRDefault="00D6775A" w:rsidP="0006479B">
      <w:pPr>
        <w:spacing w:before="240" w:after="0" w:line="240" w:lineRule="auto"/>
        <w:jc w:val="both"/>
        <w:rPr>
          <w:rFonts w:ascii="Times New Roman" w:eastAsia="Times New Roman" w:hAnsi="Times New Roman" w:cs="Times New Roman"/>
          <w:sz w:val="20"/>
          <w:szCs w:val="20"/>
        </w:rPr>
      </w:pPr>
      <w:r w:rsidRPr="00110E3E">
        <w:rPr>
          <w:rFonts w:ascii="Times New Roman" w:eastAsia="Times New Roman" w:hAnsi="Times New Roman" w:cs="Times New Roman"/>
          <w:bCs/>
          <w:sz w:val="20"/>
          <w:szCs w:val="20"/>
        </w:rPr>
        <w:t>Note:</w:t>
      </w:r>
      <w:r w:rsidRPr="00110E3E">
        <w:rPr>
          <w:rFonts w:ascii="Times New Roman" w:eastAsia="Times New Roman" w:hAnsi="Times New Roman" w:cs="Times New Roman"/>
          <w:b/>
          <w:bCs/>
          <w:sz w:val="20"/>
          <w:szCs w:val="20"/>
        </w:rPr>
        <w:t xml:space="preserve"> </w:t>
      </w:r>
      <w:r w:rsidRPr="00110E3E">
        <w:rPr>
          <w:rFonts w:ascii="Times New Roman" w:eastAsia="Times New Roman" w:hAnsi="Times New Roman" w:cs="Times New Roman"/>
          <w:sz w:val="20"/>
          <w:szCs w:val="20"/>
        </w:rPr>
        <w:t>Euro area inflation rate</w:t>
      </w:r>
      <w:r>
        <w:rPr>
          <w:rFonts w:ascii="Times New Roman" w:eastAsia="Times New Roman" w:hAnsi="Times New Roman" w:cs="Times New Roman"/>
          <w:sz w:val="20"/>
          <w:szCs w:val="20"/>
        </w:rPr>
        <w:t>, t</w:t>
      </w:r>
      <w:r w:rsidRPr="00110E3E">
        <w:rPr>
          <w:rFonts w:ascii="Times New Roman" w:eastAsia="Times New Roman" w:hAnsi="Times New Roman" w:cs="Times New Roman"/>
          <w:sz w:val="20"/>
          <w:szCs w:val="20"/>
        </w:rPr>
        <w:t xml:space="preserve">hree-month moving average of “core” annual inflation rates </w:t>
      </w:r>
      <w:r>
        <w:rPr>
          <w:rFonts w:ascii="Times New Roman" w:eastAsia="Times New Roman" w:hAnsi="Times New Roman" w:cs="Times New Roman"/>
          <w:sz w:val="20"/>
          <w:szCs w:val="20"/>
        </w:rPr>
        <w:t>(</w:t>
      </w:r>
      <w:r w:rsidRPr="00110E3E">
        <w:rPr>
          <w:rFonts w:ascii="Times New Roman" w:eastAsia="Times New Roman" w:hAnsi="Times New Roman" w:cs="Times New Roman"/>
          <w:sz w:val="20"/>
          <w:szCs w:val="20"/>
        </w:rPr>
        <w:t>percent)</w:t>
      </w:r>
      <w:r>
        <w:rPr>
          <w:rFonts w:ascii="Times New Roman" w:eastAsia="Times New Roman" w:hAnsi="Times New Roman" w:cs="Times New Roman"/>
          <w:sz w:val="20"/>
          <w:szCs w:val="20"/>
        </w:rPr>
        <w:t>.</w:t>
      </w:r>
    </w:p>
    <w:p w:rsidR="00D6775A" w:rsidRPr="00110E3E" w:rsidRDefault="00D6775A" w:rsidP="0006479B">
      <w:pPr>
        <w:spacing w:after="240" w:line="240" w:lineRule="auto"/>
        <w:jc w:val="both"/>
        <w:rPr>
          <w:rFonts w:ascii="Times New Roman" w:hAnsi="Times New Roman" w:cs="Times New Roman"/>
          <w:bCs/>
          <w:color w:val="444444"/>
          <w:kern w:val="36"/>
          <w:sz w:val="20"/>
          <w:szCs w:val="20"/>
        </w:rPr>
      </w:pPr>
      <w:r w:rsidRPr="00110E3E">
        <w:rPr>
          <w:rFonts w:ascii="Times New Roman" w:eastAsia="Times New Roman" w:hAnsi="Times New Roman" w:cs="Times New Roman"/>
          <w:iCs/>
          <w:sz w:val="20"/>
          <w:szCs w:val="20"/>
        </w:rPr>
        <w:t>Sources</w:t>
      </w:r>
      <w:r w:rsidRPr="00110E3E">
        <w:rPr>
          <w:rFonts w:ascii="Times New Roman" w:eastAsia="Times New Roman" w:hAnsi="Times New Roman" w:cs="Times New Roman"/>
          <w:sz w:val="20"/>
          <w:szCs w:val="20"/>
        </w:rPr>
        <w:t>: Eurostat: “HICP—All Items Excluding Energy and Food”; St. Louis Fed, FRED: “Personal Consumption Expenditures Excluding Food and Energy (Chain-Type Price Index).” </w:t>
      </w:r>
      <w:r w:rsidRPr="00110E3E">
        <w:rPr>
          <w:rFonts w:ascii="Times New Roman" w:hAnsi="Times New Roman" w:cs="Times New Roman"/>
          <w:bCs/>
          <w:color w:val="444444"/>
          <w:kern w:val="36"/>
          <w:sz w:val="20"/>
          <w:szCs w:val="20"/>
        </w:rPr>
        <w:t xml:space="preserve"> </w:t>
      </w:r>
      <w:r>
        <w:rPr>
          <w:rFonts w:ascii="Times New Roman" w:hAnsi="Times New Roman" w:cs="Times New Roman"/>
          <w:bCs/>
          <w:color w:val="444444"/>
          <w:kern w:val="36"/>
          <w:sz w:val="20"/>
          <w:szCs w:val="20"/>
        </w:rPr>
        <w:t xml:space="preserve">See, Mody </w:t>
      </w:r>
      <w:r w:rsidR="002E1D1D">
        <w:rPr>
          <w:rFonts w:ascii="Times New Roman" w:hAnsi="Times New Roman" w:cs="Times New Roman"/>
          <w:bCs/>
          <w:color w:val="444444"/>
          <w:kern w:val="36"/>
          <w:sz w:val="20"/>
          <w:szCs w:val="20"/>
        </w:rPr>
        <w:t>[50]</w:t>
      </w:r>
      <w:r>
        <w:rPr>
          <w:rFonts w:ascii="Times New Roman" w:hAnsi="Times New Roman" w:cs="Times New Roman"/>
          <w:bCs/>
          <w:color w:val="444444"/>
          <w:kern w:val="36"/>
          <w:sz w:val="20"/>
          <w:szCs w:val="20"/>
        </w:rPr>
        <w:t>.</w:t>
      </w:r>
    </w:p>
    <w:p w:rsidR="00D6775A" w:rsidRDefault="00D6775A" w:rsidP="0006479B">
      <w:pPr>
        <w:spacing w:after="0" w:line="240" w:lineRule="auto"/>
        <w:jc w:val="center"/>
        <w:rPr>
          <w:rFonts w:ascii="Times New Roman" w:eastAsia="Times New Roman" w:hAnsi="Times New Roman" w:cs="Times New Roman"/>
          <w:b/>
          <w:bCs/>
          <w:sz w:val="24"/>
          <w:szCs w:val="24"/>
        </w:rPr>
      </w:pPr>
    </w:p>
    <w:p w:rsidR="00D6775A" w:rsidRDefault="00D6775A" w:rsidP="0006479B">
      <w:pPr>
        <w:spacing w:after="0" w:line="240" w:lineRule="auto"/>
        <w:rPr>
          <w:rFonts w:ascii="Arial" w:eastAsia="Times New Roman" w:hAnsi="Arial" w:cs="Arial"/>
          <w:b/>
          <w:bCs/>
          <w:sz w:val="24"/>
          <w:szCs w:val="24"/>
        </w:rPr>
      </w:pPr>
    </w:p>
    <w:p w:rsidR="00D6775A" w:rsidRPr="00B405D5" w:rsidRDefault="00D6775A" w:rsidP="0006479B">
      <w:pPr>
        <w:spacing w:before="240" w:after="240" w:line="240" w:lineRule="auto"/>
        <w:rPr>
          <w:rFonts w:ascii="Arial" w:eastAsia="Times New Roman" w:hAnsi="Arial" w:cs="Arial"/>
          <w:sz w:val="24"/>
          <w:szCs w:val="24"/>
        </w:rPr>
      </w:pPr>
      <w:r w:rsidRPr="00B405D5">
        <w:rPr>
          <w:rFonts w:ascii="Arial" w:eastAsia="Times New Roman" w:hAnsi="Arial" w:cs="Arial"/>
          <w:noProof/>
          <w:sz w:val="24"/>
          <w:szCs w:val="24"/>
        </w:rPr>
        <w:drawing>
          <wp:inline distT="0" distB="0" distL="0" distR="0" wp14:anchorId="5C83EA79" wp14:editId="4BC6FE52">
            <wp:extent cx="5534025" cy="2847975"/>
            <wp:effectExtent l="0" t="0" r="9525" b="9525"/>
            <wp:docPr id="4" name="Picture 4" descr="https://voxeu.org/sites/default/files/image/FromMay2014/mody11feb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voxeu.org/sites/default/files/image/FromMay2014/mody11febfig3.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534025" cy="2847975"/>
                    </a:xfrm>
                    <a:prstGeom prst="rect">
                      <a:avLst/>
                    </a:prstGeom>
                    <a:noFill/>
                    <a:ln>
                      <a:noFill/>
                    </a:ln>
                  </pic:spPr>
                </pic:pic>
              </a:graphicData>
            </a:graphic>
          </wp:inline>
        </w:drawing>
      </w:r>
    </w:p>
    <w:p w:rsidR="00D6775A" w:rsidRPr="00AC04A5" w:rsidRDefault="00D6775A" w:rsidP="0006479B">
      <w:pPr>
        <w:spacing w:after="0" w:line="240" w:lineRule="auto"/>
        <w:jc w:val="center"/>
        <w:rPr>
          <w:rFonts w:ascii="Times New Roman" w:eastAsia="Times New Roman" w:hAnsi="Times New Roman" w:cs="Times New Roman"/>
          <w:bCs/>
          <w:sz w:val="20"/>
          <w:szCs w:val="20"/>
        </w:rPr>
      </w:pPr>
      <w:r w:rsidRPr="00AC04A5">
        <w:rPr>
          <w:rFonts w:ascii="Times New Roman" w:eastAsia="Times New Roman" w:hAnsi="Times New Roman" w:cs="Times New Roman"/>
          <w:sz w:val="20"/>
          <w:szCs w:val="20"/>
        </w:rPr>
        <w:t xml:space="preserve">Graph 5: </w:t>
      </w:r>
      <w:r w:rsidRPr="00AC04A5">
        <w:rPr>
          <w:rFonts w:ascii="Times New Roman" w:eastAsia="Times New Roman" w:hAnsi="Times New Roman" w:cs="Times New Roman"/>
          <w:bCs/>
          <w:sz w:val="20"/>
          <w:szCs w:val="20"/>
        </w:rPr>
        <w:t>Inflation in Germany and Italy</w:t>
      </w:r>
    </w:p>
    <w:p w:rsidR="00D6775A" w:rsidRPr="00110E3E" w:rsidRDefault="00D6775A" w:rsidP="0006479B">
      <w:pPr>
        <w:spacing w:before="240" w:after="0" w:line="240" w:lineRule="auto"/>
        <w:jc w:val="both"/>
        <w:rPr>
          <w:rFonts w:ascii="Times New Roman" w:eastAsia="Times New Roman" w:hAnsi="Times New Roman" w:cs="Times New Roman"/>
          <w:sz w:val="20"/>
          <w:szCs w:val="20"/>
        </w:rPr>
      </w:pPr>
      <w:r w:rsidRPr="00110E3E">
        <w:rPr>
          <w:rFonts w:ascii="Times New Roman" w:eastAsia="Times New Roman" w:hAnsi="Times New Roman" w:cs="Times New Roman"/>
          <w:sz w:val="20"/>
          <w:szCs w:val="20"/>
        </w:rPr>
        <w:t>Note: The euro area problem: a single monetary policy causes inflation divergence</w:t>
      </w:r>
      <w:r>
        <w:rPr>
          <w:rFonts w:ascii="Times New Roman" w:eastAsia="Times New Roman" w:hAnsi="Times New Roman" w:cs="Times New Roman"/>
          <w:sz w:val="20"/>
          <w:szCs w:val="20"/>
        </w:rPr>
        <w:t xml:space="preserve">. </w:t>
      </w:r>
      <w:r w:rsidRPr="00110E3E">
        <w:rPr>
          <w:rFonts w:ascii="Times New Roman" w:eastAsia="Times New Roman" w:hAnsi="Times New Roman" w:cs="Times New Roman"/>
          <w:sz w:val="20"/>
          <w:szCs w:val="20"/>
        </w:rPr>
        <w:t>Annual core inflation, three-month moving average</w:t>
      </w:r>
      <w:r>
        <w:rPr>
          <w:rFonts w:ascii="Times New Roman" w:eastAsia="Times New Roman" w:hAnsi="Times New Roman" w:cs="Times New Roman"/>
          <w:sz w:val="20"/>
          <w:szCs w:val="20"/>
        </w:rPr>
        <w:t xml:space="preserve"> (</w:t>
      </w:r>
      <w:r w:rsidRPr="00110E3E">
        <w:rPr>
          <w:rFonts w:ascii="Times New Roman" w:eastAsia="Times New Roman" w:hAnsi="Times New Roman" w:cs="Times New Roman"/>
          <w:sz w:val="20"/>
          <w:szCs w:val="20"/>
        </w:rPr>
        <w:t>percent)</w:t>
      </w:r>
      <w:r>
        <w:rPr>
          <w:rFonts w:ascii="Times New Roman" w:eastAsia="Times New Roman" w:hAnsi="Times New Roman" w:cs="Times New Roman"/>
          <w:sz w:val="20"/>
          <w:szCs w:val="20"/>
        </w:rPr>
        <w:t>.</w:t>
      </w:r>
    </w:p>
    <w:p w:rsidR="00D6775A" w:rsidRPr="0006479B" w:rsidRDefault="00D6775A" w:rsidP="0006479B">
      <w:pPr>
        <w:spacing w:after="240" w:line="240" w:lineRule="auto"/>
        <w:jc w:val="both"/>
        <w:rPr>
          <w:rFonts w:ascii="Times New Roman" w:hAnsi="Times New Roman" w:cs="Times New Roman"/>
          <w:bCs/>
          <w:color w:val="444444"/>
          <w:kern w:val="36"/>
          <w:sz w:val="20"/>
          <w:szCs w:val="20"/>
        </w:rPr>
      </w:pPr>
      <w:r w:rsidRPr="00110E3E">
        <w:rPr>
          <w:rFonts w:ascii="Times New Roman" w:eastAsia="Times New Roman" w:hAnsi="Times New Roman" w:cs="Times New Roman"/>
          <w:iCs/>
          <w:sz w:val="20"/>
          <w:szCs w:val="20"/>
        </w:rPr>
        <w:t>Source</w:t>
      </w:r>
      <w:r w:rsidRPr="00110E3E">
        <w:rPr>
          <w:rFonts w:ascii="Times New Roman" w:eastAsia="Times New Roman" w:hAnsi="Times New Roman" w:cs="Times New Roman"/>
          <w:sz w:val="20"/>
          <w:szCs w:val="20"/>
        </w:rPr>
        <w:t xml:space="preserve">: Eurostat. Core inflation is the annual percentage change in the Harmonized Index of Consumer Prices excluding energy, food, alcohol, and tobacco. December 2018 figures are Eurostat estimates. See, </w:t>
      </w:r>
      <w:r w:rsidRPr="00110E3E">
        <w:rPr>
          <w:rFonts w:ascii="Times New Roman" w:hAnsi="Times New Roman" w:cs="Times New Roman"/>
          <w:bCs/>
          <w:color w:val="444444"/>
          <w:kern w:val="36"/>
          <w:sz w:val="20"/>
          <w:szCs w:val="20"/>
        </w:rPr>
        <w:t>Mody</w:t>
      </w:r>
      <w:r>
        <w:rPr>
          <w:rFonts w:ascii="Times New Roman" w:hAnsi="Times New Roman" w:cs="Times New Roman"/>
          <w:bCs/>
          <w:color w:val="444444"/>
          <w:kern w:val="36"/>
          <w:sz w:val="20"/>
          <w:szCs w:val="20"/>
        </w:rPr>
        <w:t xml:space="preserve"> </w:t>
      </w:r>
      <w:r w:rsidR="002E1D1D">
        <w:rPr>
          <w:rFonts w:ascii="Times New Roman" w:hAnsi="Times New Roman" w:cs="Times New Roman"/>
          <w:bCs/>
          <w:color w:val="444444"/>
          <w:kern w:val="36"/>
          <w:sz w:val="20"/>
          <w:szCs w:val="20"/>
        </w:rPr>
        <w:t>[50].</w:t>
      </w:r>
    </w:p>
  </w:footnote>
  <w:footnote w:id="74">
    <w:p w:rsidR="00D6775A" w:rsidRPr="00D21CB2" w:rsidRDefault="00D6775A" w:rsidP="0058572A">
      <w:pPr>
        <w:spacing w:after="0" w:line="240" w:lineRule="auto"/>
        <w:rPr>
          <w:rFonts w:ascii="Times New Roman" w:hAnsi="Times New Roman" w:cs="Times New Roman"/>
          <w:sz w:val="20"/>
          <w:szCs w:val="20"/>
        </w:rPr>
      </w:pPr>
      <w:r w:rsidRPr="00D21CB2">
        <w:rPr>
          <w:rStyle w:val="FootnoteReference"/>
          <w:rFonts w:ascii="Times New Roman" w:hAnsi="Times New Roman" w:cs="Times New Roman"/>
          <w:sz w:val="20"/>
          <w:szCs w:val="20"/>
        </w:rPr>
        <w:footnoteRef/>
      </w:r>
      <w:r w:rsidRPr="00D21CB2">
        <w:rPr>
          <w:rFonts w:ascii="Times New Roman" w:hAnsi="Times New Roman" w:cs="Times New Roman"/>
          <w:sz w:val="20"/>
          <w:szCs w:val="20"/>
        </w:rPr>
        <w:t xml:space="preserve"> See, Bianchi and Mondragon </w:t>
      </w:r>
      <w:r w:rsidR="002E1D1D">
        <w:rPr>
          <w:rFonts w:ascii="Times New Roman" w:hAnsi="Times New Roman" w:cs="Times New Roman"/>
          <w:sz w:val="20"/>
          <w:szCs w:val="20"/>
        </w:rPr>
        <w:t>[6]</w:t>
      </w:r>
      <w:r w:rsidRPr="00D21CB2">
        <w:rPr>
          <w:rFonts w:ascii="Times New Roman" w:hAnsi="Times New Roman" w:cs="Times New Roman"/>
          <w:sz w:val="20"/>
          <w:szCs w:val="20"/>
        </w:rPr>
        <w:t xml:space="preserve">, </w:t>
      </w:r>
      <w:r>
        <w:rPr>
          <w:rFonts w:ascii="Times New Roman" w:hAnsi="Times New Roman" w:cs="Times New Roman"/>
          <w:sz w:val="20"/>
          <w:szCs w:val="20"/>
        </w:rPr>
        <w:t>“</w:t>
      </w:r>
      <w:r w:rsidRPr="00D21CB2">
        <w:rPr>
          <w:rFonts w:ascii="Times New Roman" w:hAnsi="Times New Roman" w:cs="Times New Roman"/>
          <w:sz w:val="20"/>
          <w:szCs w:val="20"/>
        </w:rPr>
        <w:t>Monetary Independence and Rollover Crises</w:t>
      </w:r>
      <w:r>
        <w:rPr>
          <w:rFonts w:ascii="Times New Roman" w:hAnsi="Times New Roman" w:cs="Times New Roman"/>
          <w:sz w:val="20"/>
          <w:szCs w:val="20"/>
        </w:rPr>
        <w:t>”</w:t>
      </w:r>
      <w:r w:rsidRPr="00D21CB2">
        <w:rPr>
          <w:rFonts w:ascii="Times New Roman" w:hAnsi="Times New Roman" w:cs="Times New Roman"/>
          <w:sz w:val="20"/>
          <w:szCs w:val="20"/>
        </w:rPr>
        <w:t xml:space="preserve">. </w:t>
      </w:r>
      <w:hyperlink r:id="rId189" w:history="1">
        <w:r w:rsidRPr="00D21CB2">
          <w:rPr>
            <w:rStyle w:val="Hyperlink"/>
            <w:rFonts w:ascii="Times New Roman" w:hAnsi="Times New Roman"/>
            <w:sz w:val="20"/>
            <w:szCs w:val="20"/>
          </w:rPr>
          <w:t>https://www.minneapolisfed.org/research/wp/wp755.pdf</w:t>
        </w:r>
      </w:hyperlink>
      <w:r w:rsidRPr="00D21CB2">
        <w:rPr>
          <w:rFonts w:ascii="Times New Roman" w:hAnsi="Times New Roman" w:cs="Times New Roman"/>
          <w:sz w:val="20"/>
          <w:szCs w:val="20"/>
        </w:rPr>
        <w:t xml:space="preserve">  </w:t>
      </w:r>
    </w:p>
  </w:footnote>
  <w:footnote w:id="75">
    <w:p w:rsidR="00D6775A" w:rsidRPr="00146E51" w:rsidRDefault="00D6775A" w:rsidP="002A2D17">
      <w:pPr>
        <w:pStyle w:val="Heading1"/>
        <w:spacing w:before="0" w:after="0"/>
        <w:rPr>
          <w:rFonts w:ascii="Times New Roman" w:hAnsi="Times New Roman"/>
          <w:b w:val="0"/>
          <w:sz w:val="20"/>
          <w:szCs w:val="20"/>
        </w:rPr>
      </w:pPr>
      <w:r w:rsidRPr="00146E51">
        <w:rPr>
          <w:rStyle w:val="FootnoteReference"/>
          <w:rFonts w:ascii="Times New Roman" w:hAnsi="Times New Roman"/>
          <w:b w:val="0"/>
          <w:sz w:val="20"/>
          <w:szCs w:val="20"/>
        </w:rPr>
        <w:footnoteRef/>
      </w:r>
      <w:r w:rsidRPr="00146E51">
        <w:rPr>
          <w:rFonts w:ascii="Times New Roman" w:hAnsi="Times New Roman"/>
          <w:b w:val="0"/>
          <w:sz w:val="20"/>
          <w:szCs w:val="20"/>
        </w:rPr>
        <w:t xml:space="preserve"> See, </w:t>
      </w:r>
      <w:r>
        <w:rPr>
          <w:rFonts w:ascii="Times New Roman" w:hAnsi="Times New Roman"/>
          <w:b w:val="0"/>
          <w:sz w:val="20"/>
          <w:szCs w:val="20"/>
        </w:rPr>
        <w:t>“</w:t>
      </w:r>
      <w:r w:rsidRPr="00146E51">
        <w:rPr>
          <w:rFonts w:ascii="Times New Roman" w:hAnsi="Times New Roman"/>
          <w:b w:val="0"/>
          <w:sz w:val="20"/>
          <w:szCs w:val="20"/>
        </w:rPr>
        <w:t>Europe’s Economy Starts 2019 With a Whimper</w:t>
      </w:r>
      <w:r>
        <w:rPr>
          <w:rFonts w:ascii="Times New Roman" w:hAnsi="Times New Roman"/>
          <w:b w:val="0"/>
          <w:sz w:val="20"/>
          <w:szCs w:val="20"/>
        </w:rPr>
        <w:t xml:space="preserve">”, </w:t>
      </w:r>
      <w:hyperlink r:id="rId190" w:history="1">
        <w:r w:rsidRPr="0037755C">
          <w:rPr>
            <w:rStyle w:val="Hyperlink"/>
            <w:rFonts w:ascii="Times New Roman" w:hAnsi="Times New Roman"/>
            <w:b w:val="0"/>
            <w:sz w:val="20"/>
            <w:szCs w:val="20"/>
          </w:rPr>
          <w:t>https://www.wsj.com/articles/europes-economy-starts-2019-with-a-whimper-11549366726?mod=article_inline&amp;mod=article_inline</w:t>
        </w:r>
      </w:hyperlink>
      <w:r>
        <w:rPr>
          <w:rFonts w:ascii="Times New Roman" w:hAnsi="Times New Roman"/>
          <w:b w:val="0"/>
          <w:sz w:val="20"/>
          <w:szCs w:val="20"/>
        </w:rPr>
        <w:t xml:space="preserve"> . See also, “</w:t>
      </w:r>
      <w:r w:rsidRPr="00D65EFA">
        <w:rPr>
          <w:rFonts w:ascii="Times New Roman" w:hAnsi="Times New Roman"/>
          <w:b w:val="0"/>
          <w:sz w:val="20"/>
          <w:szCs w:val="20"/>
        </w:rPr>
        <w:t>ECB Reverses Course With New Stimulus Measures</w:t>
      </w:r>
      <w:r>
        <w:rPr>
          <w:rFonts w:ascii="Times New Roman" w:hAnsi="Times New Roman"/>
          <w:b w:val="0"/>
          <w:sz w:val="20"/>
          <w:szCs w:val="20"/>
        </w:rPr>
        <w:t>”.</w:t>
      </w:r>
      <w:r w:rsidRPr="00D65EFA">
        <w:rPr>
          <w:rFonts w:ascii="Times New Roman" w:hAnsi="Times New Roman"/>
          <w:b w:val="0"/>
          <w:sz w:val="20"/>
          <w:szCs w:val="20"/>
        </w:rPr>
        <w:t xml:space="preserve"> </w:t>
      </w:r>
      <w:hyperlink r:id="rId191" w:history="1">
        <w:r w:rsidRPr="00D65EFA">
          <w:rPr>
            <w:rStyle w:val="Hyperlink"/>
            <w:rFonts w:ascii="Times New Roman" w:hAnsi="Times New Roman"/>
            <w:b w:val="0"/>
            <w:sz w:val="20"/>
            <w:szCs w:val="20"/>
          </w:rPr>
          <w:t>https://www.wsj.com/articles/ecb-to-launch-new-stimulus-measures-11551963228</w:t>
        </w:r>
      </w:hyperlink>
      <w:r>
        <w:rPr>
          <w:rStyle w:val="Hyperlink"/>
          <w:rFonts w:ascii="Times New Roman" w:hAnsi="Times New Roman"/>
          <w:b w:val="0"/>
          <w:sz w:val="20"/>
          <w:szCs w:val="20"/>
        </w:rPr>
        <w:t xml:space="preserve"> </w:t>
      </w:r>
    </w:p>
  </w:footnote>
  <w:footnote w:id="76">
    <w:p w:rsidR="00D6775A" w:rsidRPr="004A2F3B" w:rsidRDefault="00D6775A" w:rsidP="002A2D17">
      <w:pPr>
        <w:pStyle w:val="Heading1"/>
        <w:spacing w:before="0" w:after="0"/>
        <w:jc w:val="both"/>
        <w:rPr>
          <w:rFonts w:ascii="Times New Roman" w:hAnsi="Times New Roman"/>
          <w:b w:val="0"/>
          <w:sz w:val="20"/>
          <w:szCs w:val="20"/>
        </w:rPr>
      </w:pPr>
      <w:r w:rsidRPr="004A2F3B">
        <w:rPr>
          <w:rStyle w:val="FootnoteReference"/>
          <w:rFonts w:ascii="Times New Roman" w:hAnsi="Times New Roman"/>
          <w:b w:val="0"/>
          <w:sz w:val="20"/>
          <w:szCs w:val="20"/>
        </w:rPr>
        <w:footnoteRef/>
      </w:r>
      <w:r w:rsidRPr="004A2F3B">
        <w:rPr>
          <w:rFonts w:ascii="Times New Roman" w:hAnsi="Times New Roman"/>
          <w:b w:val="0"/>
          <w:sz w:val="20"/>
          <w:szCs w:val="20"/>
        </w:rPr>
        <w:t xml:space="preserve"> </w:t>
      </w:r>
      <w:r>
        <w:rPr>
          <w:rFonts w:ascii="Times New Roman" w:hAnsi="Times New Roman"/>
          <w:b w:val="0"/>
          <w:sz w:val="20"/>
          <w:szCs w:val="20"/>
        </w:rPr>
        <w:t>See, “</w:t>
      </w:r>
      <w:r w:rsidRPr="004A2F3B">
        <w:rPr>
          <w:rFonts w:ascii="Times New Roman" w:hAnsi="Times New Roman"/>
          <w:b w:val="0"/>
          <w:sz w:val="20"/>
          <w:szCs w:val="20"/>
        </w:rPr>
        <w:t>Slow Growth Prods Central Banks</w:t>
      </w:r>
      <w:r>
        <w:rPr>
          <w:rFonts w:ascii="Times New Roman" w:hAnsi="Times New Roman"/>
          <w:b w:val="0"/>
          <w:sz w:val="20"/>
          <w:szCs w:val="20"/>
        </w:rPr>
        <w:t>”</w:t>
      </w:r>
      <w:r w:rsidRPr="004A2F3B">
        <w:rPr>
          <w:rFonts w:ascii="Times New Roman" w:hAnsi="Times New Roman"/>
          <w:b w:val="0"/>
          <w:sz w:val="20"/>
          <w:szCs w:val="20"/>
        </w:rPr>
        <w:t xml:space="preserve">. </w:t>
      </w:r>
      <w:hyperlink r:id="rId192" w:history="1">
        <w:r w:rsidRPr="004A2F3B">
          <w:rPr>
            <w:rStyle w:val="Hyperlink"/>
            <w:rFonts w:ascii="Times New Roman" w:hAnsi="Times New Roman"/>
            <w:b w:val="0"/>
            <w:sz w:val="20"/>
            <w:szCs w:val="20"/>
          </w:rPr>
          <w:t>https://www.wsj.com/articles/ecb-fed-react-to-a-slowing-global-economy-11551990608</w:t>
        </w:r>
      </w:hyperlink>
      <w:r w:rsidRPr="004A2F3B">
        <w:rPr>
          <w:rFonts w:ascii="Times New Roman" w:hAnsi="Times New Roman"/>
          <w:b w:val="0"/>
          <w:sz w:val="20"/>
          <w:szCs w:val="20"/>
        </w:rPr>
        <w:t xml:space="preserve"> </w:t>
      </w:r>
    </w:p>
  </w:footnote>
  <w:footnote w:id="77">
    <w:p w:rsidR="00D6775A" w:rsidRDefault="00D6775A" w:rsidP="002A2D17">
      <w:pPr>
        <w:pStyle w:val="Heading1"/>
        <w:spacing w:before="0" w:after="0"/>
        <w:jc w:val="both"/>
        <w:rPr>
          <w:rFonts w:ascii="Times New Roman" w:hAnsi="Times New Roman"/>
          <w:b w:val="0"/>
          <w:sz w:val="20"/>
          <w:szCs w:val="20"/>
        </w:rPr>
      </w:pPr>
      <w:r w:rsidRPr="004A2F3B">
        <w:rPr>
          <w:rStyle w:val="FootnoteReference"/>
          <w:rFonts w:ascii="Times New Roman" w:hAnsi="Times New Roman"/>
          <w:b w:val="0"/>
          <w:sz w:val="20"/>
          <w:szCs w:val="20"/>
        </w:rPr>
        <w:footnoteRef/>
      </w:r>
      <w:r w:rsidRPr="004A2F3B">
        <w:rPr>
          <w:rFonts w:ascii="Times New Roman" w:hAnsi="Times New Roman"/>
          <w:b w:val="0"/>
          <w:sz w:val="20"/>
          <w:szCs w:val="20"/>
        </w:rPr>
        <w:t xml:space="preserve"> </w:t>
      </w:r>
      <w:r>
        <w:rPr>
          <w:rFonts w:ascii="Times New Roman" w:hAnsi="Times New Roman"/>
          <w:b w:val="0"/>
          <w:sz w:val="20"/>
          <w:szCs w:val="20"/>
        </w:rPr>
        <w:t>See, “</w:t>
      </w:r>
      <w:r w:rsidRPr="004A2F3B">
        <w:rPr>
          <w:rFonts w:ascii="Times New Roman" w:hAnsi="Times New Roman"/>
          <w:b w:val="0"/>
          <w:sz w:val="20"/>
          <w:szCs w:val="20"/>
        </w:rPr>
        <w:t>Draghi says the ECB stands ready to act and could delay a rate hike</w:t>
      </w:r>
      <w:r>
        <w:rPr>
          <w:rFonts w:ascii="Times New Roman" w:hAnsi="Times New Roman"/>
          <w:b w:val="0"/>
          <w:sz w:val="20"/>
          <w:szCs w:val="20"/>
        </w:rPr>
        <w:t xml:space="preserve">”. </w:t>
      </w:r>
      <w:r w:rsidRPr="004A2F3B">
        <w:rPr>
          <w:rFonts w:ascii="Times New Roman" w:hAnsi="Times New Roman"/>
          <w:b w:val="0"/>
          <w:sz w:val="20"/>
          <w:szCs w:val="20"/>
        </w:rPr>
        <w:t xml:space="preserve"> </w:t>
      </w:r>
    </w:p>
    <w:p w:rsidR="00D6775A" w:rsidRPr="004A2F3B" w:rsidRDefault="00D6775A" w:rsidP="002A2D17">
      <w:pPr>
        <w:pStyle w:val="Heading1"/>
        <w:spacing w:before="0" w:after="0"/>
        <w:jc w:val="both"/>
        <w:rPr>
          <w:rFonts w:ascii="Times New Roman" w:hAnsi="Times New Roman"/>
          <w:b w:val="0"/>
          <w:sz w:val="20"/>
          <w:szCs w:val="20"/>
        </w:rPr>
      </w:pPr>
      <w:hyperlink r:id="rId193" w:history="1">
        <w:r w:rsidRPr="004A2F3B">
          <w:rPr>
            <w:rStyle w:val="Hyperlink"/>
            <w:rFonts w:ascii="Times New Roman" w:hAnsi="Times New Roman"/>
            <w:b w:val="0"/>
            <w:sz w:val="20"/>
            <w:szCs w:val="20"/>
          </w:rPr>
          <w:t>https://www.cnbc.com/2019/03/27/ecb-president-mario-draghi.html</w:t>
        </w:r>
      </w:hyperlink>
    </w:p>
  </w:footnote>
  <w:footnote w:id="78">
    <w:p w:rsidR="00D6775A" w:rsidRPr="00137C8F" w:rsidRDefault="00D6775A">
      <w:pPr>
        <w:pStyle w:val="FootnoteText"/>
        <w:rPr>
          <w:rFonts w:ascii="Times New Roman" w:hAnsi="Times New Roman" w:cs="Times New Roman"/>
        </w:rPr>
      </w:pPr>
      <w:r w:rsidRPr="00137C8F">
        <w:rPr>
          <w:rStyle w:val="FootnoteReference"/>
          <w:rFonts w:ascii="Times New Roman" w:hAnsi="Times New Roman" w:cs="Times New Roman"/>
        </w:rPr>
        <w:footnoteRef/>
      </w:r>
      <w:r w:rsidRPr="00137C8F">
        <w:rPr>
          <w:rFonts w:ascii="Times New Roman" w:hAnsi="Times New Roman" w:cs="Times New Roman"/>
        </w:rPr>
        <w:t xml:space="preserve"> See, </w:t>
      </w:r>
      <w:r w:rsidRPr="00137C8F">
        <w:rPr>
          <w:rFonts w:ascii="Times New Roman" w:hAnsi="Times New Roman" w:cs="Times New Roman"/>
          <w:lang w:val="en"/>
        </w:rPr>
        <w:t>Key ECB interest rates</w:t>
      </w:r>
      <w:r>
        <w:rPr>
          <w:rFonts w:ascii="Times New Roman" w:hAnsi="Times New Roman" w:cs="Times New Roman"/>
          <w:lang w:val="en"/>
        </w:rPr>
        <w:t>.</w:t>
      </w:r>
      <w:r w:rsidRPr="00137C8F">
        <w:rPr>
          <w:rFonts w:ascii="Times New Roman" w:hAnsi="Times New Roman" w:cs="Times New Roman"/>
        </w:rPr>
        <w:t xml:space="preserve"> </w:t>
      </w:r>
      <w:hyperlink r:id="rId194" w:history="1">
        <w:r w:rsidRPr="00137C8F">
          <w:rPr>
            <w:rStyle w:val="Hyperlink"/>
            <w:rFonts w:ascii="Times New Roman" w:hAnsi="Times New Roman" w:cs="Times New Roman"/>
          </w:rPr>
          <w:t>https://www.ecb.europa.eu/stats/policy_and_exchange_rates/key_ecb_interest_rates/html/index.en.html</w:t>
        </w:r>
      </w:hyperlink>
      <w:r w:rsidRPr="00137C8F">
        <w:rPr>
          <w:rFonts w:ascii="Times New Roman" w:hAnsi="Times New Roman" w:cs="Times New Roman"/>
        </w:rPr>
        <w:t xml:space="preserve"> </w:t>
      </w:r>
    </w:p>
  </w:footnote>
  <w:footnote w:id="79">
    <w:p w:rsidR="00D6775A" w:rsidRPr="00B67061" w:rsidRDefault="00D6775A" w:rsidP="00AA2289">
      <w:pPr>
        <w:pStyle w:val="FootnoteText"/>
        <w:jc w:val="both"/>
        <w:rPr>
          <w:rFonts w:ascii="Times New Roman" w:hAnsi="Times New Roman" w:cs="Times New Roman"/>
        </w:rPr>
      </w:pPr>
      <w:r w:rsidRPr="00B67061">
        <w:rPr>
          <w:rStyle w:val="FootnoteReference"/>
          <w:rFonts w:ascii="Times New Roman" w:hAnsi="Times New Roman" w:cs="Times New Roman"/>
        </w:rPr>
        <w:footnoteRef/>
      </w:r>
      <w:r w:rsidRPr="00B67061">
        <w:rPr>
          <w:rFonts w:ascii="Times New Roman" w:hAnsi="Times New Roman" w:cs="Times New Roman"/>
        </w:rPr>
        <w:t xml:space="preserve"> </w:t>
      </w:r>
      <w:r>
        <w:rPr>
          <w:rFonts w:ascii="Times New Roman" w:hAnsi="Times New Roman" w:cs="Times New Roman"/>
        </w:rPr>
        <w:t xml:space="preserve">Which are: ln of </w:t>
      </w:r>
      <w:r w:rsidRPr="00B67061">
        <w:rPr>
          <w:rFonts w:ascii="Times New Roman" w:hAnsi="Times New Roman" w:cs="Times New Roman"/>
          <w:color w:val="000000"/>
        </w:rPr>
        <w:t xml:space="preserve">DJIA, </w:t>
      </w:r>
      <w:r>
        <w:rPr>
          <w:rFonts w:ascii="Times New Roman" w:hAnsi="Times New Roman" w:cs="Times New Roman"/>
          <w:color w:val="000000"/>
        </w:rPr>
        <w:t xml:space="preserve">ln of </w:t>
      </w:r>
      <w:r w:rsidRPr="00B67061">
        <w:rPr>
          <w:rFonts w:ascii="Times New Roman" w:hAnsi="Times New Roman" w:cs="Times New Roman"/>
          <w:color w:val="000000"/>
        </w:rPr>
        <w:t xml:space="preserve">RGDP, </w:t>
      </w:r>
      <w:r>
        <w:rPr>
          <w:rFonts w:ascii="Times New Roman" w:hAnsi="Times New Roman" w:cs="Times New Roman"/>
          <w:color w:val="000000"/>
        </w:rPr>
        <w:t xml:space="preserve">yield on </w:t>
      </w:r>
      <w:r w:rsidRPr="00B67061">
        <w:rPr>
          <w:rFonts w:ascii="Times New Roman" w:hAnsi="Times New Roman" w:cs="Times New Roman"/>
          <w:color w:val="000000"/>
        </w:rPr>
        <w:t xml:space="preserve">10YTB, </w:t>
      </w:r>
      <w:r>
        <w:rPr>
          <w:rFonts w:ascii="Times New Roman" w:hAnsi="Times New Roman" w:cs="Times New Roman"/>
          <w:color w:val="000000"/>
        </w:rPr>
        <w:t xml:space="preserve">ln of </w:t>
      </w:r>
      <w:r w:rsidRPr="00B67061">
        <w:rPr>
          <w:rFonts w:ascii="Times New Roman" w:hAnsi="Times New Roman" w:cs="Times New Roman"/>
          <w:color w:val="000000"/>
        </w:rPr>
        <w:t>CPI, and USU</w:t>
      </w:r>
      <w:r>
        <w:rPr>
          <w:rFonts w:ascii="Times New Roman" w:hAnsi="Times New Roman" w:cs="Times New Roman"/>
          <w:color w:val="000000"/>
        </w:rPr>
        <w:t xml:space="preserve"> rate.</w:t>
      </w:r>
    </w:p>
  </w:footnote>
  <w:footnote w:id="80">
    <w:p w:rsidR="00D6775A" w:rsidRPr="004036ED" w:rsidRDefault="00D6775A" w:rsidP="004036ED">
      <w:pPr>
        <w:autoSpaceDE w:val="0"/>
        <w:autoSpaceDN w:val="0"/>
        <w:adjustRightInd w:val="0"/>
        <w:spacing w:after="0" w:line="240" w:lineRule="auto"/>
        <w:jc w:val="both"/>
        <w:rPr>
          <w:rFonts w:ascii="Times New Roman" w:hAnsi="Times New Roman" w:cs="Times New Roman"/>
          <w:color w:val="000000"/>
          <w:sz w:val="20"/>
          <w:szCs w:val="20"/>
        </w:rPr>
      </w:pPr>
      <w:r w:rsidRPr="004036ED">
        <w:rPr>
          <w:rStyle w:val="FootnoteReference"/>
          <w:rFonts w:ascii="Times New Roman" w:hAnsi="Times New Roman" w:cs="Times New Roman"/>
          <w:sz w:val="20"/>
          <w:szCs w:val="20"/>
        </w:rPr>
        <w:footnoteRef/>
      </w:r>
      <w:r w:rsidRPr="004036ED">
        <w:rPr>
          <w:rFonts w:ascii="Times New Roman" w:hAnsi="Times New Roman" w:cs="Times New Roman"/>
          <w:sz w:val="20"/>
          <w:szCs w:val="20"/>
        </w:rPr>
        <w:t xml:space="preserve"> </w:t>
      </w:r>
      <w:r>
        <w:rPr>
          <w:rFonts w:ascii="Times New Roman" w:hAnsi="Times New Roman" w:cs="Times New Roman"/>
          <w:sz w:val="20"/>
          <w:szCs w:val="20"/>
        </w:rPr>
        <w:t xml:space="preserve">It </w:t>
      </w:r>
      <w:r w:rsidRPr="006538D0">
        <w:rPr>
          <w:rFonts w:ascii="Times New Roman" w:hAnsi="Times New Roman" w:cs="Times New Roman"/>
          <w:sz w:val="24"/>
          <w:szCs w:val="24"/>
          <w:lang w:val="en"/>
        </w:rPr>
        <w:t>is a stock index of 50 Eurozone stocks</w:t>
      </w:r>
      <w:r>
        <w:rPr>
          <w:rFonts w:ascii="Times New Roman" w:hAnsi="Times New Roman" w:cs="Times New Roman"/>
          <w:sz w:val="24"/>
          <w:szCs w:val="24"/>
          <w:lang w:val="en"/>
        </w:rPr>
        <w:t>.</w:t>
      </w:r>
      <w:r w:rsidRPr="004036ED">
        <w:rPr>
          <w:rFonts w:ascii="Times New Roman" w:hAnsi="Times New Roman" w:cs="Times New Roman"/>
          <w:sz w:val="20"/>
          <w:szCs w:val="20"/>
        </w:rPr>
        <w:t xml:space="preserve"> See, </w:t>
      </w:r>
      <w:hyperlink r:id="rId195" w:history="1">
        <w:r w:rsidRPr="004036ED">
          <w:rPr>
            <w:rStyle w:val="Hyperlink"/>
            <w:rFonts w:ascii="Times New Roman" w:hAnsi="Times New Roman" w:cs="Times New Roman"/>
            <w:sz w:val="20"/>
            <w:szCs w:val="20"/>
          </w:rPr>
          <w:t>https://www.bing.com/search?q=SX5e_Index&amp;src=IE-SearchBox&amp;FORM=IESR3N</w:t>
        </w:r>
      </w:hyperlink>
    </w:p>
  </w:footnote>
  <w:footnote w:id="81">
    <w:p w:rsidR="00D6775A" w:rsidRPr="004036ED" w:rsidRDefault="00D6775A" w:rsidP="00AA2289">
      <w:pPr>
        <w:autoSpaceDE w:val="0"/>
        <w:autoSpaceDN w:val="0"/>
        <w:adjustRightInd w:val="0"/>
        <w:spacing w:after="0" w:line="240" w:lineRule="auto"/>
        <w:rPr>
          <w:rFonts w:ascii="Times New Roman" w:hAnsi="Times New Roman" w:cs="Times New Roman"/>
          <w:color w:val="000000"/>
          <w:sz w:val="20"/>
          <w:szCs w:val="20"/>
        </w:rPr>
      </w:pPr>
      <w:r w:rsidRPr="004036ED">
        <w:rPr>
          <w:rStyle w:val="FootnoteReference"/>
          <w:rFonts w:ascii="Times New Roman" w:hAnsi="Times New Roman" w:cs="Times New Roman"/>
          <w:sz w:val="20"/>
          <w:szCs w:val="20"/>
        </w:rPr>
        <w:footnoteRef/>
      </w:r>
      <w:r w:rsidRPr="004036ED">
        <w:rPr>
          <w:rFonts w:ascii="Times New Roman" w:hAnsi="Times New Roman" w:cs="Times New Roman"/>
          <w:sz w:val="20"/>
          <w:szCs w:val="20"/>
        </w:rPr>
        <w:t xml:space="preserve"> See, </w:t>
      </w:r>
      <w:r w:rsidRPr="004036ED">
        <w:rPr>
          <w:rFonts w:ascii="Times New Roman" w:hAnsi="Times New Roman" w:cs="Times New Roman"/>
          <w:color w:val="000000"/>
          <w:sz w:val="20"/>
          <w:szCs w:val="20"/>
        </w:rPr>
        <w:t xml:space="preserve">Gavin and Kydland </w:t>
      </w:r>
      <w:r w:rsidR="00C32881">
        <w:rPr>
          <w:rFonts w:ascii="Times New Roman" w:hAnsi="Times New Roman" w:cs="Times New Roman"/>
          <w:color w:val="000000"/>
          <w:sz w:val="20"/>
          <w:szCs w:val="20"/>
        </w:rPr>
        <w:t>[28] and [27]</w:t>
      </w:r>
      <w:r w:rsidRPr="004036ED">
        <w:rPr>
          <w:rFonts w:ascii="Times New Roman" w:hAnsi="Times New Roman" w:cs="Times New Roman"/>
          <w:color w:val="000000"/>
          <w:sz w:val="20"/>
          <w:szCs w:val="20"/>
        </w:rPr>
        <w:t>.</w:t>
      </w:r>
    </w:p>
  </w:footnote>
  <w:footnote w:id="82">
    <w:p w:rsidR="00D6775A" w:rsidRPr="00137C8F" w:rsidRDefault="00D6775A">
      <w:pPr>
        <w:pStyle w:val="FootnoteText"/>
        <w:rPr>
          <w:rFonts w:ascii="Times New Roman" w:hAnsi="Times New Roman" w:cs="Times New Roman"/>
        </w:rPr>
      </w:pPr>
      <w:r w:rsidRPr="00137C8F">
        <w:rPr>
          <w:rStyle w:val="FootnoteReference"/>
          <w:rFonts w:ascii="Times New Roman" w:hAnsi="Times New Roman" w:cs="Times New Roman"/>
        </w:rPr>
        <w:footnoteRef/>
      </w:r>
      <w:r w:rsidRPr="00137C8F">
        <w:rPr>
          <w:rFonts w:ascii="Times New Roman" w:hAnsi="Times New Roman" w:cs="Times New Roman"/>
        </w:rPr>
        <w:t xml:space="preserve"> These results show that ECB’s monetary policy after 2015 is a big failure.</w:t>
      </w:r>
    </w:p>
  </w:footnote>
  <w:footnote w:id="83">
    <w:p w:rsidR="00D6775A" w:rsidRPr="00742A88" w:rsidRDefault="00D6775A" w:rsidP="00AA228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also, Williamson </w:t>
      </w:r>
      <w:r w:rsidR="00C32881">
        <w:rPr>
          <w:rFonts w:ascii="Times New Roman" w:hAnsi="Times New Roman" w:cs="Times New Roman"/>
        </w:rPr>
        <w:t>[64]</w:t>
      </w:r>
      <w:r>
        <w:rPr>
          <w:rFonts w:ascii="Times New Roman" w:hAnsi="Times New Roman" w:cs="Times New Roman"/>
        </w:rPr>
        <w:t xml:space="preserve"> and Summers </w:t>
      </w:r>
      <w:r w:rsidR="00C32881">
        <w:rPr>
          <w:rFonts w:ascii="Times New Roman" w:hAnsi="Times New Roman" w:cs="Times New Roman"/>
        </w:rPr>
        <w:t>[58]</w:t>
      </w:r>
      <w:r>
        <w:rPr>
          <w:rFonts w:ascii="Times New Roman" w:hAnsi="Times New Roman" w:cs="Times New Roman"/>
        </w:rPr>
        <w:t>. In fact, in the U.S., we have become pure consumers and our system from “capitalism” is becoming “debtism”.</w:t>
      </w:r>
    </w:p>
  </w:footnote>
  <w:footnote w:id="84">
    <w:p w:rsidR="00D6775A" w:rsidRDefault="00D6775A" w:rsidP="00AA2289">
      <w:pPr>
        <w:pStyle w:val="FootnoteText"/>
      </w:pPr>
      <w:r>
        <w:rPr>
          <w:rStyle w:val="FootnoteReference"/>
        </w:rPr>
        <w:footnoteRef/>
      </w:r>
      <w:r>
        <w:t xml:space="preserve"> </w:t>
      </w:r>
      <w:r>
        <w:rPr>
          <w:rFonts w:ascii="Times New Roman" w:hAnsi="Times New Roman" w:cs="Times New Roman"/>
        </w:rPr>
        <w:t>For federal funds target rate, see,</w:t>
      </w:r>
      <w:r w:rsidRPr="00742A88">
        <w:rPr>
          <w:rFonts w:ascii="Times New Roman" w:hAnsi="Times New Roman" w:cs="Times New Roman"/>
        </w:rPr>
        <w:t xml:space="preserve"> </w:t>
      </w:r>
      <w:hyperlink r:id="rId196" w:history="1">
        <w:r w:rsidRPr="00D27669">
          <w:rPr>
            <w:rStyle w:val="Hyperlink"/>
            <w:rFonts w:ascii="Times New Roman" w:hAnsi="Times New Roman"/>
          </w:rPr>
          <w:t>http://www.fedprimerate.com/fedfundsrate/federal_funds_rate_history.htm</w:t>
        </w:r>
      </w:hyperlink>
      <w:r>
        <w:rPr>
          <w:rFonts w:ascii="Times New Roman" w:hAnsi="Times New Roman" w:cs="Times New Roman"/>
        </w:rPr>
        <w:t xml:space="preserve"> </w:t>
      </w:r>
    </w:p>
  </w:footnote>
  <w:footnote w:id="85">
    <w:p w:rsidR="00D6775A" w:rsidRPr="00890411" w:rsidRDefault="00D6775A" w:rsidP="00AA2289">
      <w:pPr>
        <w:pStyle w:val="FootnoteText"/>
        <w:jc w:val="both"/>
        <w:rPr>
          <w:rFonts w:ascii="Times New Roman" w:hAnsi="Times New Roman" w:cs="Times New Roman"/>
        </w:rPr>
      </w:pPr>
      <w:r w:rsidRPr="00890411">
        <w:rPr>
          <w:rStyle w:val="FootnoteReference"/>
          <w:rFonts w:ascii="Times New Roman" w:hAnsi="Times New Roman" w:cs="Times New Roman"/>
        </w:rPr>
        <w:footnoteRef/>
      </w:r>
      <w:r w:rsidRPr="00890411">
        <w:rPr>
          <w:rFonts w:ascii="Times New Roman" w:hAnsi="Times New Roman" w:cs="Times New Roman"/>
        </w:rPr>
        <w:t xml:space="preserve"> Historically, the average real risk-free rate of interest for the U.S. economy </w:t>
      </w:r>
      <w:r>
        <w:rPr>
          <w:rFonts w:ascii="Times New Roman" w:hAnsi="Times New Roman" w:cs="Times New Roman"/>
        </w:rPr>
        <w:t>i</w:t>
      </w:r>
      <w:r w:rsidRPr="00890411">
        <w:rPr>
          <w:rFonts w:ascii="Times New Roman" w:hAnsi="Times New Roman" w:cs="Times New Roman"/>
        </w:rPr>
        <w:t>s positive (</w:t>
      </w:r>
      <w:r w:rsidRPr="00CF049C">
        <w:rPr>
          <w:rFonts w:ascii="Times New Roman" w:eastAsia="Times New Roman" w:hAnsi="Times New Roman" w:cs="Times New Roman"/>
          <w:color w:val="333333"/>
          <w:position w:val="-6"/>
          <w:sz w:val="24"/>
          <w:szCs w:val="24"/>
        </w:rPr>
        <w:object w:dxaOrig="880" w:dyaOrig="300">
          <v:shape id="_x0000_i1473" type="#_x0000_t75" style="width:46.5pt;height:15pt" o:ole="">
            <v:imagedata r:id="rId197" o:title=""/>
          </v:shape>
          <o:OLEObject Type="Embed" ProgID="Equation.3" ShapeID="_x0000_i1473" DrawAspect="Content" ObjectID="_1644064638" r:id="rId198"/>
        </w:object>
      </w:r>
      <w:r w:rsidRPr="00890411">
        <w:rPr>
          <w:rFonts w:ascii="Times New Roman" w:hAnsi="Times New Roman" w:cs="Times New Roman"/>
        </w:rPr>
        <w:t xml:space="preserve">). See, Ross, Westerfield, Jaffe, and Jordan </w:t>
      </w:r>
      <w:r w:rsidR="00C32881">
        <w:rPr>
          <w:rFonts w:ascii="Times New Roman" w:hAnsi="Times New Roman" w:cs="Times New Roman"/>
        </w:rPr>
        <w:t>[54</w:t>
      </w:r>
      <w:r w:rsidRPr="00890411">
        <w:rPr>
          <w:rFonts w:ascii="Times New Roman" w:hAnsi="Times New Roman" w:cs="Times New Roman"/>
        </w:rPr>
        <w:t>, 31</w:t>
      </w:r>
      <w:r>
        <w:rPr>
          <w:rFonts w:ascii="Times New Roman" w:hAnsi="Times New Roman" w:cs="Times New Roman"/>
        </w:rPr>
        <w:t>1</w:t>
      </w:r>
      <w:r w:rsidR="00C32881">
        <w:rPr>
          <w:rFonts w:ascii="Times New Roman" w:hAnsi="Times New Roman" w:cs="Times New Roman"/>
        </w:rPr>
        <w:t>]</w:t>
      </w:r>
      <w:r w:rsidRPr="00890411">
        <w:rPr>
          <w:rFonts w:ascii="Times New Roman" w:hAnsi="Times New Roman" w:cs="Times New Roman"/>
        </w:rPr>
        <w:t>.</w:t>
      </w:r>
      <w:r>
        <w:rPr>
          <w:rFonts w:ascii="Times New Roman" w:hAnsi="Times New Roman" w:cs="Times New Roman"/>
        </w:rPr>
        <w:t xml:space="preserve"> </w:t>
      </w:r>
      <w:r w:rsidRPr="004425BA">
        <w:rPr>
          <w:rFonts w:ascii="Times New Roman" w:hAnsi="Times New Roman" w:cs="Times New Roman"/>
          <w:color w:val="000000"/>
        </w:rPr>
        <w:t>Another measure of the real interest rate that is relatively independent of monetary policy is the ex post return</w:t>
      </w:r>
      <w:r>
        <w:rPr>
          <w:rFonts w:ascii="Times New Roman" w:hAnsi="Times New Roman" w:cs="Times New Roman"/>
          <w:color w:val="000000"/>
        </w:rPr>
        <w:t xml:space="preserve"> </w:t>
      </w:r>
      <w:r w:rsidRPr="004425BA">
        <w:rPr>
          <w:rFonts w:ascii="Times New Roman" w:hAnsi="Times New Roman" w:cs="Times New Roman"/>
          <w:color w:val="000000"/>
        </w:rPr>
        <w:t>to capital (see</w:t>
      </w:r>
      <w:r>
        <w:rPr>
          <w:rFonts w:ascii="Times New Roman" w:hAnsi="Times New Roman" w:cs="Times New Roman"/>
          <w:color w:val="000000"/>
        </w:rPr>
        <w:t>,</w:t>
      </w:r>
      <w:r w:rsidRPr="004425BA">
        <w:rPr>
          <w:rFonts w:ascii="Times New Roman" w:hAnsi="Times New Roman" w:cs="Times New Roman"/>
          <w:color w:val="000000"/>
        </w:rPr>
        <w:t xml:space="preserve"> Gomme, Ravikumar, and Rupert</w:t>
      </w:r>
      <w:r w:rsidR="00C32881">
        <w:rPr>
          <w:rFonts w:ascii="Times New Roman" w:hAnsi="Times New Roman" w:cs="Times New Roman"/>
          <w:color w:val="000000"/>
        </w:rPr>
        <w:t xml:space="preserve"> [30] and [29]</w:t>
      </w:r>
      <w:r w:rsidRPr="004425BA">
        <w:rPr>
          <w:rFonts w:ascii="Times New Roman" w:hAnsi="Times New Roman" w:cs="Times New Roman"/>
          <w:color w:val="000000"/>
        </w:rPr>
        <w:t xml:space="preserve">. Bullard </w:t>
      </w:r>
      <w:r w:rsidR="00C32881">
        <w:rPr>
          <w:rFonts w:ascii="Times New Roman" w:hAnsi="Times New Roman" w:cs="Times New Roman"/>
          <w:color w:val="000000"/>
        </w:rPr>
        <w:t>[9]</w:t>
      </w:r>
      <w:r w:rsidRPr="004425BA">
        <w:rPr>
          <w:rFonts w:ascii="Times New Roman" w:hAnsi="Times New Roman" w:cs="Times New Roman"/>
          <w:color w:val="000000"/>
        </w:rPr>
        <w:t xml:space="preserve"> use</w:t>
      </w:r>
      <w:r>
        <w:rPr>
          <w:rFonts w:ascii="Times New Roman" w:hAnsi="Times New Roman" w:cs="Times New Roman"/>
          <w:color w:val="000000"/>
        </w:rPr>
        <w:t xml:space="preserve">s Gomme, Ravikumar, and Rupert, </w:t>
      </w:r>
      <w:r w:rsidR="00C32881">
        <w:rPr>
          <w:rFonts w:ascii="Times New Roman" w:hAnsi="Times New Roman" w:cs="Times New Roman"/>
          <w:color w:val="000000"/>
        </w:rPr>
        <w:t>[30] and [29]</w:t>
      </w:r>
      <w:r w:rsidRPr="004425BA">
        <w:rPr>
          <w:rFonts w:ascii="Times New Roman" w:hAnsi="Times New Roman" w:cs="Times New Roman"/>
          <w:color w:val="000000"/>
        </w:rPr>
        <w:t xml:space="preserve"> data when explaining that it is the real interest rate on safe assets, not re</w:t>
      </w:r>
      <w:r>
        <w:rPr>
          <w:rFonts w:ascii="Times New Roman" w:hAnsi="Times New Roman" w:cs="Times New Roman"/>
          <w:color w:val="000000"/>
        </w:rPr>
        <w:t xml:space="preserve">al returns to capital, that are </w:t>
      </w:r>
      <w:r w:rsidRPr="004425BA">
        <w:rPr>
          <w:rFonts w:ascii="Times New Roman" w:hAnsi="Times New Roman" w:cs="Times New Roman"/>
          <w:color w:val="000000"/>
        </w:rPr>
        <w:t>abnormally low.</w:t>
      </w:r>
    </w:p>
  </w:footnote>
  <w:footnote w:id="86">
    <w:p w:rsidR="00D6775A" w:rsidRPr="0008185E" w:rsidRDefault="00D6775A" w:rsidP="00485C48">
      <w:pPr>
        <w:pStyle w:val="FootnoteText"/>
        <w:jc w:val="both"/>
        <w:rPr>
          <w:rFonts w:ascii="Times New Roman" w:hAnsi="Times New Roman" w:cs="Times New Roman"/>
        </w:rPr>
      </w:pPr>
      <w:r w:rsidRPr="0008185E">
        <w:rPr>
          <w:rStyle w:val="FootnoteReference"/>
          <w:rFonts w:ascii="Times New Roman" w:hAnsi="Times New Roman" w:cs="Times New Roman"/>
        </w:rPr>
        <w:footnoteRef/>
      </w:r>
      <w:r w:rsidRPr="0008185E">
        <w:rPr>
          <w:rFonts w:ascii="Times New Roman" w:hAnsi="Times New Roman" w:cs="Times New Roman"/>
        </w:rPr>
        <w:t xml:space="preserve"> </w:t>
      </w:r>
      <w:r>
        <w:rPr>
          <w:rFonts w:ascii="Times New Roman" w:hAnsi="Times New Roman" w:cs="Times New Roman"/>
        </w:rPr>
        <w:t xml:space="preserve">Undoubtedly, except a good monetary policy, the country needs a good fiscal policy and a fair trade policy. The unfair free trade policies have destroyed the U.S. and the EU economies. See, Kallianiotis </w:t>
      </w:r>
      <w:r w:rsidR="00C32881">
        <w:rPr>
          <w:rFonts w:ascii="Times New Roman" w:hAnsi="Times New Roman" w:cs="Times New Roman"/>
        </w:rPr>
        <w:t>[38]</w:t>
      </w:r>
      <w:r>
        <w:rPr>
          <w:rFonts w:ascii="Times New Roman" w:hAnsi="Times New Roman" w:cs="Times New Roman"/>
        </w:rPr>
        <w:t xml:space="preserve">. </w:t>
      </w:r>
    </w:p>
  </w:footnote>
  <w:footnote w:id="87">
    <w:p w:rsidR="00D6775A" w:rsidRPr="000335A5" w:rsidRDefault="00D6775A" w:rsidP="00485C48">
      <w:pPr>
        <w:autoSpaceDE w:val="0"/>
        <w:autoSpaceDN w:val="0"/>
        <w:adjustRightInd w:val="0"/>
        <w:spacing w:after="0" w:line="240" w:lineRule="auto"/>
        <w:jc w:val="both"/>
        <w:rPr>
          <w:rFonts w:ascii="Times New Roman" w:hAnsi="Times New Roman" w:cs="Times New Roman"/>
          <w:color w:val="000000"/>
          <w:sz w:val="20"/>
          <w:szCs w:val="20"/>
        </w:rPr>
      </w:pPr>
      <w:r w:rsidRPr="00D210BC">
        <w:rPr>
          <w:rStyle w:val="FootnoteReference"/>
          <w:rFonts w:ascii="Times New Roman" w:hAnsi="Times New Roman" w:cs="Times New Roman"/>
          <w:sz w:val="20"/>
          <w:szCs w:val="20"/>
        </w:rPr>
        <w:footnoteRef/>
      </w:r>
      <w:r w:rsidRPr="00D210BC">
        <w:rPr>
          <w:rFonts w:ascii="Times New Roman" w:hAnsi="Times New Roman" w:cs="Times New Roman"/>
          <w:sz w:val="20"/>
          <w:szCs w:val="20"/>
        </w:rPr>
        <w:t xml:space="preserve"> </w:t>
      </w:r>
      <w:r w:rsidRPr="00D210BC">
        <w:rPr>
          <w:rFonts w:ascii="Times New Roman" w:hAnsi="Times New Roman" w:cs="Times New Roman"/>
          <w:color w:val="000000"/>
          <w:sz w:val="20"/>
          <w:szCs w:val="20"/>
        </w:rPr>
        <w:t xml:space="preserve">Williamson </w:t>
      </w:r>
      <w:r w:rsidR="00C32881">
        <w:rPr>
          <w:rFonts w:ascii="Times New Roman" w:hAnsi="Times New Roman" w:cs="Times New Roman"/>
          <w:color w:val="000000"/>
          <w:sz w:val="20"/>
          <w:szCs w:val="20"/>
        </w:rPr>
        <w:t>[67]</w:t>
      </w:r>
      <w:r w:rsidRPr="00D210BC">
        <w:rPr>
          <w:rFonts w:ascii="Times New Roman" w:hAnsi="Times New Roman" w:cs="Times New Roman"/>
          <w:color w:val="000000"/>
          <w:sz w:val="20"/>
          <w:szCs w:val="20"/>
        </w:rPr>
        <w:t xml:space="preserve"> presents a macroeconomic model that captures many features</w:t>
      </w:r>
      <w:r>
        <w:rPr>
          <w:rFonts w:ascii="Times New Roman" w:hAnsi="Times New Roman" w:cs="Times New Roman"/>
          <w:color w:val="000000"/>
          <w:sz w:val="20"/>
          <w:szCs w:val="20"/>
        </w:rPr>
        <w:t xml:space="preserve"> of the post-crisis economy and </w:t>
      </w:r>
      <w:r w:rsidRPr="00D210BC">
        <w:rPr>
          <w:rFonts w:ascii="Times New Roman" w:hAnsi="Times New Roman" w:cs="Times New Roman"/>
          <w:color w:val="000000"/>
          <w:sz w:val="20"/>
          <w:szCs w:val="20"/>
        </w:rPr>
        <w:t>emphasizes the role of the Fisher equation. See also</w:t>
      </w:r>
      <w:r>
        <w:rPr>
          <w:rFonts w:ascii="Times New Roman" w:hAnsi="Times New Roman" w:cs="Times New Roman"/>
          <w:color w:val="000000"/>
          <w:sz w:val="20"/>
          <w:szCs w:val="20"/>
        </w:rPr>
        <w:t>,</w:t>
      </w:r>
      <w:r w:rsidRPr="00D210BC">
        <w:rPr>
          <w:rFonts w:ascii="Times New Roman" w:hAnsi="Times New Roman" w:cs="Times New Roman"/>
          <w:color w:val="000000"/>
          <w:sz w:val="20"/>
          <w:szCs w:val="20"/>
        </w:rPr>
        <w:t xml:space="preserve"> Williamson </w:t>
      </w:r>
      <w:r w:rsidR="00C32881">
        <w:rPr>
          <w:rFonts w:ascii="Times New Roman" w:hAnsi="Times New Roman" w:cs="Times New Roman"/>
          <w:color w:val="000000"/>
          <w:sz w:val="20"/>
          <w:szCs w:val="20"/>
        </w:rPr>
        <w:t xml:space="preserve">[65] </w:t>
      </w:r>
      <w:r>
        <w:rPr>
          <w:rFonts w:ascii="Times New Roman" w:hAnsi="Times New Roman" w:cs="Times New Roman"/>
          <w:color w:val="000000"/>
          <w:sz w:val="20"/>
          <w:szCs w:val="20"/>
        </w:rPr>
        <w:t xml:space="preserve">and </w:t>
      </w:r>
      <w:r w:rsidR="00C32881">
        <w:rPr>
          <w:rFonts w:ascii="Times New Roman" w:hAnsi="Times New Roman" w:cs="Times New Roman"/>
          <w:color w:val="000000"/>
          <w:sz w:val="20"/>
          <w:szCs w:val="20"/>
        </w:rPr>
        <w:t>[66]</w:t>
      </w:r>
      <w:r w:rsidRPr="00D210BC">
        <w:rPr>
          <w:rFonts w:ascii="Times New Roman" w:hAnsi="Times New Roman" w:cs="Times New Roman"/>
          <w:color w:val="000000"/>
          <w:sz w:val="20"/>
          <w:szCs w:val="20"/>
        </w:rPr>
        <w:t xml:space="preserve"> for a less</w:t>
      </w:r>
      <w:r>
        <w:rPr>
          <w:rFonts w:ascii="Times New Roman" w:hAnsi="Times New Roman" w:cs="Times New Roman"/>
          <w:color w:val="000000"/>
          <w:sz w:val="20"/>
          <w:szCs w:val="20"/>
        </w:rPr>
        <w:t>-formal treatment of the issue.</w:t>
      </w:r>
    </w:p>
  </w:footnote>
  <w:footnote w:id="88">
    <w:p w:rsidR="00D6775A" w:rsidRPr="00485C48" w:rsidRDefault="00D6775A">
      <w:pPr>
        <w:pStyle w:val="FootnoteText"/>
        <w:rPr>
          <w:rFonts w:ascii="Times New Roman" w:hAnsi="Times New Roman" w:cs="Times New Roman"/>
        </w:rPr>
      </w:pPr>
      <w:r w:rsidRPr="00485C48">
        <w:rPr>
          <w:rStyle w:val="FootnoteReference"/>
          <w:rFonts w:ascii="Times New Roman" w:hAnsi="Times New Roman" w:cs="Times New Roman"/>
        </w:rPr>
        <w:footnoteRef/>
      </w:r>
      <w:r w:rsidRPr="00485C48">
        <w:rPr>
          <w:rFonts w:ascii="Times New Roman" w:hAnsi="Times New Roman" w:cs="Times New Roman"/>
        </w:rPr>
        <w:t xml:space="preserve"> See, SGS. </w:t>
      </w:r>
      <w:hyperlink r:id="rId199" w:history="1">
        <w:r w:rsidRPr="00485C48">
          <w:rPr>
            <w:rStyle w:val="Hyperlink"/>
            <w:rFonts w:ascii="Times New Roman" w:hAnsi="Times New Roman" w:cs="Times New Roman"/>
          </w:rPr>
          <w:t>http://www.shadowstats.com/alternate_data/inflation-charts</w:t>
        </w:r>
      </w:hyperlink>
      <w:r w:rsidRPr="00485C48">
        <w:rPr>
          <w:rStyle w:val="Hyperlink"/>
          <w:rFonts w:ascii="Times New Roman" w:hAnsi="Times New Roman" w:cs="Times New Roman"/>
        </w:rPr>
        <w:t xml:space="preserve">. </w:t>
      </w:r>
    </w:p>
  </w:footnote>
  <w:footnote w:id="89">
    <w:p w:rsidR="00D6775A" w:rsidRPr="00DD7206" w:rsidRDefault="00D6775A">
      <w:pPr>
        <w:pStyle w:val="FootnoteText"/>
        <w:rPr>
          <w:rFonts w:ascii="Times New Roman" w:hAnsi="Times New Roman" w:cs="Times New Roman"/>
        </w:rPr>
      </w:pPr>
      <w:r w:rsidRPr="00DD7206">
        <w:rPr>
          <w:rStyle w:val="FootnoteReference"/>
          <w:rFonts w:ascii="Times New Roman" w:hAnsi="Times New Roman" w:cs="Times New Roman"/>
        </w:rPr>
        <w:footnoteRef/>
      </w:r>
      <w:r w:rsidRPr="00DD7206">
        <w:rPr>
          <w:rFonts w:ascii="Times New Roman" w:hAnsi="Times New Roman" w:cs="Times New Roman"/>
        </w:rPr>
        <w:t xml:space="preserve"> See, </w:t>
      </w:r>
      <w:hyperlink r:id="rId200" w:history="1">
        <w:r w:rsidRPr="00DD7206">
          <w:rPr>
            <w:rStyle w:val="Hyperlink"/>
            <w:rFonts w:ascii="Times New Roman" w:hAnsi="Times New Roman" w:cs="Times New Roman"/>
          </w:rPr>
          <w:t>https://www.bankrate.com/banking/savings/best-high-yield-interests-savings-accounts/</w:t>
        </w:r>
      </w:hyperlink>
      <w:r w:rsidRPr="00DD7206">
        <w:rPr>
          <w:rFonts w:ascii="Times New Roman" w:hAnsi="Times New Roman" w:cs="Times New Roman"/>
        </w:rPr>
        <w:t xml:space="preserve"> </w:t>
      </w:r>
    </w:p>
  </w:footnote>
  <w:footnote w:id="90">
    <w:p w:rsidR="00D6775A" w:rsidRPr="00E75563" w:rsidRDefault="00D6775A">
      <w:pPr>
        <w:pStyle w:val="FootnoteText"/>
        <w:rPr>
          <w:rFonts w:ascii="Times New Roman" w:hAnsi="Times New Roman" w:cs="Times New Roman"/>
        </w:rPr>
      </w:pPr>
      <w:r w:rsidRPr="00E75563">
        <w:rPr>
          <w:rStyle w:val="FootnoteReference"/>
          <w:rFonts w:ascii="Times New Roman" w:hAnsi="Times New Roman" w:cs="Times New Roman"/>
        </w:rPr>
        <w:footnoteRef/>
      </w:r>
      <w:r w:rsidRPr="00E75563">
        <w:rPr>
          <w:rFonts w:ascii="Times New Roman" w:hAnsi="Times New Roman" w:cs="Times New Roman"/>
        </w:rPr>
        <w:t xml:space="preserve"> See, </w:t>
      </w:r>
      <w:hyperlink r:id="rId201" w:history="1">
        <w:r w:rsidRPr="00E75563">
          <w:rPr>
            <w:rStyle w:val="Hyperlink"/>
            <w:rFonts w:ascii="Times New Roman" w:hAnsi="Times New Roman" w:cs="Times New Roman"/>
          </w:rPr>
          <w:t>https://ycharts.com/indicators/us_banks_total_deposits</w:t>
        </w:r>
      </w:hyperlink>
      <w:r w:rsidRPr="00E75563">
        <w:rPr>
          <w:rFonts w:ascii="Times New Roman" w:hAnsi="Times New Roman" w:cs="Times New Roman"/>
        </w:rPr>
        <w:t xml:space="preserve"> </w:t>
      </w:r>
      <w:r>
        <w:rPr>
          <w:rFonts w:ascii="Times New Roman" w:hAnsi="Times New Roman" w:cs="Times New Roman"/>
        </w:rPr>
        <w:t xml:space="preserve">. See also, </w:t>
      </w:r>
      <w:hyperlink r:id="rId202" w:history="1">
        <w:r w:rsidRPr="009F21A7">
          <w:rPr>
            <w:rStyle w:val="Hyperlink"/>
            <w:rFonts w:ascii="Times New Roman" w:hAnsi="Times New Roman" w:cs="Times New Roman"/>
          </w:rPr>
          <w:t>https://fred.stlouisfed.org/series/DPSACBW027SBOG</w:t>
        </w:r>
      </w:hyperlink>
      <w:r>
        <w:rPr>
          <w:rFonts w:ascii="Times New Roman" w:hAnsi="Times New Roman" w:cs="Times New Roman"/>
        </w:rPr>
        <w:t xml:space="preserve"> .Further, </w:t>
      </w:r>
      <w:hyperlink r:id="rId203" w:history="1">
        <w:r w:rsidRPr="009F21A7">
          <w:rPr>
            <w:rStyle w:val="Hyperlink"/>
            <w:rFonts w:ascii="Times New Roman" w:hAnsi="Times New Roman" w:cs="Times New Roman"/>
          </w:rPr>
          <w:t>http://www.bankregdata.com/allDP.asp</w:t>
        </w:r>
      </w:hyperlink>
      <w:r>
        <w:rPr>
          <w:rFonts w:ascii="Times New Roman" w:hAnsi="Times New Roman" w:cs="Times New Roman"/>
        </w:rPr>
        <w:t xml:space="preserve"> </w:t>
      </w:r>
    </w:p>
  </w:footnote>
  <w:footnote w:id="91">
    <w:p w:rsidR="00D6775A" w:rsidRPr="007D3B7D" w:rsidRDefault="00D6775A">
      <w:pPr>
        <w:pStyle w:val="FootnoteText"/>
        <w:rPr>
          <w:rFonts w:ascii="Times New Roman" w:hAnsi="Times New Roman" w:cs="Times New Roman"/>
        </w:rPr>
      </w:pPr>
      <w:r w:rsidRPr="007D3B7D">
        <w:rPr>
          <w:rStyle w:val="FootnoteReference"/>
          <w:rFonts w:ascii="Times New Roman" w:hAnsi="Times New Roman" w:cs="Times New Roman"/>
        </w:rPr>
        <w:footnoteRef/>
      </w:r>
      <w:r w:rsidRPr="007D3B7D">
        <w:rPr>
          <w:rFonts w:ascii="Times New Roman" w:hAnsi="Times New Roman" w:cs="Times New Roman"/>
        </w:rPr>
        <w:t xml:space="preserve"> </w:t>
      </w:r>
      <w:r w:rsidRPr="007D3B7D">
        <w:rPr>
          <w:rFonts w:ascii="Times New Roman" w:hAnsi="Times New Roman" w:cs="Times New Roman"/>
          <w:lang w:val="en"/>
        </w:rPr>
        <w:t xml:space="preserve">Interest on Required Reserve Balances and Excess Balances. </w:t>
      </w:r>
      <w:hyperlink r:id="rId204" w:history="1">
        <w:r w:rsidRPr="007D3B7D">
          <w:rPr>
            <w:rStyle w:val="Hyperlink"/>
            <w:rFonts w:ascii="Times New Roman" w:hAnsi="Times New Roman" w:cs="Times New Roman"/>
            <w:lang w:val="en"/>
          </w:rPr>
          <w:t>https://www.federalreserve.gov/monetarypolicy/reqresbalances.htm</w:t>
        </w:r>
      </w:hyperlink>
      <w:r w:rsidRPr="007D3B7D">
        <w:rPr>
          <w:rFonts w:ascii="Times New Roman" w:hAnsi="Times New Roman" w:cs="Times New Roman"/>
          <w:lang w:val="en"/>
        </w:rPr>
        <w:t xml:space="preserve"> </w:t>
      </w:r>
    </w:p>
  </w:footnote>
  <w:footnote w:id="92">
    <w:p w:rsidR="00D6775A" w:rsidRDefault="00D6775A" w:rsidP="000E2218">
      <w:pPr>
        <w:pStyle w:val="FootnoteText"/>
        <w:jc w:val="both"/>
        <w:rPr>
          <w:rFonts w:ascii="Times New Roman" w:hAnsi="Times New Roman" w:cs="Times New Roman"/>
        </w:rPr>
      </w:pPr>
      <w:r w:rsidRPr="000E2218">
        <w:rPr>
          <w:rStyle w:val="FootnoteReference"/>
          <w:rFonts w:ascii="Times New Roman" w:hAnsi="Times New Roman" w:cs="Times New Roman"/>
        </w:rPr>
        <w:footnoteRef/>
      </w:r>
      <w:r w:rsidRPr="000E2218">
        <w:rPr>
          <w:rFonts w:ascii="Times New Roman" w:hAnsi="Times New Roman" w:cs="Times New Roman"/>
        </w:rPr>
        <w:t xml:space="preserve"> Currency, </w:t>
      </w:r>
      <w:hyperlink r:id="rId205" w:history="1">
        <w:r w:rsidRPr="000E2218">
          <w:rPr>
            <w:rStyle w:val="Hyperlink"/>
            <w:rFonts w:ascii="Times New Roman" w:hAnsi="Times New Roman" w:cs="Times New Roman"/>
          </w:rPr>
          <w:t>https://fred.stlouisfed.org/series/MBCURRCIR</w:t>
        </w:r>
      </w:hyperlink>
      <w:r w:rsidRPr="000E2218">
        <w:rPr>
          <w:rFonts w:ascii="Times New Roman" w:hAnsi="Times New Roman" w:cs="Times New Roman"/>
        </w:rPr>
        <w:t xml:space="preserve"> . Monetary Base, </w:t>
      </w:r>
    </w:p>
    <w:p w:rsidR="00D6775A" w:rsidRPr="000E2218" w:rsidRDefault="00D6775A" w:rsidP="000E2218">
      <w:pPr>
        <w:pStyle w:val="FootnoteText"/>
        <w:jc w:val="both"/>
        <w:rPr>
          <w:rFonts w:ascii="Times New Roman" w:hAnsi="Times New Roman" w:cs="Times New Roman"/>
        </w:rPr>
      </w:pPr>
      <w:hyperlink r:id="rId206" w:history="1">
        <w:r w:rsidRPr="000E2218">
          <w:rPr>
            <w:rStyle w:val="Hyperlink"/>
            <w:rFonts w:ascii="Times New Roman" w:hAnsi="Times New Roman" w:cs="Times New Roman"/>
          </w:rPr>
          <w:t>https://fred.stlouisfed.org/series/BASE/</w:t>
        </w:r>
      </w:hyperlink>
      <w:r w:rsidRPr="000E2218">
        <w:rPr>
          <w:rFonts w:ascii="Times New Roman" w:hAnsi="Times New Roman" w:cs="Times New Roman"/>
        </w:rPr>
        <w:t xml:space="preserve"> </w:t>
      </w:r>
    </w:p>
  </w:footnote>
  <w:footnote w:id="93">
    <w:p w:rsidR="00D6775A" w:rsidRPr="0078671C" w:rsidRDefault="00D6775A" w:rsidP="001332FE">
      <w:pPr>
        <w:pStyle w:val="NormalWeb"/>
        <w:spacing w:after="0"/>
        <w:jc w:val="both"/>
        <w:rPr>
          <w:sz w:val="20"/>
          <w:szCs w:val="20"/>
          <w:lang w:val="en"/>
        </w:rPr>
      </w:pPr>
      <w:r w:rsidRPr="0078671C">
        <w:rPr>
          <w:rStyle w:val="FootnoteReference"/>
          <w:sz w:val="20"/>
          <w:szCs w:val="20"/>
        </w:rPr>
        <w:footnoteRef/>
      </w:r>
      <w:r w:rsidRPr="0078671C">
        <w:rPr>
          <w:sz w:val="20"/>
          <w:szCs w:val="20"/>
        </w:rPr>
        <w:t xml:space="preserve"> </w:t>
      </w:r>
      <w:r w:rsidRPr="0078671C">
        <w:rPr>
          <w:sz w:val="20"/>
          <w:szCs w:val="20"/>
          <w:lang w:val="en"/>
        </w:rPr>
        <w:t xml:space="preserve">Seigniorage is the difference between </w:t>
      </w:r>
      <w:r>
        <w:rPr>
          <w:sz w:val="20"/>
          <w:szCs w:val="20"/>
          <w:lang w:val="en"/>
        </w:rPr>
        <w:t>the face value of money,</w:t>
      </w:r>
      <w:r w:rsidRPr="0078671C">
        <w:rPr>
          <w:sz w:val="20"/>
          <w:szCs w:val="20"/>
          <w:lang w:val="en"/>
        </w:rPr>
        <w:t xml:space="preserve"> such as a $10</w:t>
      </w:r>
      <w:r>
        <w:rPr>
          <w:sz w:val="20"/>
          <w:szCs w:val="20"/>
          <w:lang w:val="en"/>
        </w:rPr>
        <w:t>0</w:t>
      </w:r>
      <w:r w:rsidRPr="0078671C">
        <w:rPr>
          <w:sz w:val="20"/>
          <w:szCs w:val="20"/>
          <w:lang w:val="en"/>
        </w:rPr>
        <w:t xml:space="preserve"> bill, and the cost to produce it</w:t>
      </w:r>
      <w:r>
        <w:rPr>
          <w:sz w:val="20"/>
          <w:szCs w:val="20"/>
          <w:lang w:val="en"/>
        </w:rPr>
        <w:t xml:space="preserve"> ($0.50), the profit is $99.50</w:t>
      </w:r>
      <w:r w:rsidRPr="0078671C">
        <w:rPr>
          <w:sz w:val="20"/>
          <w:szCs w:val="20"/>
          <w:lang w:val="en"/>
        </w:rPr>
        <w:t>. In other words, the economic cost of producing a currency within a given economy or country.</w:t>
      </w:r>
      <w:r>
        <w:rPr>
          <w:sz w:val="20"/>
          <w:szCs w:val="20"/>
          <w:lang w:val="en"/>
        </w:rPr>
        <w:t xml:space="preserve"> </w:t>
      </w:r>
      <w:r w:rsidRPr="0078671C">
        <w:rPr>
          <w:sz w:val="20"/>
          <w:szCs w:val="20"/>
          <w:lang w:val="en"/>
        </w:rPr>
        <w:t xml:space="preserve">If the seigniorage is positive, the </w:t>
      </w:r>
      <w:r>
        <w:rPr>
          <w:sz w:val="20"/>
          <w:szCs w:val="20"/>
          <w:lang w:val="en"/>
        </w:rPr>
        <w:t>central bank</w:t>
      </w:r>
      <w:r w:rsidRPr="0078671C">
        <w:rPr>
          <w:sz w:val="20"/>
          <w:szCs w:val="20"/>
          <w:lang w:val="en"/>
        </w:rPr>
        <w:t xml:space="preserve"> will make an </w:t>
      </w:r>
      <w:r>
        <w:rPr>
          <w:sz w:val="20"/>
          <w:szCs w:val="20"/>
          <w:lang w:val="en"/>
        </w:rPr>
        <w:t>economic profit, with which it will pay for its expenses and the remaining balance will be offered to government</w:t>
      </w:r>
      <w:r w:rsidRPr="0078671C">
        <w:rPr>
          <w:sz w:val="20"/>
          <w:szCs w:val="20"/>
          <w:lang w:val="en"/>
        </w:rPr>
        <w:t>; while a negative seigniorage will result in an economic loss.</w:t>
      </w:r>
    </w:p>
  </w:footnote>
  <w:footnote w:id="94">
    <w:p w:rsidR="00D6775A" w:rsidRPr="003C2DD3" w:rsidRDefault="00D6775A" w:rsidP="000455BC">
      <w:pPr>
        <w:pStyle w:val="FootnoteText"/>
        <w:jc w:val="both"/>
        <w:rPr>
          <w:rFonts w:ascii="Times New Roman" w:hAnsi="Times New Roman" w:cs="Times New Roman"/>
        </w:rPr>
      </w:pPr>
      <w:r w:rsidRPr="007D3B7D">
        <w:rPr>
          <w:rStyle w:val="FootnoteReference"/>
          <w:rFonts w:ascii="Times New Roman" w:hAnsi="Times New Roman" w:cs="Times New Roman"/>
        </w:rPr>
        <w:footnoteRef/>
      </w:r>
      <w:r w:rsidRPr="007D3B7D">
        <w:rPr>
          <w:rFonts w:ascii="Times New Roman" w:hAnsi="Times New Roman" w:cs="Times New Roman"/>
        </w:rPr>
        <w:t xml:space="preserve"> See, </w:t>
      </w:r>
      <w:r w:rsidRPr="007D3B7D">
        <w:rPr>
          <w:rFonts w:ascii="Times New Roman" w:hAnsi="Times New Roman" w:cs="Times New Roman"/>
          <w:lang w:val="en"/>
        </w:rPr>
        <w:t>Ellen Brown, “</w:t>
      </w:r>
      <w:r w:rsidRPr="007D3B7D">
        <w:rPr>
          <w:rFonts w:ascii="Times New Roman" w:hAnsi="Times New Roman" w:cs="Times New Roman"/>
          <w:spacing w:val="-9"/>
          <w:lang w:val="en"/>
        </w:rPr>
        <w:t xml:space="preserve">Why Is the Fed Paying So Much Interest to Banks?”, </w:t>
      </w:r>
      <w:hyperlink r:id="rId207" w:history="1">
        <w:r w:rsidRPr="002F405E">
          <w:rPr>
            <w:rStyle w:val="Hyperlink"/>
            <w:rFonts w:ascii="Times New Roman" w:hAnsi="Times New Roman" w:cs="Times New Roman"/>
            <w:spacing w:val="-9"/>
            <w:lang w:val="en"/>
          </w:rPr>
          <w:t>https://www.truthdig.com/articles/why-is-the-fed-paying-so-much-interest-to-banks/</w:t>
        </w:r>
      </w:hyperlink>
      <w:r w:rsidRPr="003C2DD3">
        <w:rPr>
          <w:rFonts w:ascii="Times New Roman" w:hAnsi="Times New Roman" w:cs="Times New Roman"/>
          <w:spacing w:val="-9"/>
          <w:lang w:val="en"/>
        </w:rPr>
        <w:t xml:space="preserve"> . See also,</w:t>
      </w:r>
      <w:r w:rsidRPr="003C2DD3">
        <w:rPr>
          <w:rFonts w:ascii="Times New Roman" w:hAnsi="Times New Roman" w:cs="Times New Roman"/>
        </w:rPr>
        <w:t xml:space="preserve"> “2.4%, Why Is the Fed Paying So Much Higher Interest Rate to Banks?”, </w:t>
      </w:r>
      <w:r w:rsidRPr="003C2DD3">
        <w:rPr>
          <w:rFonts w:ascii="Times New Roman" w:hAnsi="Times New Roman" w:cs="Times New Roman"/>
          <w:spacing w:val="-9"/>
          <w:lang w:val="en"/>
        </w:rPr>
        <w:t xml:space="preserve"> </w:t>
      </w:r>
      <w:hyperlink r:id="rId208" w:history="1">
        <w:r w:rsidRPr="003C2DD3">
          <w:rPr>
            <w:rStyle w:val="Hyperlink"/>
            <w:rFonts w:ascii="Times New Roman" w:hAnsi="Times New Roman" w:cs="Times New Roman"/>
            <w:color w:val="auto"/>
            <w:spacing w:val="-9"/>
            <w:lang w:val="en"/>
          </w:rPr>
          <w:t>https://www.econmatters.com/2019/04/24-why-is-fed-paying-so-much-higher.html</w:t>
        </w:r>
      </w:hyperlink>
      <w:r w:rsidRPr="003C2DD3">
        <w:rPr>
          <w:rFonts w:ascii="Times New Roman" w:hAnsi="Times New Roman" w:cs="Times New Roman"/>
          <w:spacing w:val="-9"/>
          <w:lang w:val="en"/>
        </w:rPr>
        <w:t xml:space="preserve"> </w:t>
      </w:r>
    </w:p>
  </w:footnote>
  <w:footnote w:id="95">
    <w:p w:rsidR="00D6775A" w:rsidRPr="004C331E" w:rsidRDefault="00D6775A" w:rsidP="004C331E">
      <w:pPr>
        <w:pStyle w:val="FootnoteText"/>
        <w:jc w:val="both"/>
        <w:rPr>
          <w:rFonts w:ascii="Times New Roman" w:hAnsi="Times New Roman" w:cs="Times New Roman"/>
        </w:rPr>
      </w:pPr>
      <w:r w:rsidRPr="004C331E">
        <w:rPr>
          <w:rStyle w:val="FootnoteReference"/>
          <w:rFonts w:ascii="Times New Roman" w:hAnsi="Times New Roman" w:cs="Times New Roman"/>
        </w:rPr>
        <w:footnoteRef/>
      </w:r>
      <w:r w:rsidRPr="004C331E">
        <w:rPr>
          <w:rFonts w:ascii="Times New Roman" w:hAnsi="Times New Roman" w:cs="Times New Roman"/>
        </w:rPr>
        <w:t xml:space="preserve"> According to SCS, </w:t>
      </w:r>
      <w:r w:rsidRPr="004C331E">
        <w:rPr>
          <w:rFonts w:ascii="Times New Roman" w:hAnsi="Times New Roman" w:cs="Times New Roman"/>
          <w:position w:val="-6"/>
        </w:rPr>
        <w:object w:dxaOrig="680" w:dyaOrig="240">
          <v:shape id="_x0000_i1475" type="#_x0000_t75" style="width:34.5pt;height:13.5pt" o:ole="">
            <v:imagedata r:id="rId209" o:title=""/>
          </v:shape>
          <o:OLEObject Type="Embed" ProgID="Equation.3" ShapeID="_x0000_i1475" DrawAspect="Content" ObjectID="_1644064639" r:id="rId210"/>
        </w:object>
      </w:r>
      <w:r w:rsidRPr="004C331E">
        <w:rPr>
          <w:rFonts w:ascii="Times New Roman" w:hAnsi="Times New Roman" w:cs="Times New Roman"/>
        </w:rPr>
        <w:t xml:space="preserve">. Thus, </w:t>
      </w:r>
      <w:r w:rsidRPr="004C331E">
        <w:rPr>
          <w:rFonts w:ascii="Times New Roman" w:hAnsi="Times New Roman" w:cs="Times New Roman"/>
          <w:position w:val="-10"/>
        </w:rPr>
        <w:object w:dxaOrig="2299" w:dyaOrig="300">
          <v:shape id="_x0000_i1477" type="#_x0000_t75" style="width:118.5pt;height:16.5pt" o:ole="">
            <v:imagedata r:id="rId211" o:title=""/>
          </v:shape>
          <o:OLEObject Type="Embed" ProgID="Equation.3" ShapeID="_x0000_i1477" DrawAspect="Content" ObjectID="_1644064640" r:id="rId212"/>
        </w:object>
      </w:r>
      <w:r w:rsidRPr="004C331E">
        <w:rPr>
          <w:rFonts w:ascii="Times New Roman" w:hAnsi="Times New Roman" w:cs="Times New Roman"/>
        </w:rPr>
        <w:t xml:space="preserve"> and the b</w:t>
      </w:r>
      <w:r>
        <w:rPr>
          <w:rFonts w:ascii="Times New Roman" w:hAnsi="Times New Roman" w:cs="Times New Roman"/>
        </w:rPr>
        <w:t>ail in is: $1,277,667.7 million</w:t>
      </w:r>
      <w:r w:rsidRPr="004C331E">
        <w:rPr>
          <w:rFonts w:ascii="Times New Roman" w:hAnsi="Times New Roman" w:cs="Times New Roman"/>
        </w:rPr>
        <w:t xml:space="preserve"> per annum.</w:t>
      </w:r>
    </w:p>
  </w:footnote>
  <w:footnote w:id="96">
    <w:p w:rsidR="00D6775A" w:rsidRPr="009434E5" w:rsidRDefault="00D6775A" w:rsidP="00F12456">
      <w:pPr>
        <w:pStyle w:val="FootnoteText"/>
        <w:jc w:val="both"/>
        <w:rPr>
          <w:rFonts w:ascii="Times New Roman" w:hAnsi="Times New Roman" w:cs="Times New Roman"/>
        </w:rPr>
      </w:pPr>
      <w:r w:rsidRPr="00F12456">
        <w:rPr>
          <w:rStyle w:val="FootnoteReference"/>
          <w:rFonts w:ascii="Times New Roman" w:hAnsi="Times New Roman" w:cs="Times New Roman"/>
        </w:rPr>
        <w:footnoteRef/>
      </w:r>
      <w:r w:rsidRPr="00F12456">
        <w:rPr>
          <w:rFonts w:ascii="Times New Roman" w:hAnsi="Times New Roman" w:cs="Times New Roman"/>
        </w:rPr>
        <w:t xml:space="preserve"> </w:t>
      </w:r>
      <w:r>
        <w:rPr>
          <w:rFonts w:ascii="Times New Roman" w:hAnsi="Times New Roman" w:cs="Times New Roman"/>
        </w:rPr>
        <w:t>And with the unofficial inflation,</w:t>
      </w:r>
      <w:r w:rsidRPr="004C331E">
        <w:rPr>
          <w:rFonts w:ascii="Times New Roman" w:hAnsi="Times New Roman" w:cs="Times New Roman"/>
          <w:position w:val="-6"/>
        </w:rPr>
        <w:object w:dxaOrig="680" w:dyaOrig="240">
          <v:shape id="_x0000_i1479" type="#_x0000_t75" style="width:34.5pt;height:13.5pt" o:ole="">
            <v:imagedata r:id="rId209" o:title=""/>
          </v:shape>
          <o:OLEObject Type="Embed" ProgID="Equation.3" ShapeID="_x0000_i1479" DrawAspect="Content" ObjectID="_1644064641" r:id="rId213"/>
        </w:object>
      </w:r>
      <w:r>
        <w:rPr>
          <w:rFonts w:ascii="Times New Roman" w:hAnsi="Times New Roman" w:cs="Times New Roman"/>
        </w:rPr>
        <w:t>, our cost is $1,301.47 billion or over $1.3 trillion per annum. (</w:t>
      </w:r>
      <w:r>
        <w:rPr>
          <w:rFonts w:ascii="Times New Roman" w:hAnsi="Times New Roman" w:cs="Times New Roman"/>
          <w:i/>
        </w:rPr>
        <w:t>Sic</w:t>
      </w:r>
      <w:r>
        <w:rPr>
          <w:rFonts w:ascii="Times New Roman" w:hAnsi="Times New Roman" w:cs="Times New Roman"/>
        </w:rPr>
        <w:t>). This is a pure system of deception!..</w:t>
      </w:r>
    </w:p>
  </w:footnote>
  <w:footnote w:id="97">
    <w:p w:rsidR="00D6775A" w:rsidRPr="00B7493A" w:rsidRDefault="00D6775A" w:rsidP="00AA2289">
      <w:pPr>
        <w:autoSpaceDE w:val="0"/>
        <w:autoSpaceDN w:val="0"/>
        <w:adjustRightInd w:val="0"/>
        <w:spacing w:after="0" w:line="240" w:lineRule="auto"/>
        <w:jc w:val="both"/>
        <w:rPr>
          <w:rFonts w:ascii="Times New Roman" w:hAnsi="Times New Roman" w:cs="Times New Roman"/>
          <w:color w:val="000000"/>
          <w:sz w:val="20"/>
          <w:szCs w:val="20"/>
        </w:rPr>
      </w:pPr>
      <w:r w:rsidRPr="000335A5">
        <w:rPr>
          <w:rStyle w:val="FootnoteReference"/>
          <w:rFonts w:ascii="Times New Roman" w:hAnsi="Times New Roman" w:cs="Times New Roman"/>
          <w:sz w:val="20"/>
          <w:szCs w:val="20"/>
        </w:rPr>
        <w:footnoteRef/>
      </w:r>
      <w:r w:rsidRPr="000335A5">
        <w:rPr>
          <w:rFonts w:ascii="Times New Roman" w:hAnsi="Times New Roman" w:cs="Times New Roman"/>
          <w:color w:val="0045D7"/>
          <w:sz w:val="20"/>
          <w:szCs w:val="20"/>
        </w:rPr>
        <w:t xml:space="preserve"> </w:t>
      </w:r>
      <w:r w:rsidRPr="000335A5">
        <w:rPr>
          <w:rFonts w:ascii="Times New Roman" w:hAnsi="Times New Roman" w:cs="Times New Roman"/>
          <w:color w:val="000000"/>
          <w:sz w:val="20"/>
          <w:szCs w:val="20"/>
        </w:rPr>
        <w:t>Many have argued that exogenous factors have kept the economy operating below</w:t>
      </w:r>
      <w:r>
        <w:rPr>
          <w:rFonts w:ascii="Times New Roman" w:hAnsi="Times New Roman" w:cs="Times New Roman"/>
          <w:color w:val="000000"/>
          <w:sz w:val="20"/>
          <w:szCs w:val="20"/>
        </w:rPr>
        <w:t xml:space="preserve"> trend, inflation low, and real </w:t>
      </w:r>
      <w:r w:rsidRPr="000335A5">
        <w:rPr>
          <w:rFonts w:ascii="Times New Roman" w:hAnsi="Times New Roman" w:cs="Times New Roman"/>
          <w:color w:val="000000"/>
          <w:sz w:val="20"/>
          <w:szCs w:val="20"/>
        </w:rPr>
        <w:t xml:space="preserve">interest rates low. </w:t>
      </w:r>
      <w:r>
        <w:rPr>
          <w:rFonts w:ascii="Times New Roman" w:hAnsi="Times New Roman" w:cs="Times New Roman"/>
          <w:color w:val="000000"/>
          <w:sz w:val="20"/>
          <w:szCs w:val="20"/>
        </w:rPr>
        <w:t>Very stranger!... S</w:t>
      </w:r>
      <w:r w:rsidRPr="000335A5">
        <w:rPr>
          <w:rFonts w:ascii="Times New Roman" w:hAnsi="Times New Roman" w:cs="Times New Roman"/>
          <w:color w:val="000000"/>
          <w:sz w:val="20"/>
          <w:szCs w:val="20"/>
        </w:rPr>
        <w:t>ee</w:t>
      </w:r>
      <w:r>
        <w:rPr>
          <w:rFonts w:ascii="Times New Roman" w:hAnsi="Times New Roman" w:cs="Times New Roman"/>
          <w:color w:val="000000"/>
          <w:sz w:val="20"/>
          <w:szCs w:val="20"/>
        </w:rPr>
        <w:t>,</w:t>
      </w:r>
      <w:r w:rsidRPr="000335A5">
        <w:rPr>
          <w:rFonts w:ascii="Times New Roman" w:hAnsi="Times New Roman" w:cs="Times New Roman"/>
          <w:color w:val="000000"/>
          <w:sz w:val="20"/>
          <w:szCs w:val="20"/>
        </w:rPr>
        <w:t xml:space="preserve"> Summ</w:t>
      </w:r>
      <w:r>
        <w:rPr>
          <w:rFonts w:ascii="Times New Roman" w:hAnsi="Times New Roman" w:cs="Times New Roman"/>
          <w:color w:val="000000"/>
          <w:sz w:val="20"/>
          <w:szCs w:val="20"/>
        </w:rPr>
        <w:t xml:space="preserve">ers </w:t>
      </w:r>
      <w:r w:rsidR="00C32881">
        <w:rPr>
          <w:rFonts w:ascii="Times New Roman" w:hAnsi="Times New Roman" w:cs="Times New Roman"/>
          <w:color w:val="000000"/>
          <w:sz w:val="20"/>
          <w:szCs w:val="20"/>
        </w:rPr>
        <w:t>[59]</w:t>
      </w:r>
      <w:r>
        <w:rPr>
          <w:rFonts w:ascii="Times New Roman" w:hAnsi="Times New Roman" w:cs="Times New Roman"/>
          <w:color w:val="000000"/>
          <w:sz w:val="20"/>
          <w:szCs w:val="20"/>
        </w:rPr>
        <w:t xml:space="preserve"> and Williams </w:t>
      </w:r>
      <w:r w:rsidR="00C32881">
        <w:rPr>
          <w:rFonts w:ascii="Times New Roman" w:hAnsi="Times New Roman" w:cs="Times New Roman"/>
          <w:color w:val="000000"/>
          <w:sz w:val="20"/>
          <w:szCs w:val="20"/>
        </w:rPr>
        <w:t>[63]</w:t>
      </w:r>
      <w:r>
        <w:rPr>
          <w:rFonts w:ascii="Times New Roman" w:hAnsi="Times New Roman" w:cs="Times New Roman"/>
          <w:color w:val="000000"/>
          <w:sz w:val="20"/>
          <w:szCs w:val="20"/>
        </w:rPr>
        <w:t>.</w:t>
      </w:r>
    </w:p>
  </w:footnote>
  <w:footnote w:id="98">
    <w:p w:rsidR="00D6775A" w:rsidRPr="001C0D0C" w:rsidRDefault="00D6775A" w:rsidP="00AA2289">
      <w:pPr>
        <w:pStyle w:val="FootnoteText"/>
        <w:rPr>
          <w:rFonts w:ascii="Times New Roman" w:hAnsi="Times New Roman" w:cs="Times New Roman"/>
        </w:rPr>
      </w:pPr>
      <w:r w:rsidRPr="001C0D0C">
        <w:rPr>
          <w:rStyle w:val="FootnoteReference"/>
          <w:rFonts w:ascii="Times New Roman" w:hAnsi="Times New Roman" w:cs="Times New Roman"/>
        </w:rPr>
        <w:footnoteRef/>
      </w:r>
      <w:r w:rsidRPr="001C0D0C">
        <w:rPr>
          <w:rFonts w:ascii="Times New Roman" w:hAnsi="Times New Roman" w:cs="Times New Roman"/>
        </w:rPr>
        <w:t xml:space="preserve"> </w:t>
      </w:r>
      <w:r>
        <w:rPr>
          <w:rFonts w:ascii="Times New Roman" w:hAnsi="Times New Roman" w:cs="Times New Roman"/>
        </w:rPr>
        <w:t xml:space="preserve">See, Kallianiotis </w:t>
      </w:r>
      <w:r w:rsidR="00C32881">
        <w:rPr>
          <w:rFonts w:ascii="Times New Roman" w:hAnsi="Times New Roman" w:cs="Times New Roman"/>
        </w:rPr>
        <w:t>[42]</w:t>
      </w:r>
      <w:r>
        <w:rPr>
          <w:rFonts w:ascii="Times New Roman" w:hAnsi="Times New Roman" w:cs="Times New Roman"/>
        </w:rPr>
        <w:t xml:space="preserve"> and </w:t>
      </w:r>
      <w:r w:rsidR="00C32881">
        <w:rPr>
          <w:rFonts w:ascii="Times New Roman" w:hAnsi="Times New Roman" w:cs="Times New Roman"/>
        </w:rPr>
        <w:t>[37]</w:t>
      </w:r>
      <w:r>
        <w:rPr>
          <w:rFonts w:ascii="Times New Roman" w:hAnsi="Times New Roman" w:cs="Times New Roman"/>
        </w:rPr>
        <w:t>.</w:t>
      </w:r>
    </w:p>
  </w:footnote>
  <w:footnote w:id="99">
    <w:p w:rsidR="00D6775A" w:rsidRPr="00EA3B5B" w:rsidRDefault="00D6775A" w:rsidP="00AA2289">
      <w:pPr>
        <w:pStyle w:val="FootnoteText"/>
        <w:rPr>
          <w:rFonts w:ascii="Times New Roman" w:hAnsi="Times New Roman" w:cs="Times New Roman"/>
        </w:rPr>
      </w:pPr>
      <w:r w:rsidRPr="001C0D0C">
        <w:rPr>
          <w:rStyle w:val="FootnoteReference"/>
          <w:rFonts w:ascii="Times New Roman" w:hAnsi="Times New Roman" w:cs="Times New Roman"/>
        </w:rPr>
        <w:footnoteRef/>
      </w:r>
      <w:r w:rsidRPr="001C0D0C">
        <w:rPr>
          <w:rFonts w:ascii="Times New Roman" w:hAnsi="Times New Roman" w:cs="Times New Roman"/>
        </w:rPr>
        <w:t xml:space="preserve"> See, Kallianiotis</w:t>
      </w:r>
      <w:r w:rsidRPr="00EA3B5B">
        <w:rPr>
          <w:rFonts w:ascii="Times New Roman" w:hAnsi="Times New Roman" w:cs="Times New Roman"/>
        </w:rPr>
        <w:t xml:space="preserve"> </w:t>
      </w:r>
      <w:r w:rsidR="00B31F2F">
        <w:rPr>
          <w:rFonts w:ascii="Times New Roman" w:hAnsi="Times New Roman" w:cs="Times New Roman"/>
        </w:rPr>
        <w:t>[40]</w:t>
      </w:r>
      <w:r w:rsidRPr="00EA3B5B">
        <w:rPr>
          <w:rFonts w:ascii="Times New Roman" w:hAnsi="Times New Roman" w:cs="Times New Roman"/>
        </w:rPr>
        <w:t>.</w:t>
      </w:r>
    </w:p>
  </w:footnote>
  <w:footnote w:id="100">
    <w:p w:rsidR="00D6775A" w:rsidRPr="00A14D42" w:rsidRDefault="00D6775A" w:rsidP="00AA2289">
      <w:pPr>
        <w:pStyle w:val="FootnoteText"/>
        <w:rPr>
          <w:rFonts w:ascii="Times New Roman" w:hAnsi="Times New Roman" w:cs="Times New Roman"/>
        </w:rPr>
      </w:pPr>
      <w:r w:rsidRPr="00A14D42">
        <w:rPr>
          <w:rStyle w:val="FootnoteReference"/>
          <w:rFonts w:ascii="Times New Roman" w:hAnsi="Times New Roman" w:cs="Times New Roman"/>
        </w:rPr>
        <w:footnoteRef/>
      </w:r>
      <w:r w:rsidRPr="00A14D42">
        <w:rPr>
          <w:rFonts w:ascii="Times New Roman" w:hAnsi="Times New Roman" w:cs="Times New Roman"/>
        </w:rPr>
        <w:t xml:space="preserve"> See, Kallianiotis </w:t>
      </w:r>
      <w:r w:rsidR="00B31F2F">
        <w:rPr>
          <w:rFonts w:ascii="Times New Roman" w:hAnsi="Times New Roman" w:cs="Times New Roman"/>
        </w:rPr>
        <w:t>[40]</w:t>
      </w:r>
      <w:r w:rsidRPr="00A14D42">
        <w:rPr>
          <w:rFonts w:ascii="Times New Roman" w:hAnsi="Times New Roman" w:cs="Times New Roman"/>
        </w:rPr>
        <w:t>.</w:t>
      </w:r>
    </w:p>
  </w:footnote>
  <w:footnote w:id="101">
    <w:p w:rsidR="00D6775A" w:rsidRPr="003F021A" w:rsidRDefault="00D6775A" w:rsidP="00AA228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“Economists can’t tell you when the next downturn is coming… Expansions don’t die of old age. They’re murdered by bubbles, central-bank mistakes or some unforeseen shock to the economy’s supply (e.g., energy price spike, credit disruption) and/or demand slide (e.g., income/wealth losses).” Jared Bernstein, </w:t>
      </w:r>
      <w:r w:rsidRPr="00CB30D7">
        <w:rPr>
          <w:rFonts w:ascii="Times New Roman" w:hAnsi="Times New Roman" w:cs="Times New Roman"/>
          <w:i/>
        </w:rPr>
        <w:t>Washington Post</w:t>
      </w:r>
      <w:r>
        <w:rPr>
          <w:rFonts w:ascii="Times New Roman" w:hAnsi="Times New Roman" w:cs="Times New Roman"/>
        </w:rPr>
        <w:t>, 7/5/2018.</w:t>
      </w:r>
    </w:p>
  </w:footnote>
  <w:footnote w:id="102">
    <w:p w:rsidR="00D6775A" w:rsidRPr="00824A5E" w:rsidRDefault="00D6775A" w:rsidP="00AA2289">
      <w:pPr>
        <w:pStyle w:val="FootnoteText"/>
        <w:jc w:val="both"/>
        <w:rPr>
          <w:rFonts w:ascii="Times New Roman" w:hAnsi="Times New Roman" w:cs="Times New Roman"/>
        </w:rPr>
      </w:pPr>
      <w:r w:rsidRPr="00824A5E">
        <w:rPr>
          <w:rStyle w:val="FootnoteReference"/>
          <w:rFonts w:ascii="Times New Roman" w:hAnsi="Times New Roman" w:cs="Times New Roman"/>
        </w:rPr>
        <w:footnoteRef/>
      </w:r>
      <w:r w:rsidRPr="00824A5E">
        <w:rPr>
          <w:rFonts w:ascii="Times New Roman" w:hAnsi="Times New Roman" w:cs="Times New Roman"/>
        </w:rPr>
        <w:t xml:space="preserve"> </w:t>
      </w:r>
      <w:r>
        <w:rPr>
          <w:rFonts w:ascii="Times New Roman" w:hAnsi="Times New Roman" w:cs="Times New Roman"/>
        </w:rPr>
        <w:t xml:space="preserve">The unemployment according to the SGS during the ZIR Era was between 15% and 23%. See, </w:t>
      </w:r>
      <w:r>
        <w:rPr>
          <w:rFonts w:ascii="Times New Roman" w:hAnsi="Times New Roman" w:cs="Times New Roman"/>
          <w:i/>
        </w:rPr>
        <w:t xml:space="preserve">SGS, </w:t>
      </w:r>
      <w:hyperlink r:id="rId214" w:history="1">
        <w:r w:rsidRPr="007C2381">
          <w:rPr>
            <w:rStyle w:val="Hyperlink"/>
          </w:rPr>
          <w:t>http://www.shadowstats.com/alternate_data/unemployment-charts</w:t>
        </w:r>
      </w:hyperlink>
      <w:r>
        <w:rPr>
          <w:rStyle w:val="Hyperlink"/>
        </w:rPr>
        <w:t xml:space="preserve"> </w:t>
      </w:r>
      <w:r>
        <w:rPr>
          <w:rFonts w:ascii="Times New Roman" w:hAnsi="Times New Roman" w:cs="Times New Roman"/>
        </w:rPr>
        <w:t>.</w:t>
      </w:r>
    </w:p>
  </w:footnote>
  <w:footnote w:id="103">
    <w:p w:rsidR="00D6775A" w:rsidRPr="00BC7825" w:rsidRDefault="00D6775A">
      <w:pPr>
        <w:pStyle w:val="FootnoteText"/>
        <w:rPr>
          <w:rFonts w:ascii="Times New Roman" w:hAnsi="Times New Roman" w:cs="Times New Roman"/>
        </w:rPr>
      </w:pPr>
      <w:r w:rsidRPr="00BC7825">
        <w:rPr>
          <w:rStyle w:val="FootnoteReference"/>
          <w:rFonts w:ascii="Times New Roman" w:hAnsi="Times New Roman" w:cs="Times New Roman"/>
        </w:rPr>
        <w:footnoteRef/>
      </w:r>
      <w:r w:rsidRPr="00BC7825">
        <w:rPr>
          <w:rFonts w:ascii="Times New Roman" w:hAnsi="Times New Roman" w:cs="Times New Roman"/>
        </w:rPr>
        <w:t xml:space="preserve"> The U.S. money supply with (2/3/20</w:t>
      </w:r>
      <w:r>
        <w:rPr>
          <w:rFonts w:ascii="Times New Roman" w:hAnsi="Times New Roman" w:cs="Times New Roman"/>
        </w:rPr>
        <w:t>2</w:t>
      </w:r>
      <w:r w:rsidRPr="00BC7825">
        <w:rPr>
          <w:rFonts w:ascii="Times New Roman" w:hAnsi="Times New Roman" w:cs="Times New Roman"/>
        </w:rPr>
        <w:t xml:space="preserve">0) was $15.490 trillion. See, </w:t>
      </w:r>
      <w:hyperlink r:id="rId215" w:history="1">
        <w:r w:rsidRPr="00BC7825">
          <w:rPr>
            <w:rStyle w:val="Hyperlink"/>
            <w:rFonts w:ascii="Times New Roman" w:hAnsi="Times New Roman" w:cs="Times New Roman"/>
          </w:rPr>
          <w:t>https://fred.stlouisfed.org/series/M2</w:t>
        </w:r>
      </w:hyperlink>
      <w:r w:rsidRPr="00BC7825">
        <w:rPr>
          <w:rFonts w:ascii="Times New Roman" w:hAnsi="Times New Roman" w:cs="Times New Roman"/>
        </w:rPr>
        <w:t xml:space="preserve"> </w:t>
      </w:r>
    </w:p>
  </w:footnote>
  <w:footnote w:id="104">
    <w:p w:rsidR="00D6775A" w:rsidRPr="00553758" w:rsidRDefault="00D6775A" w:rsidP="00553758">
      <w:pPr>
        <w:pStyle w:val="FootnoteText"/>
        <w:rPr>
          <w:rFonts w:ascii="Times New Roman" w:hAnsi="Times New Roman" w:cs="Times New Roman"/>
        </w:rPr>
      </w:pPr>
      <w:r w:rsidRPr="00553758">
        <w:rPr>
          <w:rStyle w:val="FootnoteReference"/>
          <w:rFonts w:ascii="Times New Roman" w:hAnsi="Times New Roman" w:cs="Times New Roman"/>
        </w:rPr>
        <w:footnoteRef/>
      </w:r>
      <w:r w:rsidRPr="00553758">
        <w:rPr>
          <w:rFonts w:ascii="Times New Roman" w:hAnsi="Times New Roman" w:cs="Times New Roman"/>
        </w:rPr>
        <w:t xml:space="preserve"> See, </w:t>
      </w:r>
      <w:hyperlink r:id="rId216" w:history="1">
        <w:r w:rsidRPr="00553758">
          <w:rPr>
            <w:rStyle w:val="Hyperlink"/>
            <w:rFonts w:ascii="Times New Roman" w:hAnsi="Times New Roman" w:cs="Times New Roman"/>
          </w:rPr>
          <w:t>https://www.investopedia.com/articles/investing/051315/what-deflation-and-how-do-central-banks-fight-it.asp</w:t>
        </w:r>
      </w:hyperlink>
      <w:r w:rsidRPr="00553758">
        <w:rPr>
          <w:rFonts w:ascii="Times New Roman" w:hAnsi="Times New Roman" w:cs="Times New Roman"/>
        </w:rPr>
        <w:t xml:space="preserve"> </w:t>
      </w:r>
    </w:p>
  </w:footnote>
  <w:footnote w:id="105">
    <w:p w:rsidR="00D6775A" w:rsidRPr="007F78BF" w:rsidRDefault="00D6775A" w:rsidP="00A1676B">
      <w:pPr>
        <w:spacing w:after="0" w:line="240" w:lineRule="auto"/>
        <w:jc w:val="both"/>
        <w:rPr>
          <w:rFonts w:ascii="Times New Roman" w:hAnsi="Times New Roman" w:cs="Times New Roman"/>
          <w:color w:val="333333"/>
          <w:sz w:val="20"/>
          <w:szCs w:val="20"/>
        </w:rPr>
      </w:pPr>
      <w:r w:rsidRPr="007F78BF">
        <w:rPr>
          <w:rStyle w:val="FootnoteReference"/>
          <w:rFonts w:ascii="Times New Roman" w:hAnsi="Times New Roman" w:cs="Times New Roman"/>
          <w:sz w:val="20"/>
          <w:szCs w:val="20"/>
        </w:rPr>
        <w:footnoteRef/>
      </w:r>
      <w:r w:rsidRPr="007F78BF">
        <w:rPr>
          <w:rFonts w:ascii="Times New Roman" w:hAnsi="Times New Roman" w:cs="Times New Roman"/>
          <w:sz w:val="20"/>
          <w:szCs w:val="20"/>
        </w:rPr>
        <w:t xml:space="preserve"> With </w:t>
      </w:r>
      <w:r>
        <w:rPr>
          <w:rFonts w:ascii="Times New Roman" w:hAnsi="Times New Roman" w:cs="Times New Roman"/>
          <w:sz w:val="20"/>
          <w:szCs w:val="20"/>
        </w:rPr>
        <w:t>February</w:t>
      </w:r>
      <w:r w:rsidRPr="007F78BF">
        <w:rPr>
          <w:rFonts w:ascii="Times New Roman" w:hAnsi="Times New Roman" w:cs="Times New Roman"/>
          <w:sz w:val="20"/>
          <w:szCs w:val="20"/>
        </w:rPr>
        <w:t xml:space="preserve"> 1</w:t>
      </w:r>
      <w:r>
        <w:rPr>
          <w:rFonts w:ascii="Times New Roman" w:hAnsi="Times New Roman" w:cs="Times New Roman"/>
          <w:sz w:val="20"/>
          <w:szCs w:val="20"/>
        </w:rPr>
        <w:t>9</w:t>
      </w:r>
      <w:r w:rsidRPr="007F78BF">
        <w:rPr>
          <w:rFonts w:ascii="Times New Roman" w:hAnsi="Times New Roman" w:cs="Times New Roman"/>
          <w:sz w:val="20"/>
          <w:szCs w:val="20"/>
        </w:rPr>
        <w:t>, 20</w:t>
      </w:r>
      <w:r>
        <w:rPr>
          <w:rFonts w:ascii="Times New Roman" w:hAnsi="Times New Roman" w:cs="Times New Roman"/>
          <w:sz w:val="20"/>
          <w:szCs w:val="20"/>
        </w:rPr>
        <w:t>20</w:t>
      </w:r>
      <w:r w:rsidRPr="007F78BF">
        <w:rPr>
          <w:rFonts w:ascii="Times New Roman" w:hAnsi="Times New Roman" w:cs="Times New Roman"/>
          <w:sz w:val="20"/>
          <w:szCs w:val="20"/>
        </w:rPr>
        <w:t xml:space="preserve">: U.S. </w:t>
      </w:r>
      <w:r>
        <w:rPr>
          <w:rFonts w:ascii="Times New Roman" w:hAnsi="Times New Roman" w:cs="Times New Roman"/>
          <w:sz w:val="20"/>
          <w:szCs w:val="20"/>
        </w:rPr>
        <w:t>R</w:t>
      </w:r>
      <w:r w:rsidRPr="007F78BF">
        <w:rPr>
          <w:rFonts w:ascii="Times New Roman" w:hAnsi="Times New Roman" w:cs="Times New Roman"/>
          <w:sz w:val="20"/>
          <w:szCs w:val="20"/>
        </w:rPr>
        <w:t>GDP = $</w:t>
      </w:r>
      <w:r>
        <w:rPr>
          <w:rFonts w:ascii="Times New Roman" w:hAnsi="Times New Roman" w:cs="Times New Roman"/>
          <w:sz w:val="20"/>
          <w:szCs w:val="20"/>
        </w:rPr>
        <w:t>19</w:t>
      </w:r>
      <w:r w:rsidRPr="007F78BF">
        <w:rPr>
          <w:rFonts w:ascii="Times New Roman" w:hAnsi="Times New Roman" w:cs="Times New Roman"/>
          <w:sz w:val="20"/>
          <w:szCs w:val="20"/>
        </w:rPr>
        <w:t>.</w:t>
      </w:r>
      <w:r>
        <w:rPr>
          <w:rFonts w:ascii="Times New Roman" w:hAnsi="Times New Roman" w:cs="Times New Roman"/>
          <w:sz w:val="20"/>
          <w:szCs w:val="20"/>
        </w:rPr>
        <w:t>220</w:t>
      </w:r>
      <w:r w:rsidRPr="007F78BF">
        <w:rPr>
          <w:rFonts w:ascii="Times New Roman" w:hAnsi="Times New Roman" w:cs="Times New Roman"/>
          <w:sz w:val="20"/>
          <w:szCs w:val="20"/>
        </w:rPr>
        <w:t xml:space="preserve"> trillion; ND = $23.</w:t>
      </w:r>
      <w:r>
        <w:rPr>
          <w:rFonts w:ascii="Times New Roman" w:hAnsi="Times New Roman" w:cs="Times New Roman"/>
          <w:sz w:val="20"/>
          <w:szCs w:val="20"/>
        </w:rPr>
        <w:t>379</w:t>
      </w:r>
      <w:r w:rsidRPr="007F78BF">
        <w:rPr>
          <w:rFonts w:ascii="Times New Roman" w:hAnsi="Times New Roman" w:cs="Times New Roman"/>
          <w:sz w:val="20"/>
          <w:szCs w:val="20"/>
        </w:rPr>
        <w:t xml:space="preserve"> trillion</w:t>
      </w:r>
      <w:r>
        <w:rPr>
          <w:rFonts w:ascii="Times New Roman" w:hAnsi="Times New Roman" w:cs="Times New Roman"/>
          <w:sz w:val="20"/>
          <w:szCs w:val="20"/>
        </w:rPr>
        <w:t xml:space="preserve"> (121.639% of the RGDP)</w:t>
      </w:r>
      <w:r w:rsidRPr="007F78BF">
        <w:rPr>
          <w:rFonts w:ascii="Times New Roman" w:hAnsi="Times New Roman" w:cs="Times New Roman"/>
          <w:sz w:val="20"/>
          <w:szCs w:val="20"/>
        </w:rPr>
        <w:t xml:space="preserve">, Interest on debt = $375.5 billion, Total personal debt = $20.057 trillion, Mortgage debt = $15.867 trillion, Student loans = $1.654 trillion, Credit card debt = $1.099 trillion, State government debt = $1.176 trillion, Unfunded Pension liability = $6.861 trillion, Local government debt = $1.863 trillion, U.S. debt held by foreign countries = $6.885 trillion, U.S. trade deficit = $871 billion, U.S. trade deficit with China = $364 billion, Social security liability = $20.174 trillion, Medicare liability = $31.149 trillion, U.S. unfunded liabilities = $127.145 trillion. This enormous debt is sustainable, as long as the GDP covers the interest on all these debts, otherwise the country would have been bankrupt, as it happened with the Euro-zone countries. </w:t>
      </w:r>
      <w:r w:rsidRPr="007F78BF">
        <w:rPr>
          <w:rFonts w:ascii="Times New Roman" w:hAnsi="Times New Roman" w:cs="Times New Roman"/>
          <w:color w:val="333333"/>
          <w:position w:val="-14"/>
          <w:sz w:val="20"/>
          <w:szCs w:val="20"/>
        </w:rPr>
        <w:object w:dxaOrig="1560" w:dyaOrig="380">
          <v:shape id="_x0000_i1481" type="#_x0000_t75" style="width:78pt;height:18.75pt" o:ole="">
            <v:imagedata r:id="rId217" o:title=""/>
          </v:shape>
          <o:OLEObject Type="Embed" ProgID="Equation.3" ShapeID="_x0000_i1481" DrawAspect="Content" ObjectID="_1644064642" r:id="rId218"/>
        </w:object>
      </w:r>
      <w:r>
        <w:rPr>
          <w:rFonts w:ascii="Times New Roman" w:hAnsi="Times New Roman" w:cs="Times New Roman"/>
          <w:color w:val="333333"/>
          <w:sz w:val="20"/>
          <w:szCs w:val="20"/>
        </w:rPr>
        <w:t xml:space="preserve">; </w:t>
      </w:r>
      <w:r w:rsidRPr="00A1676B">
        <w:rPr>
          <w:rFonts w:ascii="Times New Roman" w:hAnsi="Times New Roman" w:cs="Times New Roman"/>
          <w:color w:val="333333"/>
          <w:sz w:val="20"/>
          <w:szCs w:val="20"/>
        </w:rPr>
        <w:t xml:space="preserve"> </w:t>
      </w:r>
      <w:r>
        <w:rPr>
          <w:rFonts w:ascii="Times New Roman" w:hAnsi="Times New Roman" w:cs="Times New Roman"/>
          <w:color w:val="333333"/>
          <w:sz w:val="20"/>
          <w:szCs w:val="20"/>
        </w:rPr>
        <w:t>w</w:t>
      </w:r>
      <w:r w:rsidRPr="007F78BF">
        <w:rPr>
          <w:rFonts w:ascii="Times New Roman" w:hAnsi="Times New Roman" w:cs="Times New Roman"/>
          <w:color w:val="333333"/>
          <w:sz w:val="20"/>
          <w:szCs w:val="20"/>
        </w:rPr>
        <w:t xml:space="preserve">here, </w:t>
      </w:r>
      <w:r w:rsidRPr="007F78BF">
        <w:rPr>
          <w:rFonts w:ascii="Times New Roman" w:hAnsi="Times New Roman" w:cs="Times New Roman"/>
          <w:color w:val="333333"/>
          <w:position w:val="-10"/>
          <w:sz w:val="20"/>
          <w:szCs w:val="20"/>
        </w:rPr>
        <w:object w:dxaOrig="180" w:dyaOrig="240">
          <v:shape id="_x0000_i1483" type="#_x0000_t75" style="width:9pt;height:12pt" o:ole="">
            <v:imagedata r:id="rId219" o:title=""/>
          </v:shape>
          <o:OLEObject Type="Embed" ProgID="Equation.3" ShapeID="_x0000_i1483" DrawAspect="Content" ObjectID="_1644064643" r:id="rId220"/>
        </w:object>
      </w:r>
      <w:r w:rsidRPr="007F78BF">
        <w:rPr>
          <w:rFonts w:ascii="Times New Roman" w:hAnsi="Times New Roman" w:cs="Times New Roman"/>
          <w:color w:val="333333"/>
          <w:sz w:val="20"/>
          <w:szCs w:val="20"/>
        </w:rPr>
        <w:t xml:space="preserve"> = the growth of real output (GDP), </w:t>
      </w:r>
      <w:r w:rsidRPr="007F78BF">
        <w:rPr>
          <w:rFonts w:ascii="Times New Roman" w:hAnsi="Times New Roman" w:cs="Times New Roman"/>
          <w:color w:val="333333"/>
          <w:position w:val="-6"/>
          <w:sz w:val="20"/>
          <w:szCs w:val="20"/>
        </w:rPr>
        <w:object w:dxaOrig="200" w:dyaOrig="200">
          <v:shape id="_x0000_i1485" type="#_x0000_t75" style="width:10.5pt;height:10.5pt" o:ole="">
            <v:imagedata r:id="rId221" o:title=""/>
          </v:shape>
          <o:OLEObject Type="Embed" ProgID="Equation.3" ShapeID="_x0000_i1485" DrawAspect="Content" ObjectID="_1644064644" r:id="rId222"/>
        </w:object>
      </w:r>
      <w:r w:rsidRPr="007F78BF">
        <w:rPr>
          <w:rFonts w:ascii="Times New Roman" w:hAnsi="Times New Roman" w:cs="Times New Roman"/>
          <w:color w:val="333333"/>
          <w:sz w:val="20"/>
          <w:szCs w:val="20"/>
        </w:rPr>
        <w:t xml:space="preserve">= inflation, </w:t>
      </w:r>
      <w:r w:rsidRPr="007F78BF">
        <w:rPr>
          <w:rFonts w:ascii="Times New Roman" w:hAnsi="Times New Roman" w:cs="Times New Roman"/>
          <w:color w:val="333333"/>
          <w:position w:val="-10"/>
          <w:sz w:val="20"/>
          <w:szCs w:val="20"/>
        </w:rPr>
        <w:object w:dxaOrig="820" w:dyaOrig="260">
          <v:shape id="_x0000_i1487" type="#_x0000_t75" style="width:42pt;height:13.5pt" o:ole="">
            <v:imagedata r:id="rId223" o:title=""/>
          </v:shape>
          <o:OLEObject Type="Embed" ProgID="Equation.3" ShapeID="_x0000_i1487" DrawAspect="Content" ObjectID="_1644064645" r:id="rId224"/>
        </w:object>
      </w:r>
      <w:r w:rsidRPr="007F78BF">
        <w:rPr>
          <w:rFonts w:ascii="Times New Roman" w:hAnsi="Times New Roman" w:cs="Times New Roman"/>
          <w:color w:val="333333"/>
          <w:sz w:val="20"/>
          <w:szCs w:val="20"/>
        </w:rPr>
        <w:t xml:space="preserve"> = the growth of nominal GDP, </w:t>
      </w:r>
      <w:r w:rsidRPr="007F78BF">
        <w:rPr>
          <w:rFonts w:ascii="Times New Roman" w:hAnsi="Times New Roman" w:cs="Times New Roman"/>
          <w:color w:val="333333"/>
          <w:position w:val="-6"/>
          <w:sz w:val="20"/>
          <w:szCs w:val="20"/>
        </w:rPr>
        <w:object w:dxaOrig="180" w:dyaOrig="240">
          <v:shape id="_x0000_i1489" type="#_x0000_t75" style="width:9pt;height:12pt" o:ole="">
            <v:imagedata r:id="rId225" o:title=""/>
          </v:shape>
          <o:OLEObject Type="Embed" ProgID="Equation.3" ShapeID="_x0000_i1489" DrawAspect="Content" ObjectID="_1644064646" r:id="rId226"/>
        </w:object>
      </w:r>
      <w:r w:rsidRPr="007F78BF">
        <w:rPr>
          <w:rFonts w:ascii="Times New Roman" w:hAnsi="Times New Roman" w:cs="Times New Roman"/>
          <w:color w:val="333333"/>
          <w:sz w:val="20"/>
          <w:szCs w:val="20"/>
        </w:rPr>
        <w:t xml:space="preserve">= borrowing (interest) cost (as a percentage of GDP), and </w:t>
      </w:r>
      <w:r w:rsidRPr="007F78BF">
        <w:rPr>
          <w:rFonts w:ascii="Times New Roman" w:hAnsi="Times New Roman" w:cs="Times New Roman"/>
          <w:color w:val="333333"/>
          <w:position w:val="-10"/>
          <w:sz w:val="20"/>
          <w:szCs w:val="20"/>
        </w:rPr>
        <w:object w:dxaOrig="740" w:dyaOrig="279">
          <v:shape id="_x0000_i1491" type="#_x0000_t75" style="width:37.5pt;height:14.25pt" o:ole="">
            <v:imagedata r:id="rId227" o:title=""/>
          </v:shape>
          <o:OLEObject Type="Embed" ProgID="Equation.3" ShapeID="_x0000_i1491" DrawAspect="Content" ObjectID="_1644064647" r:id="rId228"/>
        </w:object>
      </w:r>
      <w:r w:rsidRPr="007F78BF">
        <w:rPr>
          <w:rFonts w:ascii="Times New Roman" w:hAnsi="Times New Roman" w:cs="Times New Roman"/>
          <w:color w:val="333333"/>
          <w:sz w:val="20"/>
          <w:szCs w:val="20"/>
        </w:rPr>
        <w:t xml:space="preserve"> = primary deficit (as a percentage of GDP). Sustainable if, </w:t>
      </w:r>
      <w:r w:rsidRPr="007F78BF">
        <w:rPr>
          <w:rFonts w:ascii="Times New Roman" w:hAnsi="Times New Roman" w:cs="Times New Roman"/>
          <w:color w:val="333333"/>
          <w:position w:val="-10"/>
          <w:sz w:val="20"/>
          <w:szCs w:val="20"/>
        </w:rPr>
        <w:object w:dxaOrig="1880" w:dyaOrig="279">
          <v:shape id="_x0000_i1493" type="#_x0000_t75" style="width:94.5pt;height:13.5pt" o:ole="">
            <v:imagedata r:id="rId229" o:title=""/>
          </v:shape>
          <o:OLEObject Type="Embed" ProgID="Equation.3" ShapeID="_x0000_i1493" DrawAspect="Content" ObjectID="_1644064648" r:id="rId230"/>
        </w:object>
      </w:r>
      <w:r w:rsidRPr="007F78BF">
        <w:rPr>
          <w:rFonts w:ascii="Times New Roman" w:hAnsi="Times New Roman" w:cs="Times New Roman"/>
          <w:color w:val="333333"/>
          <w:sz w:val="20"/>
          <w:szCs w:val="20"/>
        </w:rPr>
        <w:t xml:space="preserve">. Not sustainable if, </w:t>
      </w:r>
      <w:r w:rsidRPr="007F78BF">
        <w:rPr>
          <w:rFonts w:ascii="Times New Roman" w:hAnsi="Times New Roman" w:cs="Times New Roman"/>
          <w:color w:val="333333"/>
          <w:position w:val="-10"/>
          <w:sz w:val="20"/>
          <w:szCs w:val="20"/>
        </w:rPr>
        <w:object w:dxaOrig="1860" w:dyaOrig="279">
          <v:shape id="_x0000_i1495" type="#_x0000_t75" style="width:93pt;height:13.5pt" o:ole="">
            <v:imagedata r:id="rId231" o:title=""/>
          </v:shape>
          <o:OLEObject Type="Embed" ProgID="Equation.3" ShapeID="_x0000_i1495" DrawAspect="Content" ObjectID="_1644064649" r:id="rId232"/>
        </w:object>
      </w:r>
      <w:r w:rsidRPr="007F78BF">
        <w:rPr>
          <w:rFonts w:ascii="Times New Roman" w:hAnsi="Times New Roman" w:cs="Times New Roman"/>
          <w:color w:val="333333"/>
          <w:sz w:val="20"/>
          <w:szCs w:val="20"/>
        </w:rPr>
        <w:t xml:space="preserve">. </w:t>
      </w:r>
      <w:r w:rsidRPr="007F78BF">
        <w:rPr>
          <w:rFonts w:ascii="Times New Roman" w:hAnsi="Times New Roman" w:cs="Times New Roman"/>
          <w:sz w:val="20"/>
          <w:szCs w:val="20"/>
        </w:rPr>
        <w:t xml:space="preserve">See, </w:t>
      </w:r>
      <w:hyperlink r:id="rId233" w:history="1">
        <w:r w:rsidRPr="007F78BF">
          <w:rPr>
            <w:rStyle w:val="Hyperlink"/>
            <w:rFonts w:ascii="Times New Roman" w:hAnsi="Times New Roman" w:cs="Times New Roman"/>
            <w:sz w:val="20"/>
            <w:szCs w:val="20"/>
          </w:rPr>
          <w:t>https://usdebtclock.org/</w:t>
        </w:r>
      </w:hyperlink>
      <w:r w:rsidRPr="007F78BF">
        <w:rPr>
          <w:rFonts w:ascii="Times New Roman" w:hAnsi="Times New Roman" w:cs="Times New Roman"/>
          <w:sz w:val="20"/>
          <w:szCs w:val="20"/>
        </w:rPr>
        <w:t xml:space="preserve"> </w:t>
      </w:r>
      <w:r>
        <w:rPr>
          <w:rFonts w:ascii="Times New Roman" w:hAnsi="Times New Roman" w:cs="Times New Roman"/>
          <w:sz w:val="20"/>
          <w:szCs w:val="20"/>
        </w:rPr>
        <w:t xml:space="preserve">. See also, Kallianiotis </w:t>
      </w:r>
      <w:r w:rsidR="00B31F2F">
        <w:rPr>
          <w:rFonts w:ascii="Times New Roman" w:hAnsi="Times New Roman" w:cs="Times New Roman"/>
          <w:sz w:val="20"/>
          <w:szCs w:val="20"/>
        </w:rPr>
        <w:t>[41]</w:t>
      </w:r>
      <w:r>
        <w:rPr>
          <w:rFonts w:ascii="Times New Roman" w:hAnsi="Times New Roman" w:cs="Times New Roman"/>
          <w:sz w:val="20"/>
          <w:szCs w:val="20"/>
        </w:rPr>
        <w:t xml:space="preserve"> and </w:t>
      </w:r>
      <w:r w:rsidR="00B31F2F">
        <w:rPr>
          <w:rFonts w:ascii="Times New Roman" w:hAnsi="Times New Roman" w:cs="Times New Roman"/>
          <w:sz w:val="20"/>
          <w:szCs w:val="20"/>
        </w:rPr>
        <w:t>[39]</w:t>
      </w:r>
      <w:r>
        <w:rPr>
          <w:rFonts w:ascii="Times New Roman" w:hAnsi="Times New Roman" w:cs="Times New Roman"/>
          <w:sz w:val="20"/>
          <w:szCs w:val="20"/>
        </w:rPr>
        <w:t>.</w:t>
      </w:r>
    </w:p>
  </w:footnote>
  <w:footnote w:id="106">
    <w:p w:rsidR="00D6775A" w:rsidRPr="0029232E" w:rsidRDefault="00D6775A" w:rsidP="00A1676B">
      <w:pPr>
        <w:spacing w:after="0" w:line="240" w:lineRule="auto"/>
        <w:jc w:val="both"/>
        <w:rPr>
          <w:rFonts w:ascii="Times New Roman" w:hAnsi="Times New Roman" w:cs="Times New Roman"/>
          <w:sz w:val="20"/>
          <w:szCs w:val="20"/>
        </w:rPr>
      </w:pPr>
      <w:r w:rsidRPr="005161E9">
        <w:rPr>
          <w:rStyle w:val="FootnoteReference"/>
          <w:rFonts w:ascii="Times New Roman" w:hAnsi="Times New Roman" w:cs="Times New Roman"/>
          <w:sz w:val="20"/>
          <w:szCs w:val="20"/>
        </w:rPr>
        <w:footnoteRef/>
      </w:r>
      <w:r w:rsidRPr="005161E9">
        <w:rPr>
          <w:rFonts w:ascii="Times New Roman" w:hAnsi="Times New Roman" w:cs="Times New Roman"/>
          <w:sz w:val="20"/>
          <w:szCs w:val="20"/>
        </w:rPr>
        <w:t xml:space="preserve"> </w:t>
      </w:r>
      <w:r>
        <w:rPr>
          <w:rFonts w:ascii="Times New Roman" w:hAnsi="Times New Roman" w:cs="Times New Roman"/>
          <w:sz w:val="20"/>
          <w:szCs w:val="20"/>
        </w:rPr>
        <w:t>See, “</w:t>
      </w:r>
      <w:r w:rsidRPr="005161E9">
        <w:rPr>
          <w:rFonts w:ascii="Times New Roman" w:hAnsi="Times New Roman" w:cs="Times New Roman"/>
          <w:color w:val="333333"/>
          <w:sz w:val="20"/>
          <w:szCs w:val="20"/>
        </w:rPr>
        <w:t>Boston Fed’s Rosengren Says It’s Time to Take Away Monetary-Policy Punch Bowl</w:t>
      </w:r>
      <w:r>
        <w:rPr>
          <w:rFonts w:ascii="Times New Roman" w:hAnsi="Times New Roman" w:cs="Times New Roman"/>
          <w:color w:val="333333"/>
          <w:sz w:val="20"/>
          <w:szCs w:val="20"/>
        </w:rPr>
        <w:t>”,</w:t>
      </w:r>
      <w:r w:rsidRPr="005161E9">
        <w:rPr>
          <w:rFonts w:ascii="Times New Roman" w:hAnsi="Times New Roman" w:cs="Times New Roman"/>
          <w:color w:val="333333"/>
          <w:sz w:val="20"/>
          <w:szCs w:val="20"/>
        </w:rPr>
        <w:t xml:space="preserve"> </w:t>
      </w:r>
      <w:r w:rsidRPr="005161E9">
        <w:rPr>
          <w:rFonts w:ascii="Times New Roman" w:hAnsi="Times New Roman" w:cs="Times New Roman"/>
          <w:i/>
          <w:sz w:val="20"/>
          <w:szCs w:val="20"/>
        </w:rPr>
        <w:t>The Wall Street Journal</w:t>
      </w:r>
      <w:r w:rsidRPr="005161E9">
        <w:rPr>
          <w:rFonts w:ascii="Times New Roman" w:hAnsi="Times New Roman" w:cs="Times New Roman"/>
          <w:color w:val="333333"/>
          <w:sz w:val="20"/>
          <w:szCs w:val="20"/>
        </w:rPr>
        <w:t xml:space="preserve">, June 28, 2018. </w:t>
      </w:r>
      <w:hyperlink r:id="rId234" w:history="1">
        <w:r w:rsidRPr="005161E9">
          <w:rPr>
            <w:rStyle w:val="Hyperlink"/>
            <w:rFonts w:ascii="Times New Roman" w:hAnsi="Times New Roman"/>
            <w:sz w:val="20"/>
            <w:szCs w:val="20"/>
          </w:rPr>
          <w:t>https://www.wsj.com/articles/boston-feds-rosengren-says-its-time-to-take-away-monetary-policy-punch-bowl-1530192388</w:t>
        </w:r>
      </w:hyperlink>
      <w:r w:rsidRPr="005161E9">
        <w:rPr>
          <w:rFonts w:ascii="Times New Roman" w:hAnsi="Times New Roman" w:cs="Times New Roman"/>
          <w:color w:val="333333"/>
          <w:sz w:val="20"/>
          <w:szCs w:val="20"/>
        </w:rPr>
        <w:t xml:space="preserve"> </w:t>
      </w:r>
      <w:r>
        <w:rPr>
          <w:rFonts w:ascii="Times New Roman" w:hAnsi="Times New Roman" w:cs="Times New Roman"/>
          <w:color w:val="333333"/>
          <w:sz w:val="20"/>
          <w:szCs w:val="20"/>
        </w:rPr>
        <w:t xml:space="preserve">. </w:t>
      </w:r>
      <w:r w:rsidRPr="00E85E74">
        <w:rPr>
          <w:rFonts w:ascii="Times New Roman" w:hAnsi="Times New Roman" w:cs="Times New Roman"/>
          <w:color w:val="333333"/>
          <w:sz w:val="20"/>
          <w:szCs w:val="20"/>
        </w:rPr>
        <w:t xml:space="preserve">Also, </w:t>
      </w:r>
      <w:r w:rsidRPr="00E85E74">
        <w:rPr>
          <w:rFonts w:ascii="Times New Roman" w:hAnsi="Times New Roman" w:cs="Times New Roman"/>
          <w:sz w:val="20"/>
          <w:szCs w:val="20"/>
        </w:rPr>
        <w:t xml:space="preserve">“Federal Reserve’s Eric Rosengren Discusses Economic Outlook and Risks”, </w:t>
      </w:r>
      <w:r w:rsidRPr="00E85E74">
        <w:rPr>
          <w:rFonts w:ascii="Times New Roman" w:hAnsi="Times New Roman" w:cs="Times New Roman"/>
          <w:i/>
          <w:sz w:val="20"/>
          <w:szCs w:val="20"/>
        </w:rPr>
        <w:t>The Wall Street Journal</w:t>
      </w:r>
      <w:r w:rsidRPr="00E85E74">
        <w:rPr>
          <w:rFonts w:ascii="Times New Roman" w:hAnsi="Times New Roman" w:cs="Times New Roman"/>
          <w:sz w:val="20"/>
          <w:szCs w:val="20"/>
        </w:rPr>
        <w:t>, June 29, 201</w:t>
      </w:r>
      <w:r>
        <w:rPr>
          <w:rFonts w:ascii="Times New Roman" w:hAnsi="Times New Roman" w:cs="Times New Roman"/>
          <w:sz w:val="20"/>
          <w:szCs w:val="20"/>
        </w:rPr>
        <w:t>8</w:t>
      </w:r>
      <w:r w:rsidRPr="00E85E74">
        <w:rPr>
          <w:rFonts w:ascii="Times New Roman" w:hAnsi="Times New Roman" w:cs="Times New Roman"/>
          <w:sz w:val="20"/>
          <w:szCs w:val="20"/>
        </w:rPr>
        <w:t>.</w:t>
      </w:r>
      <w:r>
        <w:rPr>
          <w:rFonts w:ascii="Times New Roman" w:hAnsi="Times New Roman" w:cs="Times New Roman"/>
          <w:sz w:val="20"/>
          <w:szCs w:val="20"/>
        </w:rPr>
        <w:t xml:space="preserve"> </w:t>
      </w:r>
      <w:hyperlink r:id="rId235" w:history="1">
        <w:r w:rsidRPr="00E85E74">
          <w:rPr>
            <w:rStyle w:val="Hyperlink"/>
            <w:rFonts w:ascii="Times New Roman" w:hAnsi="Times New Roman"/>
            <w:sz w:val="20"/>
            <w:szCs w:val="20"/>
          </w:rPr>
          <w:t>https://www.wsj.com/articles/federal-reserves-eric-rosengren-discusses-economic-outlook-and-risks-1530264601</w:t>
        </w:r>
      </w:hyperlink>
      <w:r w:rsidRPr="00E85E74">
        <w:rPr>
          <w:rFonts w:ascii="Times New Roman" w:hAnsi="Times New Roman" w:cs="Times New Roman"/>
          <w:sz w:val="20"/>
          <w:szCs w:val="20"/>
        </w:rPr>
        <w:t xml:space="preserve"> </w:t>
      </w:r>
    </w:p>
  </w:footnote>
  <w:footnote w:id="107">
    <w:p w:rsidR="00D6775A" w:rsidRPr="00581D5F" w:rsidRDefault="00D6775A" w:rsidP="00581D5F">
      <w:pPr>
        <w:pStyle w:val="FootnoteText"/>
        <w:jc w:val="both"/>
        <w:rPr>
          <w:rFonts w:ascii="Times New Roman" w:hAnsi="Times New Roman" w:cs="Times New Roman"/>
        </w:rPr>
      </w:pPr>
      <w:r w:rsidRPr="00C3084D">
        <w:rPr>
          <w:rStyle w:val="FootnoteReference"/>
          <w:rFonts w:ascii="Times New Roman" w:hAnsi="Times New Roman" w:cs="Times New Roman"/>
        </w:rPr>
        <w:footnoteRef/>
      </w:r>
      <w:r w:rsidRPr="00C3084D">
        <w:rPr>
          <w:rFonts w:ascii="Times New Roman" w:hAnsi="Times New Roman" w:cs="Times New Roman"/>
        </w:rPr>
        <w:t xml:space="preserve"> See, </w:t>
      </w:r>
      <w:hyperlink r:id="rId236" w:history="1">
        <w:r w:rsidRPr="00C3084D">
          <w:rPr>
            <w:rStyle w:val="Hyperlink"/>
            <w:rFonts w:ascii="Times New Roman" w:hAnsi="Times New Roman"/>
          </w:rPr>
          <w:t>http://sub1.economagic.com/popular.htm</w:t>
        </w:r>
      </w:hyperlink>
      <w:r w:rsidRPr="00C3084D">
        <w:rPr>
          <w:rFonts w:ascii="Times New Roman" w:hAnsi="Times New Roman" w:cs="Times New Roman"/>
        </w:rPr>
        <w:t xml:space="preserve"> </w:t>
      </w:r>
      <w:r>
        <w:rPr>
          <w:rFonts w:ascii="Times New Roman" w:hAnsi="Times New Roman" w:cs="Times New Roman"/>
        </w:rPr>
        <w:t>. The U.S. growth for 2019 was: Q1 = 3.096%, Q2 = 2.01%, Q3 + 2.10%, and Q4 = 2.08%. (</w:t>
      </w:r>
      <w:r>
        <w:rPr>
          <w:rFonts w:ascii="Times New Roman" w:hAnsi="Times New Roman" w:cs="Times New Roman"/>
          <w:i/>
        </w:rPr>
        <w:t>Economagic.com</w:t>
      </w:r>
      <w:r>
        <w:rPr>
          <w:rFonts w:ascii="Times New Roman" w:hAnsi="Times New Roman" w:cs="Times New Roman"/>
        </w:rPr>
        <w:t>).</w:t>
      </w:r>
    </w:p>
  </w:footnote>
  <w:footnote w:id="108">
    <w:p w:rsidR="00D6775A" w:rsidRPr="00B35803" w:rsidRDefault="00D6775A" w:rsidP="00AA2289">
      <w:pPr>
        <w:spacing w:after="0"/>
        <w:jc w:val="both"/>
        <w:rPr>
          <w:rFonts w:ascii="Times New Roman" w:hAnsi="Times New Roman" w:cs="Times New Roman"/>
          <w:color w:val="0000FF"/>
          <w:sz w:val="20"/>
          <w:szCs w:val="20"/>
          <w:u w:val="single"/>
        </w:rPr>
      </w:pPr>
      <w:r w:rsidRPr="00B35803">
        <w:rPr>
          <w:rStyle w:val="FootnoteReference"/>
          <w:rFonts w:ascii="Times New Roman" w:hAnsi="Times New Roman" w:cs="Times New Roman"/>
          <w:sz w:val="20"/>
          <w:szCs w:val="20"/>
        </w:rPr>
        <w:footnoteRef/>
      </w:r>
      <w:r w:rsidRPr="00B35803">
        <w:rPr>
          <w:rFonts w:ascii="Times New Roman" w:hAnsi="Times New Roman" w:cs="Times New Roman"/>
          <w:sz w:val="20"/>
          <w:szCs w:val="20"/>
        </w:rPr>
        <w:t xml:space="preserve"> See, “China’s Xi Warns of Globalization Backlash at BRICS Summit”. The Editor of Technocracy News &amp; Trends said: “</w:t>
      </w:r>
      <w:r w:rsidRPr="00B35803">
        <w:rPr>
          <w:rFonts w:ascii="Times New Roman" w:hAnsi="Times New Roman" w:cs="Times New Roman"/>
          <w:color w:val="333333"/>
          <w:sz w:val="20"/>
          <w:szCs w:val="20"/>
        </w:rPr>
        <w:t xml:space="preserve">Globalists everywhere, and especially China, are sweating over the rise in populism around the world. The New International Economic Order as originally specified by the Trilateral Commission, is clearly in jeopardy.” </w:t>
      </w:r>
      <w:hyperlink r:id="rId237" w:history="1">
        <w:r w:rsidRPr="00B35803">
          <w:rPr>
            <w:rStyle w:val="Hyperlink"/>
            <w:rFonts w:ascii="Times New Roman" w:hAnsi="Times New Roman" w:cs="Times New Roman"/>
            <w:sz w:val="20"/>
            <w:szCs w:val="20"/>
          </w:rPr>
          <w:t>https://www.technocracy.news/chinas-xi-warns-of-globalisation-backlash-at-brics-summit/</w:t>
        </w:r>
      </w:hyperlink>
      <w:r w:rsidRPr="00B35803">
        <w:rPr>
          <w:rFonts w:ascii="Times New Roman" w:hAnsi="Times New Roman" w:cs="Times New Roman"/>
          <w:sz w:val="20"/>
          <w:szCs w:val="20"/>
        </w:rPr>
        <w:t xml:space="preserve">. The controlled establishment (“elites”) try with all their means to impeach the populist leaders. See, </w:t>
      </w:r>
      <w:r w:rsidRPr="00B35803">
        <w:rPr>
          <w:rFonts w:ascii="Times New Roman" w:hAnsi="Times New Roman" w:cs="Times New Roman"/>
          <w:bCs/>
          <w:caps/>
          <w:color w:val="000000"/>
          <w:kern w:val="36"/>
          <w:sz w:val="20"/>
          <w:szCs w:val="20"/>
          <w:lang w:val="en"/>
        </w:rPr>
        <w:t xml:space="preserve">News on Trump Impeachment. </w:t>
      </w:r>
      <w:hyperlink r:id="rId238" w:history="1">
        <w:r w:rsidRPr="00B35803">
          <w:rPr>
            <w:rStyle w:val="Hyperlink"/>
            <w:rFonts w:ascii="Times New Roman" w:hAnsi="Times New Roman" w:cs="Times New Roman"/>
            <w:bCs/>
            <w:caps/>
            <w:kern w:val="36"/>
            <w:sz w:val="20"/>
            <w:szCs w:val="20"/>
            <w:lang w:val="en"/>
          </w:rPr>
          <w:t>https://www.politico.com/news/trump-impeachment</w:t>
        </w:r>
      </w:hyperlink>
      <w:r w:rsidRPr="00B35803">
        <w:rPr>
          <w:rFonts w:ascii="Times New Roman" w:hAnsi="Times New Roman" w:cs="Times New Roman"/>
          <w:bCs/>
          <w:caps/>
          <w:color w:val="000000"/>
          <w:kern w:val="36"/>
          <w:sz w:val="20"/>
          <w:szCs w:val="20"/>
          <w:lang w:val="en"/>
        </w:rPr>
        <w:t xml:space="preserve"> </w:t>
      </w:r>
    </w:p>
  </w:footnote>
  <w:footnote w:id="109">
    <w:p w:rsidR="00D6775A" w:rsidRPr="004D3664" w:rsidRDefault="00D6775A" w:rsidP="004D3664">
      <w:pPr>
        <w:pStyle w:val="FootnoteText"/>
        <w:jc w:val="both"/>
        <w:rPr>
          <w:rFonts w:ascii="Times New Roman" w:hAnsi="Times New Roman" w:cs="Times New Roman"/>
        </w:rPr>
      </w:pPr>
      <w:r w:rsidRPr="004D3664">
        <w:rPr>
          <w:rStyle w:val="FootnoteReference"/>
          <w:rFonts w:ascii="Times New Roman" w:hAnsi="Times New Roman" w:cs="Times New Roman"/>
        </w:rPr>
        <w:footnoteRef/>
      </w:r>
      <w:r w:rsidRPr="004D3664">
        <w:rPr>
          <w:rFonts w:ascii="Times New Roman" w:hAnsi="Times New Roman" w:cs="Times New Roman"/>
        </w:rPr>
        <w:t xml:space="preserve"> Lately with the coronavirus </w:t>
      </w:r>
      <w:r>
        <w:rPr>
          <w:rFonts w:ascii="Times New Roman" w:hAnsi="Times New Roman" w:cs="Times New Roman"/>
        </w:rPr>
        <w:t xml:space="preserve">epidemic </w:t>
      </w:r>
      <w:r w:rsidRPr="004D3664">
        <w:rPr>
          <w:rFonts w:ascii="Times New Roman" w:hAnsi="Times New Roman" w:cs="Times New Roman"/>
        </w:rPr>
        <w:t>in China, there is a growing negative effect on trade and income there.</w:t>
      </w:r>
      <w:r>
        <w:rPr>
          <w:rFonts w:ascii="Times New Roman" w:hAnsi="Times New Roman" w:cs="Times New Roman"/>
        </w:rPr>
        <w:t xml:space="preserve"> See, </w:t>
      </w:r>
      <w:hyperlink r:id="rId239" w:history="1">
        <w:r w:rsidRPr="00C354A1">
          <w:rPr>
            <w:rStyle w:val="Hyperlink"/>
            <w:rFonts w:ascii="Times New Roman" w:hAnsi="Times New Roman" w:cs="Times New Roman"/>
          </w:rPr>
          <w:t>https://www.washingtonpost.com/business/economy/economic-fallout-from-chinas-coronavirus-mounts-across-the-globe/2020/02/13/7bb69a12-4e8c-11ea-9b5c-eac5b16dafaa_story.html</w:t>
        </w:r>
      </w:hyperlink>
      <w:r>
        <w:rPr>
          <w:rFonts w:ascii="Times New Roman" w:hAnsi="Times New Roman" w:cs="Times New Roman"/>
        </w:rPr>
        <w:t xml:space="preserve"> .See also, </w:t>
      </w:r>
      <w:hyperlink r:id="rId240" w:history="1">
        <w:r w:rsidRPr="00C354A1">
          <w:rPr>
            <w:rStyle w:val="Hyperlink"/>
            <w:rFonts w:ascii="Times New Roman" w:hAnsi="Times New Roman" w:cs="Times New Roman"/>
          </w:rPr>
          <w:t>https://www.voanews.com/science-health/coronavirus-outbreak/china-coronavirus-lockdown-crippling-global-supply-chain</w:t>
        </w:r>
      </w:hyperlink>
      <w:r>
        <w:rPr>
          <w:rFonts w:ascii="Times New Roman" w:hAnsi="Times New Roman" w:cs="Times New Roman"/>
        </w:rPr>
        <w:t xml:space="preserve"> . The Fed said that it will consider its effect in the new monetary policy. </w:t>
      </w:r>
      <w:hyperlink r:id="rId241" w:history="1">
        <w:r w:rsidRPr="00C354A1">
          <w:rPr>
            <w:rStyle w:val="Hyperlink"/>
            <w:rFonts w:ascii="Times New Roman" w:hAnsi="Times New Roman" w:cs="Times New Roman"/>
          </w:rPr>
          <w:t>https://www.bloomberg.com/news/articles/2020-01-29/powell-says-fed-very-carefully-monitoring-coronavirus-impact</w:t>
        </w:r>
      </w:hyperlink>
      <w:r>
        <w:rPr>
          <w:rFonts w:ascii="Times New Roman" w:hAnsi="Times New Roman" w:cs="Times New Roman"/>
        </w:rPr>
        <w:t xml:space="preserve"> </w:t>
      </w:r>
    </w:p>
  </w:footnote>
  <w:footnote w:id="110">
    <w:p w:rsidR="00D6775A" w:rsidRPr="008E4F8E" w:rsidRDefault="00D6775A" w:rsidP="008E4F8E">
      <w:pPr>
        <w:pStyle w:val="Heading1"/>
        <w:spacing w:before="0" w:after="0"/>
        <w:rPr>
          <w:rFonts w:ascii="Times New Roman" w:hAnsi="Times New Roman"/>
          <w:b w:val="0"/>
          <w:sz w:val="20"/>
          <w:szCs w:val="20"/>
        </w:rPr>
      </w:pPr>
      <w:r w:rsidRPr="008E16F7">
        <w:rPr>
          <w:rStyle w:val="FootnoteReference"/>
          <w:rFonts w:ascii="Times New Roman" w:hAnsi="Times New Roman"/>
          <w:b w:val="0"/>
          <w:sz w:val="20"/>
          <w:szCs w:val="20"/>
        </w:rPr>
        <w:footnoteRef/>
      </w:r>
      <w:r w:rsidRPr="008E16F7">
        <w:rPr>
          <w:rFonts w:ascii="Times New Roman" w:hAnsi="Times New Roman"/>
          <w:b w:val="0"/>
          <w:sz w:val="20"/>
          <w:szCs w:val="20"/>
        </w:rPr>
        <w:t xml:space="preserve"> See, “ECB’s Mario Draghi Shows Willingness to Bolster Faltering Eurozone Economy”. </w:t>
      </w:r>
      <w:r w:rsidRPr="008E16F7">
        <w:rPr>
          <w:rFonts w:ascii="Times New Roman" w:hAnsi="Times New Roman"/>
          <w:sz w:val="20"/>
          <w:szCs w:val="20"/>
        </w:rPr>
        <w:t xml:space="preserve"> </w:t>
      </w:r>
      <w:hyperlink r:id="rId242" w:history="1">
        <w:r w:rsidRPr="008E16F7">
          <w:rPr>
            <w:rStyle w:val="Hyperlink"/>
            <w:rFonts w:ascii="Times New Roman" w:hAnsi="Times New Roman"/>
            <w:b w:val="0"/>
            <w:sz w:val="20"/>
            <w:szCs w:val="20"/>
          </w:rPr>
          <w:t>https://www.wsj.com/articles/ecb-awaits-stimulus-impact-as-it-leaves-rates-on-hold-11554897032</w:t>
        </w:r>
      </w:hyperlink>
      <w:r>
        <w:rPr>
          <w:rFonts w:ascii="Times New Roman" w:hAnsi="Times New Roman"/>
          <w:b w:val="0"/>
          <w:sz w:val="20"/>
          <w:szCs w:val="20"/>
        </w:rPr>
        <w:t xml:space="preserve"> </w:t>
      </w:r>
    </w:p>
  </w:footnote>
  <w:footnote w:id="111">
    <w:p w:rsidR="00D6775A" w:rsidRPr="00345C48" w:rsidRDefault="00D6775A" w:rsidP="00345C48">
      <w:pPr>
        <w:pStyle w:val="NormalWeb"/>
        <w:spacing w:after="0"/>
        <w:jc w:val="both"/>
        <w:rPr>
          <w:sz w:val="20"/>
          <w:szCs w:val="20"/>
        </w:rPr>
      </w:pPr>
      <w:r w:rsidRPr="00345C48">
        <w:rPr>
          <w:rStyle w:val="FootnoteReference"/>
          <w:sz w:val="20"/>
          <w:szCs w:val="20"/>
        </w:rPr>
        <w:footnoteRef/>
      </w:r>
      <w:r w:rsidRPr="00345C48">
        <w:rPr>
          <w:sz w:val="20"/>
          <w:szCs w:val="20"/>
        </w:rPr>
        <w:t xml:space="preserve"> Bank stocks and government bonds reacted positively to Christine Lagarde’s first policy decision as President of the European Central Bank, taking their cue from her slightly more optimistic comments about growth in the </w:t>
      </w:r>
      <w:r>
        <w:rPr>
          <w:sz w:val="20"/>
          <w:szCs w:val="20"/>
        </w:rPr>
        <w:t>E</w:t>
      </w:r>
      <w:r w:rsidRPr="00345C48">
        <w:rPr>
          <w:sz w:val="20"/>
          <w:szCs w:val="20"/>
        </w:rPr>
        <w:t>uro</w:t>
      </w:r>
      <w:r>
        <w:rPr>
          <w:sz w:val="20"/>
          <w:szCs w:val="20"/>
        </w:rPr>
        <w:t>-</w:t>
      </w:r>
      <w:r w:rsidRPr="00345C48">
        <w:rPr>
          <w:sz w:val="20"/>
          <w:szCs w:val="20"/>
        </w:rPr>
        <w:t>zone.</w:t>
      </w:r>
      <w:r>
        <w:rPr>
          <w:sz w:val="20"/>
          <w:szCs w:val="20"/>
        </w:rPr>
        <w:t xml:space="preserve"> </w:t>
      </w:r>
      <w:r w:rsidRPr="00345C48">
        <w:rPr>
          <w:sz w:val="20"/>
          <w:szCs w:val="20"/>
        </w:rPr>
        <w:t xml:space="preserve">The ECB kept interest rates unchanged at </w:t>
      </w:r>
      <w:r>
        <w:rPr>
          <w:sz w:val="20"/>
          <w:szCs w:val="20"/>
        </w:rPr>
        <w:t>-</w:t>
      </w:r>
      <w:r w:rsidRPr="00345C48">
        <w:rPr>
          <w:sz w:val="20"/>
          <w:szCs w:val="20"/>
        </w:rPr>
        <w:t>0.5% and made no other policy adjustments</w:t>
      </w:r>
      <w:r>
        <w:rPr>
          <w:sz w:val="20"/>
          <w:szCs w:val="20"/>
        </w:rPr>
        <w:t xml:space="preserve"> during its December 12, 2019 meeting. See, </w:t>
      </w:r>
      <w:hyperlink r:id="rId243" w:history="1">
        <w:r w:rsidRPr="00961D1E">
          <w:rPr>
            <w:rStyle w:val="Hyperlink"/>
            <w:sz w:val="20"/>
            <w:szCs w:val="20"/>
          </w:rPr>
          <w:t>https://www.wsj.com/articles/markets-welcome-christine-lagardes-first-ecb-policy-meeting-11576179677?mod=md_usstk_news</w:t>
        </w:r>
      </w:hyperlink>
      <w:r>
        <w:rPr>
          <w:sz w:val="20"/>
          <w:szCs w:val="20"/>
        </w:rPr>
        <w:t xml:space="preserve"> </w:t>
      </w:r>
    </w:p>
  </w:footnote>
  <w:footnote w:id="112">
    <w:p w:rsidR="00D6775A" w:rsidRPr="00607969" w:rsidRDefault="00D6775A" w:rsidP="00434426">
      <w:pPr>
        <w:pStyle w:val="FootnoteText"/>
        <w:jc w:val="both"/>
        <w:rPr>
          <w:rFonts w:ascii="Times New Roman" w:hAnsi="Times New Roman" w:cs="Times New Roman"/>
        </w:rPr>
      </w:pPr>
      <w:r w:rsidRPr="00345C48">
        <w:rPr>
          <w:rStyle w:val="FootnoteReference"/>
          <w:rFonts w:ascii="Times New Roman" w:hAnsi="Times New Roman" w:cs="Times New Roman"/>
        </w:rPr>
        <w:footnoteRef/>
      </w:r>
      <w:r w:rsidRPr="00345C48">
        <w:rPr>
          <w:rFonts w:ascii="Times New Roman" w:hAnsi="Times New Roman" w:cs="Times New Roman"/>
        </w:rPr>
        <w:t xml:space="preserve"> See</w:t>
      </w:r>
      <w:r w:rsidRPr="00607969">
        <w:rPr>
          <w:rFonts w:ascii="Times New Roman" w:hAnsi="Times New Roman" w:cs="Times New Roman"/>
        </w:rPr>
        <w:t xml:space="preserve">, </w:t>
      </w:r>
      <w:r>
        <w:rPr>
          <w:rFonts w:ascii="Times New Roman" w:hAnsi="Times New Roman" w:cs="Times New Roman"/>
        </w:rPr>
        <w:t>“</w:t>
      </w:r>
      <w:r w:rsidRPr="00607969">
        <w:rPr>
          <w:rFonts w:ascii="Times New Roman" w:hAnsi="Times New Roman" w:cs="Times New Roman"/>
          <w:color w:val="1E1E1E"/>
          <w:lang w:val="en"/>
        </w:rPr>
        <w:t>European elections 2019: Power blocs lose grip on parliament</w:t>
      </w:r>
      <w:r>
        <w:rPr>
          <w:rFonts w:ascii="Times New Roman" w:hAnsi="Times New Roman" w:cs="Times New Roman"/>
          <w:color w:val="1E1E1E"/>
          <w:lang w:val="en"/>
        </w:rPr>
        <w:t xml:space="preserve">”. </w:t>
      </w:r>
      <w:hyperlink r:id="rId244" w:history="1">
        <w:r w:rsidRPr="007C733D">
          <w:rPr>
            <w:rStyle w:val="Hyperlink"/>
            <w:rFonts w:ascii="Times New Roman" w:hAnsi="Times New Roman"/>
            <w:lang w:val="en"/>
          </w:rPr>
          <w:t>https://www.bbc.com/news/world-europe-48417744</w:t>
        </w:r>
      </w:hyperlink>
      <w:r>
        <w:rPr>
          <w:rFonts w:ascii="Times New Roman" w:hAnsi="Times New Roman" w:cs="Times New Roman"/>
          <w:color w:val="1E1E1E"/>
          <w:lang w:val="en"/>
        </w:rPr>
        <w:t xml:space="preserve"> </w:t>
      </w:r>
    </w:p>
  </w:footnote>
  <w:footnote w:id="113">
    <w:p w:rsidR="00D6775A" w:rsidRPr="008E6230" w:rsidRDefault="00D6775A" w:rsidP="002B5567">
      <w:pPr>
        <w:pStyle w:val="Heading1"/>
        <w:spacing w:before="0" w:after="0"/>
        <w:jc w:val="both"/>
        <w:rPr>
          <w:rFonts w:ascii="Times New Roman" w:hAnsi="Times New Roman"/>
          <w:b w:val="0"/>
          <w:color w:val="auto"/>
          <w:sz w:val="20"/>
          <w:szCs w:val="20"/>
        </w:rPr>
      </w:pPr>
      <w:r w:rsidRPr="00B35803">
        <w:rPr>
          <w:rStyle w:val="FootnoteReference"/>
          <w:rFonts w:ascii="Times New Roman" w:hAnsi="Times New Roman"/>
          <w:b w:val="0"/>
          <w:color w:val="auto"/>
          <w:sz w:val="20"/>
          <w:szCs w:val="20"/>
        </w:rPr>
        <w:footnoteRef/>
      </w:r>
      <w:r w:rsidRPr="00B35803">
        <w:rPr>
          <w:rFonts w:ascii="Times New Roman" w:hAnsi="Times New Roman"/>
          <w:b w:val="0"/>
          <w:color w:val="auto"/>
          <w:sz w:val="20"/>
          <w:szCs w:val="20"/>
        </w:rPr>
        <w:t xml:space="preserve"> See, “ECB’s</w:t>
      </w:r>
      <w:r w:rsidRPr="008E6230">
        <w:rPr>
          <w:rFonts w:ascii="Times New Roman" w:hAnsi="Times New Roman"/>
          <w:b w:val="0"/>
          <w:color w:val="auto"/>
          <w:sz w:val="20"/>
          <w:szCs w:val="20"/>
        </w:rPr>
        <w:t xml:space="preserve"> Draghi Grows Bolder as His Tenure Nears End”, </w:t>
      </w:r>
      <w:r w:rsidRPr="008E6230">
        <w:rPr>
          <w:rFonts w:ascii="Times New Roman" w:hAnsi="Times New Roman"/>
          <w:b w:val="0"/>
          <w:i/>
          <w:color w:val="auto"/>
          <w:sz w:val="20"/>
          <w:szCs w:val="20"/>
        </w:rPr>
        <w:t>The Wall Street Journal</w:t>
      </w:r>
      <w:r w:rsidRPr="008E6230">
        <w:rPr>
          <w:rFonts w:ascii="Times New Roman" w:hAnsi="Times New Roman"/>
          <w:b w:val="0"/>
          <w:color w:val="auto"/>
          <w:sz w:val="20"/>
          <w:szCs w:val="20"/>
        </w:rPr>
        <w:t xml:space="preserve">, July 1, 2019, pp. A1 and A6. </w:t>
      </w:r>
      <w:hyperlink r:id="rId245" w:history="1">
        <w:r w:rsidRPr="008E6230">
          <w:rPr>
            <w:rStyle w:val="Hyperlink"/>
            <w:rFonts w:ascii="Times New Roman" w:hAnsi="Times New Roman"/>
            <w:b w:val="0"/>
            <w:color w:val="auto"/>
            <w:sz w:val="20"/>
            <w:szCs w:val="20"/>
          </w:rPr>
          <w:t>https://www.wsj.com/articles/ecbs-draghi-grows-bolder-as-his-tenure-nears-end-11561887001</w:t>
        </w:r>
      </w:hyperlink>
      <w:r w:rsidRPr="008E6230">
        <w:rPr>
          <w:rFonts w:ascii="Times New Roman" w:hAnsi="Times New Roman"/>
          <w:b w:val="0"/>
          <w:color w:val="auto"/>
          <w:sz w:val="20"/>
          <w:szCs w:val="20"/>
        </w:rPr>
        <w:t xml:space="preserve">  . The next head of the European Central Bank</w:t>
      </w:r>
      <w:r>
        <w:rPr>
          <w:rFonts w:ascii="Times New Roman" w:hAnsi="Times New Roman"/>
          <w:b w:val="0"/>
          <w:color w:val="auto"/>
          <w:sz w:val="20"/>
          <w:szCs w:val="20"/>
        </w:rPr>
        <w:t xml:space="preserve"> (started on November 1, 2019)</w:t>
      </w:r>
      <w:r w:rsidRPr="008E6230">
        <w:rPr>
          <w:rFonts w:ascii="Times New Roman" w:hAnsi="Times New Roman"/>
          <w:b w:val="0"/>
          <w:color w:val="auto"/>
          <w:sz w:val="20"/>
          <w:szCs w:val="20"/>
        </w:rPr>
        <w:t>, Christine Lagarde, appears to be as much of a fan of negative interest rates as the current chief, Mario Draghi. “</w:t>
      </w:r>
      <w:r w:rsidRPr="008E6230">
        <w:rPr>
          <w:rFonts w:ascii="Times New Roman" w:hAnsi="Times New Roman"/>
          <w:b w:val="0"/>
          <w:color w:val="auto"/>
          <w:spacing w:val="-7"/>
          <w:sz w:val="20"/>
          <w:szCs w:val="20"/>
        </w:rPr>
        <w:t xml:space="preserve">Lagarde says negative rates have helped Europe more than they’ve hurt “. </w:t>
      </w:r>
      <w:hyperlink r:id="rId246" w:history="1">
        <w:r w:rsidRPr="008E6230">
          <w:rPr>
            <w:rStyle w:val="Hyperlink"/>
            <w:rFonts w:ascii="Times New Roman" w:hAnsi="Times New Roman"/>
            <w:b w:val="0"/>
            <w:color w:val="auto"/>
            <w:spacing w:val="-7"/>
            <w:sz w:val="20"/>
            <w:szCs w:val="20"/>
          </w:rPr>
          <w:t>https://www.marketwatch.com/story/lagarde-says-negative-rates-have-helped-europe-more-than-theyve-hurt-2019-08-29?mod=mw_quote_news</w:t>
        </w:r>
      </w:hyperlink>
    </w:p>
  </w:footnote>
  <w:footnote w:id="114">
    <w:p w:rsidR="00D6775A" w:rsidRPr="004B2655" w:rsidRDefault="00D6775A">
      <w:pPr>
        <w:pStyle w:val="FootnoteText"/>
        <w:rPr>
          <w:rFonts w:ascii="Times New Roman" w:hAnsi="Times New Roman" w:cs="Times New Roman"/>
        </w:rPr>
      </w:pPr>
      <w:r w:rsidRPr="004B2655">
        <w:rPr>
          <w:rStyle w:val="FootnoteReference"/>
          <w:rFonts w:ascii="Times New Roman" w:hAnsi="Times New Roman" w:cs="Times New Roman"/>
        </w:rPr>
        <w:footnoteRef/>
      </w:r>
      <w:r w:rsidRPr="004B2655">
        <w:rPr>
          <w:rFonts w:ascii="Times New Roman" w:hAnsi="Times New Roman" w:cs="Times New Roman"/>
        </w:rPr>
        <w:t xml:space="preserve"> But</w:t>
      </w:r>
      <w:r>
        <w:rPr>
          <w:rFonts w:ascii="Times New Roman" w:hAnsi="Times New Roman" w:cs="Times New Roman"/>
        </w:rPr>
        <w:t>,</w:t>
      </w:r>
      <w:r w:rsidRPr="004B2655">
        <w:rPr>
          <w:rFonts w:ascii="Times New Roman" w:hAnsi="Times New Roman" w:cs="Times New Roman"/>
        </w:rPr>
        <w:t xml:space="preserve"> the growth with 2019:Q4 was only 0.1%. See, </w:t>
      </w:r>
      <w:hyperlink r:id="rId247" w:history="1">
        <w:r w:rsidRPr="004B2655">
          <w:rPr>
            <w:rStyle w:val="Hyperlink"/>
            <w:rFonts w:ascii="Times New Roman" w:hAnsi="Times New Roman" w:cs="Times New Roman"/>
          </w:rPr>
          <w:t>https://tradingeconomics.com/euro-area/gdp-growth</w:t>
        </w:r>
      </w:hyperlink>
      <w:r w:rsidRPr="004B2655">
        <w:rPr>
          <w:rFonts w:ascii="Times New Roman" w:hAnsi="Times New Roman" w:cs="Times New Roman"/>
        </w:rPr>
        <w:t xml:space="preserve"> </w:t>
      </w:r>
    </w:p>
  </w:footnote>
  <w:footnote w:id="115">
    <w:p w:rsidR="00D6775A" w:rsidRPr="00662F39" w:rsidRDefault="00D6775A" w:rsidP="00662F39">
      <w:pPr>
        <w:pStyle w:val="FootnoteText"/>
        <w:jc w:val="both"/>
        <w:rPr>
          <w:rFonts w:ascii="Times New Roman" w:hAnsi="Times New Roman" w:cs="Times New Roman"/>
        </w:rPr>
      </w:pPr>
      <w:r w:rsidRPr="00662F39">
        <w:rPr>
          <w:rStyle w:val="FootnoteReference"/>
          <w:rFonts w:ascii="Times New Roman" w:hAnsi="Times New Roman" w:cs="Times New Roman"/>
        </w:rPr>
        <w:footnoteRef/>
      </w:r>
      <w:r w:rsidRPr="00662F39">
        <w:rPr>
          <w:rFonts w:ascii="Times New Roman" w:hAnsi="Times New Roman" w:cs="Times New Roman"/>
        </w:rPr>
        <w:t xml:space="preserve"> </w:t>
      </w:r>
      <w:r>
        <w:rPr>
          <w:rFonts w:ascii="Times New Roman" w:hAnsi="Times New Roman" w:cs="Times New Roman"/>
        </w:rPr>
        <w:t xml:space="preserve">See, Kallianiotis </w:t>
      </w:r>
      <w:r w:rsidR="00B31F2F">
        <w:rPr>
          <w:rFonts w:ascii="Times New Roman" w:hAnsi="Times New Roman" w:cs="Times New Roman"/>
        </w:rPr>
        <w:t>[41]</w:t>
      </w:r>
      <w:r>
        <w:rPr>
          <w:rFonts w:ascii="Times New Roman" w:hAnsi="Times New Roman" w:cs="Times New Roman"/>
        </w:rPr>
        <w:t xml:space="preserve"> and</w:t>
      </w:r>
      <w:r w:rsidR="00B31F2F">
        <w:rPr>
          <w:rFonts w:ascii="Times New Roman" w:hAnsi="Times New Roman" w:cs="Times New Roman"/>
        </w:rPr>
        <w:t xml:space="preserve"> [40]</w:t>
      </w:r>
      <w:r>
        <w:rPr>
          <w:rFonts w:ascii="Times New Roman" w:hAnsi="Times New Roman" w:cs="Times New Roman"/>
        </w:rPr>
        <w:t>.</w:t>
      </w:r>
    </w:p>
  </w:footnote>
  <w:footnote w:id="116">
    <w:p w:rsidR="00D6775A" w:rsidRDefault="00D6775A" w:rsidP="00AA2289">
      <w:pPr>
        <w:pStyle w:val="FootnoteText"/>
        <w:jc w:val="both"/>
        <w:rPr>
          <w:rFonts w:ascii="Times New Roman" w:hAnsi="Times New Roman" w:cs="Times New Roman"/>
        </w:rPr>
      </w:pPr>
      <w:r w:rsidRPr="00725CFB">
        <w:rPr>
          <w:rStyle w:val="FootnoteReference"/>
          <w:rFonts w:ascii="Times New Roman" w:hAnsi="Times New Roman" w:cs="Times New Roman"/>
        </w:rPr>
        <w:footnoteRef/>
      </w:r>
      <w:r w:rsidRPr="00725CFB">
        <w:rPr>
          <w:rFonts w:ascii="Times New Roman" w:hAnsi="Times New Roman" w:cs="Times New Roman"/>
        </w:rPr>
        <w:t xml:space="preserve"> The Gross Domestic Product (GDP) in the United States expanded 2.80</w:t>
      </w:r>
      <w:r>
        <w:rPr>
          <w:rFonts w:ascii="Times New Roman" w:hAnsi="Times New Roman" w:cs="Times New Roman"/>
        </w:rPr>
        <w:t>%</w:t>
      </w:r>
      <w:r w:rsidRPr="00725CFB">
        <w:rPr>
          <w:rFonts w:ascii="Times New Roman" w:hAnsi="Times New Roman" w:cs="Times New Roman"/>
        </w:rPr>
        <w:t xml:space="preserve"> in the first quarter of 2018 over the same quarter of the previous year</w:t>
      </w:r>
      <w:r>
        <w:rPr>
          <w:rFonts w:ascii="Times New Roman" w:hAnsi="Times New Roman" w:cs="Times New Roman"/>
        </w:rPr>
        <w:t>, the GDP grew 4.1% in the second quarter, 3.4% in the third, 2.6% in the fourth quarter of 2018 and above 2% for the 2019</w:t>
      </w:r>
      <w:r w:rsidRPr="00725CFB">
        <w:rPr>
          <w:rFonts w:ascii="Times New Roman" w:hAnsi="Times New Roman" w:cs="Times New Roman"/>
        </w:rPr>
        <w:t>. GDP Annual Growth Rate in the United States averaged 3.19</w:t>
      </w:r>
      <w:r>
        <w:rPr>
          <w:rFonts w:ascii="Times New Roman" w:hAnsi="Times New Roman" w:cs="Times New Roman"/>
        </w:rPr>
        <w:t>%</w:t>
      </w:r>
      <w:r w:rsidRPr="00725CFB">
        <w:rPr>
          <w:rFonts w:ascii="Times New Roman" w:hAnsi="Times New Roman" w:cs="Times New Roman"/>
        </w:rPr>
        <w:t xml:space="preserve"> from 1948 until 2018, reaching an all</w:t>
      </w:r>
      <w:r>
        <w:rPr>
          <w:rFonts w:ascii="Times New Roman" w:hAnsi="Times New Roman" w:cs="Times New Roman"/>
        </w:rPr>
        <w:t>-</w:t>
      </w:r>
      <w:r w:rsidRPr="00725CFB">
        <w:rPr>
          <w:rFonts w:ascii="Times New Roman" w:hAnsi="Times New Roman" w:cs="Times New Roman"/>
        </w:rPr>
        <w:t>time high of 1</w:t>
      </w:r>
      <w:r>
        <w:rPr>
          <w:rFonts w:ascii="Times New Roman" w:hAnsi="Times New Roman" w:cs="Times New Roman"/>
        </w:rPr>
        <w:t>6</w:t>
      </w:r>
      <w:r w:rsidRPr="00725CFB">
        <w:rPr>
          <w:rFonts w:ascii="Times New Roman" w:hAnsi="Times New Roman" w:cs="Times New Roman"/>
        </w:rPr>
        <w:t>.</w:t>
      </w:r>
      <w:r>
        <w:rPr>
          <w:rFonts w:ascii="Times New Roman" w:hAnsi="Times New Roman" w:cs="Times New Roman"/>
        </w:rPr>
        <w:t>6718%</w:t>
      </w:r>
      <w:r w:rsidRPr="00725CFB">
        <w:rPr>
          <w:rFonts w:ascii="Times New Roman" w:hAnsi="Times New Roman" w:cs="Times New Roman"/>
        </w:rPr>
        <w:t xml:space="preserve"> in the f</w:t>
      </w:r>
      <w:r>
        <w:rPr>
          <w:rFonts w:ascii="Times New Roman" w:hAnsi="Times New Roman" w:cs="Times New Roman"/>
        </w:rPr>
        <w:t>irst</w:t>
      </w:r>
      <w:r w:rsidRPr="00725CFB">
        <w:rPr>
          <w:rFonts w:ascii="Times New Roman" w:hAnsi="Times New Roman" w:cs="Times New Roman"/>
        </w:rPr>
        <w:t xml:space="preserve"> quarter of 1950 and a record low of -</w:t>
      </w:r>
      <w:r>
        <w:rPr>
          <w:rFonts w:ascii="Times New Roman" w:hAnsi="Times New Roman" w:cs="Times New Roman"/>
        </w:rPr>
        <w:t>8</w:t>
      </w:r>
      <w:r w:rsidRPr="00725CFB">
        <w:rPr>
          <w:rFonts w:ascii="Times New Roman" w:hAnsi="Times New Roman" w:cs="Times New Roman"/>
        </w:rPr>
        <w:t>.</w:t>
      </w:r>
      <w:r>
        <w:rPr>
          <w:rFonts w:ascii="Times New Roman" w:hAnsi="Times New Roman" w:cs="Times New Roman"/>
        </w:rPr>
        <w:t>3784%</w:t>
      </w:r>
      <w:r w:rsidRPr="00725CFB">
        <w:rPr>
          <w:rFonts w:ascii="Times New Roman" w:hAnsi="Times New Roman" w:cs="Times New Roman"/>
        </w:rPr>
        <w:t xml:space="preserve"> in the </w:t>
      </w:r>
      <w:r>
        <w:rPr>
          <w:rFonts w:ascii="Times New Roman" w:hAnsi="Times New Roman" w:cs="Times New Roman"/>
        </w:rPr>
        <w:t xml:space="preserve">fourth </w:t>
      </w:r>
      <w:r w:rsidRPr="00725CFB">
        <w:rPr>
          <w:rFonts w:ascii="Times New Roman" w:hAnsi="Times New Roman" w:cs="Times New Roman"/>
        </w:rPr>
        <w:t>quarter of 200</w:t>
      </w:r>
      <w:r>
        <w:rPr>
          <w:rFonts w:ascii="Times New Roman" w:hAnsi="Times New Roman" w:cs="Times New Roman"/>
        </w:rPr>
        <w:t>8</w:t>
      </w:r>
      <w:r w:rsidRPr="00725CFB">
        <w:rPr>
          <w:rFonts w:ascii="Times New Roman" w:hAnsi="Times New Roman" w:cs="Times New Roman"/>
        </w:rPr>
        <w:t>.</w:t>
      </w:r>
      <w:r>
        <w:rPr>
          <w:rFonts w:ascii="Times New Roman" w:hAnsi="Times New Roman" w:cs="Times New Roman"/>
        </w:rPr>
        <w:t xml:space="preserve"> </w:t>
      </w:r>
      <w:r w:rsidRPr="00725CFB">
        <w:rPr>
          <w:rFonts w:ascii="Times New Roman" w:hAnsi="Times New Roman" w:cs="Times New Roman"/>
        </w:rPr>
        <w:t xml:space="preserve">See, </w:t>
      </w:r>
      <w:hyperlink r:id="rId248" w:history="1">
        <w:r w:rsidRPr="007C771D">
          <w:rPr>
            <w:rStyle w:val="Hyperlink"/>
            <w:rFonts w:ascii="Times New Roman" w:hAnsi="Times New Roman"/>
          </w:rPr>
          <w:t>http://sub1.economagic.com/em-cgi/data.exe/var/rgdp-qtrchg</w:t>
        </w:r>
      </w:hyperlink>
      <w:r>
        <w:rPr>
          <w:rFonts w:ascii="Times New Roman" w:hAnsi="Times New Roman" w:cs="Times New Roman"/>
        </w:rPr>
        <w:t xml:space="preserve"> and </w:t>
      </w:r>
    </w:p>
    <w:p w:rsidR="00D6775A" w:rsidRPr="00725CFB" w:rsidRDefault="00D6775A" w:rsidP="00AA2289">
      <w:pPr>
        <w:pStyle w:val="FootnoteText"/>
        <w:jc w:val="both"/>
        <w:rPr>
          <w:rFonts w:ascii="Times New Roman" w:hAnsi="Times New Roman" w:cs="Times New Roman"/>
        </w:rPr>
      </w:pPr>
      <w:hyperlink r:id="rId249" w:history="1">
        <w:r w:rsidRPr="004805B5">
          <w:rPr>
            <w:rStyle w:val="Hyperlink"/>
            <w:rFonts w:ascii="Times New Roman" w:hAnsi="Times New Roman"/>
          </w:rPr>
          <w:t>https://tradingeconomics.com/united-states/gdp-growth-annual</w:t>
        </w:r>
      </w:hyperlink>
      <w:r>
        <w:rPr>
          <w:rFonts w:ascii="Times New Roman" w:hAnsi="Times New Roman" w:cs="Times New Roman"/>
        </w:rPr>
        <w:t xml:space="preserve">. Also, see, the </w:t>
      </w:r>
      <w:r w:rsidRPr="00725CFB">
        <w:rPr>
          <w:rFonts w:ascii="Times New Roman" w:hAnsi="Times New Roman" w:cs="Times New Roman"/>
        </w:rPr>
        <w:t xml:space="preserve">Annual RGDP growth. </w:t>
      </w:r>
      <w:hyperlink r:id="rId250" w:history="1">
        <w:r w:rsidRPr="00725CFB">
          <w:rPr>
            <w:rStyle w:val="Hyperlink"/>
            <w:rFonts w:ascii="Times New Roman" w:hAnsi="Times New Roman"/>
          </w:rPr>
          <w:t>https://www.statista.com/statistics/188165/annual-gdp-growth-of-the-united-states-since-1990/</w:t>
        </w:r>
      </w:hyperlink>
      <w:r w:rsidRPr="00725CFB">
        <w:rPr>
          <w:rFonts w:ascii="Times New Roman" w:hAnsi="Times New Roman" w:cs="Times New Roman"/>
        </w:rPr>
        <w:t xml:space="preserve"> </w:t>
      </w:r>
      <w:r>
        <w:rPr>
          <w:rFonts w:ascii="Times New Roman" w:hAnsi="Times New Roman" w:cs="Times New Roman"/>
        </w:rPr>
        <w:t>. In Euro-zone the economies are still in crisis (the cost of integration) and in Greece in complete destruction, due to the puppet politicians in power since 1974.</w:t>
      </w:r>
    </w:p>
  </w:footnote>
  <w:footnote w:id="117">
    <w:p w:rsidR="00D6775A" w:rsidRPr="0032374D" w:rsidRDefault="00D6775A" w:rsidP="00AA2289">
      <w:pPr>
        <w:pStyle w:val="FootnoteText"/>
        <w:rPr>
          <w:rFonts w:ascii="Times New Roman" w:hAnsi="Times New Roman" w:cs="Times New Roman"/>
        </w:rPr>
      </w:pPr>
      <w:r w:rsidRPr="0032374D">
        <w:rPr>
          <w:rStyle w:val="FootnoteReference"/>
          <w:rFonts w:ascii="Times New Roman" w:hAnsi="Times New Roman" w:cs="Times New Roman"/>
        </w:rPr>
        <w:footnoteRef/>
      </w:r>
      <w:r w:rsidRPr="0032374D">
        <w:rPr>
          <w:rFonts w:ascii="Times New Roman" w:hAnsi="Times New Roman" w:cs="Times New Roman"/>
        </w:rPr>
        <w:t xml:space="preserve"> See, Summers </w:t>
      </w:r>
      <w:r w:rsidR="00B31F2F">
        <w:rPr>
          <w:rFonts w:ascii="Times New Roman" w:hAnsi="Times New Roman" w:cs="Times New Roman"/>
        </w:rPr>
        <w:t>[59]</w:t>
      </w:r>
      <w:r w:rsidRPr="0032374D">
        <w:rPr>
          <w:rFonts w:ascii="Times New Roman" w:hAnsi="Times New Roman" w:cs="Times New Roman"/>
        </w:rPr>
        <w:t>.</w:t>
      </w:r>
    </w:p>
  </w:footnote>
  <w:footnote w:id="118">
    <w:p w:rsidR="00D6775A" w:rsidRPr="00232AF1" w:rsidRDefault="00D6775A" w:rsidP="00AA2289">
      <w:pPr>
        <w:pStyle w:val="FootnoteText"/>
        <w:rPr>
          <w:rFonts w:ascii="Times New Roman" w:hAnsi="Times New Roman" w:cs="Times New Roman"/>
        </w:rPr>
      </w:pPr>
      <w:r w:rsidRPr="00232AF1">
        <w:rPr>
          <w:rStyle w:val="FootnoteReference"/>
          <w:rFonts w:ascii="Times New Roman" w:hAnsi="Times New Roman" w:cs="Times New Roman"/>
        </w:rPr>
        <w:footnoteRef/>
      </w:r>
      <w:r w:rsidRPr="00232AF1">
        <w:rPr>
          <w:rFonts w:ascii="Times New Roman" w:hAnsi="Times New Roman" w:cs="Times New Roman"/>
        </w:rPr>
        <w:t xml:space="preserve"> See, </w:t>
      </w:r>
      <w:r>
        <w:rPr>
          <w:rFonts w:ascii="Times New Roman" w:hAnsi="Times New Roman" w:cs="Times New Roman"/>
          <w:i/>
        </w:rPr>
        <w:t>Wall Street Journal</w:t>
      </w:r>
      <w:r>
        <w:rPr>
          <w:rFonts w:ascii="Times New Roman" w:hAnsi="Times New Roman" w:cs="Times New Roman"/>
        </w:rPr>
        <w:t xml:space="preserve">, December 10, 2019, p. B8 and </w:t>
      </w:r>
      <w:r w:rsidRPr="00044482">
        <w:rPr>
          <w:rFonts w:ascii="Times New Roman" w:hAnsi="Times New Roman"/>
          <w:position w:val="-6"/>
        </w:rPr>
        <w:object w:dxaOrig="820" w:dyaOrig="240">
          <v:shape id="_x0000_i1497" type="#_x0000_t75" style="width:42.75pt;height:12pt" o:ole="">
            <v:imagedata r:id="rId251" o:title=""/>
          </v:shape>
          <o:OLEObject Type="Embed" ProgID="Equation.3" ShapeID="_x0000_i1497" DrawAspect="Content" ObjectID="_1644064650" r:id="rId252"/>
        </w:object>
      </w:r>
      <w:r w:rsidRPr="00044482">
        <w:rPr>
          <w:rFonts w:ascii="Times New Roman" w:hAnsi="Times New Roman"/>
        </w:rPr>
        <w:t xml:space="preserve">(today). </w:t>
      </w:r>
      <w:hyperlink r:id="rId253" w:history="1">
        <w:r w:rsidRPr="00044482">
          <w:rPr>
            <w:rStyle w:val="Hyperlink"/>
            <w:rFonts w:ascii="Times New Roman" w:hAnsi="Times New Roman"/>
          </w:rPr>
          <w:t>https://www.usinflationcalculator.com/inflation/current-inflation-rates/</w:t>
        </w:r>
      </w:hyperlink>
      <w:r>
        <w:rPr>
          <w:rFonts w:ascii="Times New Roman" w:hAnsi="Times New Roman"/>
          <w:b/>
          <w:sz w:val="24"/>
          <w:szCs w:val="24"/>
        </w:rPr>
        <w:t xml:space="preserve"> </w:t>
      </w:r>
      <w:r>
        <w:rPr>
          <w:rFonts w:ascii="Times New Roman" w:hAnsi="Times New Roman" w:cs="Times New Roman"/>
        </w:rPr>
        <w:t>.</w:t>
      </w:r>
    </w:p>
  </w:footnote>
  <w:footnote w:id="119">
    <w:p w:rsidR="00D6775A" w:rsidRPr="00AD4F88" w:rsidRDefault="00D6775A" w:rsidP="00AA2289">
      <w:pPr>
        <w:spacing w:after="0" w:line="240" w:lineRule="auto"/>
        <w:jc w:val="both"/>
        <w:rPr>
          <w:rFonts w:ascii="Times New Roman" w:hAnsi="Times New Roman" w:cs="Times New Roman"/>
          <w:sz w:val="20"/>
          <w:szCs w:val="20"/>
        </w:rPr>
      </w:pPr>
      <w:r w:rsidRPr="00AD4F8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w:t>
      </w:r>
      <w:r w:rsidRPr="00AD4F88">
        <w:rPr>
          <w:rFonts w:ascii="Times New Roman" w:hAnsi="Times New Roman" w:cs="Times New Roman"/>
          <w:sz w:val="20"/>
          <w:szCs w:val="20"/>
        </w:rPr>
        <w:t xml:space="preserve"> “Fed’s Bullard: Inverting Yield Curve ‘Key Near-Term Risk’ ”, </w:t>
      </w:r>
      <w:r w:rsidRPr="00AD4F88">
        <w:rPr>
          <w:rFonts w:ascii="Times New Roman" w:hAnsi="Times New Roman" w:cs="Times New Roman"/>
          <w:i/>
          <w:sz w:val="20"/>
          <w:szCs w:val="20"/>
        </w:rPr>
        <w:t>The Wall Street Journal</w:t>
      </w:r>
      <w:r w:rsidRPr="00AD4F88">
        <w:rPr>
          <w:rFonts w:ascii="Times New Roman" w:hAnsi="Times New Roman" w:cs="Times New Roman"/>
          <w:sz w:val="20"/>
          <w:szCs w:val="20"/>
        </w:rPr>
        <w:t>, June 29, 2019.</w:t>
      </w:r>
    </w:p>
    <w:p w:rsidR="00D6775A" w:rsidRPr="00716057" w:rsidRDefault="00D6775A" w:rsidP="00AA2289">
      <w:pPr>
        <w:spacing w:after="0" w:line="240" w:lineRule="auto"/>
        <w:jc w:val="both"/>
        <w:rPr>
          <w:rFonts w:ascii="Times New Roman" w:hAnsi="Times New Roman" w:cs="Times New Roman"/>
          <w:sz w:val="20"/>
          <w:szCs w:val="20"/>
        </w:rPr>
      </w:pPr>
      <w:hyperlink r:id="rId254" w:history="1">
        <w:r w:rsidRPr="00AD4F88">
          <w:rPr>
            <w:rStyle w:val="Hyperlink"/>
            <w:rFonts w:ascii="Times New Roman" w:hAnsi="Times New Roman"/>
            <w:sz w:val="20"/>
            <w:szCs w:val="20"/>
          </w:rPr>
          <w:t>https://www.wsj.com/articles/fedsbullard-inverting-yield-curve-key-near-term-risk-1530215999</w:t>
        </w:r>
      </w:hyperlink>
    </w:p>
  </w:footnote>
  <w:footnote w:id="120">
    <w:p w:rsidR="00D6775A" w:rsidRPr="00812037" w:rsidRDefault="00D6775A" w:rsidP="00AA2289">
      <w:pPr>
        <w:pStyle w:val="FootnoteText"/>
        <w:jc w:val="both"/>
        <w:rPr>
          <w:rFonts w:ascii="Times New Roman" w:hAnsi="Times New Roman" w:cs="Times New Roman"/>
        </w:rPr>
      </w:pPr>
      <w:r w:rsidRPr="00812037">
        <w:rPr>
          <w:rStyle w:val="FootnoteReference"/>
          <w:rFonts w:ascii="Times New Roman" w:hAnsi="Times New Roman" w:cs="Times New Roman"/>
        </w:rPr>
        <w:footnoteRef/>
      </w:r>
      <w:r w:rsidRPr="00812037">
        <w:rPr>
          <w:rFonts w:ascii="Times New Roman" w:hAnsi="Times New Roman" w:cs="Times New Roman"/>
        </w:rPr>
        <w:t xml:space="preserve"> </w:t>
      </w:r>
      <w:r>
        <w:rPr>
          <w:rFonts w:ascii="Times New Roman" w:hAnsi="Times New Roman" w:cs="Times New Roman"/>
        </w:rPr>
        <w:t xml:space="preserve">The Monetarist view: </w:t>
      </w:r>
      <w:r w:rsidRPr="00D4549C">
        <w:rPr>
          <w:rFonts w:ascii="Times New Roman" w:hAnsi="Times New Roman" w:cs="Times New Roman"/>
          <w:position w:val="-10"/>
        </w:rPr>
        <w:object w:dxaOrig="2120" w:dyaOrig="320">
          <v:shape id="_x0000_i1499" type="#_x0000_t75" style="width:108.75pt;height:16.5pt" o:ole="">
            <v:imagedata r:id="rId255" o:title=""/>
          </v:shape>
          <o:OLEObject Type="Embed" ProgID="Equation.3" ShapeID="_x0000_i1499" DrawAspect="Content" ObjectID="_1644064651" r:id="rId256"/>
        </w:object>
      </w:r>
      <w:r>
        <w:t xml:space="preserve">, </w:t>
      </w:r>
      <w:r>
        <w:rPr>
          <w:rFonts w:ascii="Times New Roman" w:hAnsi="Times New Roman" w:cs="Times New Roman"/>
        </w:rPr>
        <w:t xml:space="preserve">  </w:t>
      </w:r>
      <w:r w:rsidRPr="00C74080">
        <w:rPr>
          <w:position w:val="-14"/>
        </w:rPr>
        <w:object w:dxaOrig="1200" w:dyaOrig="340">
          <v:shape id="_x0000_i1501" type="#_x0000_t75" style="width:61.5pt;height:17.25pt" o:ole="">
            <v:imagedata r:id="rId257" o:title=""/>
          </v:shape>
          <o:OLEObject Type="Embed" ProgID="Equation.3" ShapeID="_x0000_i1501" DrawAspect="Content" ObjectID="_1644064652" r:id="rId258"/>
        </w:object>
      </w:r>
      <w:r>
        <w:t xml:space="preserve"> </w:t>
      </w:r>
      <w:r>
        <w:rPr>
          <w:rFonts w:ascii="Times New Roman" w:hAnsi="Times New Roman" w:cs="Times New Roman"/>
        </w:rPr>
        <w:t xml:space="preserve">and </w:t>
      </w:r>
      <w:r w:rsidRPr="00C74080">
        <w:rPr>
          <w:position w:val="-10"/>
        </w:rPr>
        <w:object w:dxaOrig="1880" w:dyaOrig="279">
          <v:shape id="_x0000_i1503" type="#_x0000_t75" style="width:96pt;height:14.25pt" o:ole="">
            <v:imagedata r:id="rId259" o:title=""/>
          </v:shape>
          <o:OLEObject Type="Embed" ProgID="Equation.3" ShapeID="_x0000_i1503" DrawAspect="Content" ObjectID="_1644064653" r:id="rId260"/>
        </w:object>
      </w:r>
      <w:r>
        <w:rPr>
          <w:rFonts w:ascii="Times New Roman" w:hAnsi="Times New Roman" w:cs="Times New Roman"/>
        </w:rPr>
        <w:t xml:space="preserve">.   </w:t>
      </w:r>
    </w:p>
  </w:footnote>
  <w:footnote w:id="121">
    <w:p w:rsidR="00D6775A" w:rsidRPr="00872916" w:rsidRDefault="00D6775A" w:rsidP="00AA2289">
      <w:pPr>
        <w:pStyle w:val="FootnoteText"/>
        <w:jc w:val="both"/>
        <w:rPr>
          <w:rFonts w:ascii="Times New Roman" w:hAnsi="Times New Roman" w:cs="Times New Roman"/>
        </w:rPr>
      </w:pPr>
      <w:r w:rsidRPr="00872916">
        <w:rPr>
          <w:rStyle w:val="FootnoteReference"/>
          <w:rFonts w:ascii="Times New Roman" w:hAnsi="Times New Roman" w:cs="Times New Roman"/>
        </w:rPr>
        <w:footnoteRef/>
      </w:r>
      <w:r w:rsidRPr="00872916">
        <w:rPr>
          <w:rFonts w:ascii="Times New Roman" w:hAnsi="Times New Roman" w:cs="Times New Roman"/>
        </w:rPr>
        <w:t xml:space="preserve"> </w:t>
      </w:r>
      <w:r>
        <w:rPr>
          <w:rFonts w:ascii="Times New Roman" w:hAnsi="Times New Roman" w:cs="Times New Roman"/>
        </w:rPr>
        <w:t>The average household today is working and pays taxes, usurious interest on debt (up to 39.99%), student loans,  insurance, and receiving zero (negative) interest on deposits and paying the IOR of the banks. The most unfair, unethical, and unlawful tax is the property tax and the new central banks’ “innovations” (bail ins and bail outs). Then, an individual never really own his home. It is owned by the bank until he will pay off the mortgage and then, it is owned by the local government and he pays “rent” (property taxes) to the government, otherwise he loses his home. Thus, in extreme systems (capitalism and communism) there is no homeownership. People live a very miserable life without any deeper objectives (spiritual and eternal), prospects, and hope for the future. Some people must be responsible for this continued social crisis. Are politicians responsible? Is education responsible? Or our controlled (ignorant) non-democratic system is the only responsible? See, Kallianiotis</w:t>
      </w:r>
      <w:r w:rsidR="00B31F2F">
        <w:rPr>
          <w:rFonts w:ascii="Times New Roman" w:hAnsi="Times New Roman" w:cs="Times New Roman"/>
        </w:rPr>
        <w:t xml:space="preserve"> [40]</w:t>
      </w:r>
      <w:r>
        <w:rPr>
          <w:rFonts w:ascii="Times New Roman" w:hAnsi="Times New Roman" w:cs="Times New Roman"/>
        </w:rPr>
        <w:t>.</w:t>
      </w:r>
    </w:p>
  </w:footnote>
  <w:footnote w:id="122">
    <w:p w:rsidR="00D6775A" w:rsidRPr="00583616" w:rsidRDefault="00D6775A" w:rsidP="00AA2289">
      <w:pPr>
        <w:pStyle w:val="Heading1"/>
        <w:spacing w:before="0" w:after="0"/>
        <w:jc w:val="both"/>
        <w:rPr>
          <w:rFonts w:ascii="Times New Roman" w:hAnsi="Times New Roman"/>
          <w:b w:val="0"/>
          <w:sz w:val="20"/>
          <w:szCs w:val="20"/>
        </w:rPr>
      </w:pPr>
      <w:r w:rsidRPr="00583616">
        <w:rPr>
          <w:rStyle w:val="FootnoteReference"/>
          <w:rFonts w:ascii="Times New Roman" w:hAnsi="Times New Roman"/>
          <w:b w:val="0"/>
          <w:sz w:val="20"/>
          <w:szCs w:val="20"/>
        </w:rPr>
        <w:footnoteRef/>
      </w:r>
      <w:r w:rsidRPr="00583616">
        <w:rPr>
          <w:rFonts w:ascii="Times New Roman" w:hAnsi="Times New Roman"/>
          <w:b w:val="0"/>
          <w:sz w:val="20"/>
          <w:szCs w:val="20"/>
        </w:rPr>
        <w:t xml:space="preserve"> </w:t>
      </w:r>
      <w:r>
        <w:rPr>
          <w:rFonts w:ascii="Times New Roman" w:hAnsi="Times New Roman"/>
          <w:b w:val="0"/>
          <w:sz w:val="20"/>
          <w:szCs w:val="20"/>
        </w:rPr>
        <w:t>See, “</w:t>
      </w:r>
      <w:r w:rsidRPr="00583616">
        <w:rPr>
          <w:rFonts w:ascii="Times New Roman" w:hAnsi="Times New Roman"/>
          <w:b w:val="0"/>
          <w:sz w:val="20"/>
          <w:szCs w:val="20"/>
        </w:rPr>
        <w:t>Afraid of the Yield Curve? You’re Looking at the Wrong One</w:t>
      </w:r>
      <w:r>
        <w:rPr>
          <w:rFonts w:ascii="Times New Roman" w:hAnsi="Times New Roman"/>
          <w:b w:val="0"/>
          <w:sz w:val="20"/>
          <w:szCs w:val="20"/>
        </w:rPr>
        <w:t>”</w:t>
      </w:r>
      <w:r w:rsidRPr="00583616">
        <w:rPr>
          <w:rFonts w:ascii="Times New Roman" w:hAnsi="Times New Roman"/>
          <w:b w:val="0"/>
          <w:sz w:val="20"/>
          <w:szCs w:val="20"/>
        </w:rPr>
        <w:t xml:space="preserve">. When bond yields flatten to current levels before a recession, the S&amp;P often posts gains over next year. </w:t>
      </w:r>
      <w:hyperlink r:id="rId261" w:history="1">
        <w:r w:rsidRPr="00583616">
          <w:rPr>
            <w:rStyle w:val="Hyperlink"/>
            <w:rFonts w:ascii="Times New Roman" w:hAnsi="Times New Roman"/>
            <w:b w:val="0"/>
            <w:sz w:val="20"/>
            <w:szCs w:val="20"/>
          </w:rPr>
          <w:t>https://www.wsj.com/articles/afraid-of-the-yield-curve-youre-looking-at-the-wrong-one-1544120177</w:t>
        </w:r>
      </w:hyperlink>
      <w:r w:rsidRPr="00583616">
        <w:rPr>
          <w:rFonts w:ascii="Times New Roman" w:hAnsi="Times New Roman"/>
          <w:b w:val="0"/>
          <w:sz w:val="20"/>
          <w:szCs w:val="20"/>
        </w:rPr>
        <w:t xml:space="preserve"> </w:t>
      </w:r>
    </w:p>
  </w:footnote>
  <w:footnote w:id="123">
    <w:p w:rsidR="00D6775A" w:rsidRPr="00E67397" w:rsidRDefault="00D6775A" w:rsidP="00ED1B46">
      <w:pPr>
        <w:pStyle w:val="Heading1"/>
        <w:spacing w:before="0" w:after="0"/>
        <w:jc w:val="both"/>
        <w:rPr>
          <w:rFonts w:ascii="Times New Roman" w:hAnsi="Times New Roman"/>
          <w:b w:val="0"/>
          <w:sz w:val="20"/>
          <w:szCs w:val="20"/>
        </w:rPr>
      </w:pPr>
      <w:r w:rsidRPr="00524A7B">
        <w:rPr>
          <w:rStyle w:val="FootnoteReference"/>
          <w:rFonts w:ascii="Times New Roman" w:hAnsi="Times New Roman"/>
          <w:b w:val="0"/>
          <w:sz w:val="20"/>
          <w:szCs w:val="20"/>
        </w:rPr>
        <w:footnoteRef/>
      </w:r>
      <w:r w:rsidRPr="00524A7B">
        <w:rPr>
          <w:rFonts w:ascii="Times New Roman" w:hAnsi="Times New Roman"/>
          <w:b w:val="0"/>
          <w:sz w:val="20"/>
          <w:szCs w:val="20"/>
        </w:rPr>
        <w:t xml:space="preserve"> </w:t>
      </w:r>
      <w:r>
        <w:rPr>
          <w:rFonts w:ascii="Times New Roman" w:hAnsi="Times New Roman"/>
          <w:b w:val="0"/>
          <w:sz w:val="20"/>
          <w:szCs w:val="20"/>
        </w:rPr>
        <w:t>See, “</w:t>
      </w:r>
      <w:r w:rsidRPr="00524A7B">
        <w:rPr>
          <w:rFonts w:ascii="Times New Roman" w:hAnsi="Times New Roman"/>
          <w:b w:val="0"/>
          <w:sz w:val="20"/>
          <w:szCs w:val="20"/>
        </w:rPr>
        <w:t>Banks’ Golden Deposits Are Heading Out the Door</w:t>
      </w:r>
      <w:r>
        <w:rPr>
          <w:rFonts w:ascii="Times New Roman" w:hAnsi="Times New Roman"/>
          <w:b w:val="0"/>
          <w:sz w:val="20"/>
          <w:szCs w:val="20"/>
        </w:rPr>
        <w:t>”</w:t>
      </w:r>
      <w:r w:rsidRPr="00524A7B">
        <w:rPr>
          <w:rFonts w:ascii="Times New Roman" w:hAnsi="Times New Roman"/>
          <w:b w:val="0"/>
          <w:sz w:val="20"/>
          <w:szCs w:val="20"/>
        </w:rPr>
        <w:t>.</w:t>
      </w:r>
      <w:r>
        <w:rPr>
          <w:rFonts w:ascii="Times New Roman" w:hAnsi="Times New Roman"/>
          <w:b w:val="0"/>
          <w:sz w:val="20"/>
          <w:szCs w:val="20"/>
        </w:rPr>
        <w:t xml:space="preserve"> </w:t>
      </w:r>
      <w:r w:rsidRPr="00524A7B">
        <w:rPr>
          <w:rFonts w:ascii="Times New Roman" w:hAnsi="Times New Roman"/>
          <w:b w:val="0"/>
          <w:sz w:val="20"/>
          <w:szCs w:val="20"/>
        </w:rPr>
        <w:t>Customers are starting to move their money out of deposits that pay no interest, posing a big risk to bank profits</w:t>
      </w:r>
      <w:r>
        <w:rPr>
          <w:rFonts w:ascii="Times New Roman" w:hAnsi="Times New Roman"/>
          <w:b w:val="0"/>
          <w:sz w:val="20"/>
          <w:szCs w:val="20"/>
        </w:rPr>
        <w:t xml:space="preserve">. </w:t>
      </w:r>
      <w:hyperlink r:id="rId262" w:history="1">
        <w:r w:rsidRPr="00524A7B">
          <w:rPr>
            <w:rStyle w:val="Hyperlink"/>
            <w:rFonts w:ascii="Times New Roman" w:hAnsi="Times New Roman"/>
            <w:b w:val="0"/>
            <w:sz w:val="20"/>
            <w:szCs w:val="20"/>
          </w:rPr>
          <w:t>https://www.wsj.com/articles/banks-golden-deposits-are-heading-out-the-door-1540200600</w:t>
        </w:r>
      </w:hyperlink>
      <w:r>
        <w:rPr>
          <w:rFonts w:ascii="Times New Roman" w:hAnsi="Times New Roman"/>
          <w:b w:val="0"/>
          <w:sz w:val="20"/>
          <w:szCs w:val="20"/>
        </w:rPr>
        <w:t xml:space="preserve"> </w:t>
      </w:r>
    </w:p>
  </w:footnote>
  <w:footnote w:id="124">
    <w:p w:rsidR="00D6775A" w:rsidRPr="00E67397" w:rsidRDefault="00D6775A" w:rsidP="00ED1B46">
      <w:pPr>
        <w:pStyle w:val="FootnoteText"/>
        <w:rPr>
          <w:rFonts w:ascii="Times New Roman" w:hAnsi="Times New Roman" w:cs="Times New Roman"/>
        </w:rPr>
      </w:pPr>
      <w:r w:rsidRPr="00E67397">
        <w:rPr>
          <w:rStyle w:val="FootnoteReference"/>
          <w:rFonts w:ascii="Times New Roman" w:hAnsi="Times New Roman" w:cs="Times New Roman"/>
        </w:rPr>
        <w:footnoteRef/>
      </w:r>
      <w:r w:rsidRPr="00E67397">
        <w:rPr>
          <w:rFonts w:ascii="Times New Roman" w:hAnsi="Times New Roman" w:cs="Times New Roman"/>
        </w:rPr>
        <w:t xml:space="preserve"> </w:t>
      </w:r>
      <w:r>
        <w:rPr>
          <w:rFonts w:ascii="Times New Roman" w:hAnsi="Times New Roman" w:cs="Times New Roman"/>
        </w:rPr>
        <w:t xml:space="preserve">See, Kallianiotis </w:t>
      </w:r>
      <w:r w:rsidR="00B31F2F">
        <w:rPr>
          <w:rFonts w:ascii="Times New Roman" w:hAnsi="Times New Roman" w:cs="Times New Roman"/>
        </w:rPr>
        <w:t>[38]</w:t>
      </w:r>
      <w:r>
        <w:rPr>
          <w:rFonts w:ascii="Times New Roman" w:hAnsi="Times New Roman" w:cs="Times New Roman"/>
        </w:rPr>
        <w:t>.</w:t>
      </w:r>
    </w:p>
  </w:footnote>
  <w:footnote w:id="125">
    <w:p w:rsidR="00D6775A" w:rsidRPr="001A354C" w:rsidRDefault="00D6775A" w:rsidP="00051C5E">
      <w:pPr>
        <w:pStyle w:val="FootnoteText"/>
        <w:jc w:val="both"/>
        <w:rPr>
          <w:rFonts w:ascii="Times New Roman" w:hAnsi="Times New Roman" w:cs="Times New Roman"/>
        </w:rPr>
      </w:pPr>
      <w:r w:rsidRPr="009370CC">
        <w:rPr>
          <w:rStyle w:val="FootnoteReference"/>
          <w:rFonts w:ascii="Times New Roman" w:hAnsi="Times New Roman" w:cs="Times New Roman"/>
        </w:rPr>
        <w:footnoteRef/>
      </w:r>
      <w:r w:rsidRPr="001A354C">
        <w:rPr>
          <w:rFonts w:ascii="Times New Roman" w:hAnsi="Times New Roman" w:cs="Times New Roman"/>
        </w:rPr>
        <w:t xml:space="preserve"> </w:t>
      </w:r>
      <w:r>
        <w:rPr>
          <w:rFonts w:ascii="Times New Roman" w:hAnsi="Times New Roman" w:cs="Times New Roman"/>
        </w:rPr>
        <w:t>Greeks</w:t>
      </w:r>
      <w:r w:rsidRPr="001A354C">
        <w:rPr>
          <w:rFonts w:ascii="Times New Roman" w:hAnsi="Times New Roman" w:cs="Times New Roman"/>
        </w:rPr>
        <w:t xml:space="preserve"> </w:t>
      </w:r>
      <w:r>
        <w:rPr>
          <w:rFonts w:ascii="Times New Roman" w:hAnsi="Times New Roman" w:cs="Times New Roman"/>
        </w:rPr>
        <w:t>are</w:t>
      </w:r>
      <w:r w:rsidRPr="001A354C">
        <w:rPr>
          <w:rFonts w:ascii="Times New Roman" w:hAnsi="Times New Roman" w:cs="Times New Roman"/>
        </w:rPr>
        <w:t xml:space="preserve"> </w:t>
      </w:r>
      <w:r>
        <w:rPr>
          <w:rFonts w:ascii="Times New Roman" w:hAnsi="Times New Roman" w:cs="Times New Roman"/>
        </w:rPr>
        <w:t>saying regarding today’s education</w:t>
      </w:r>
      <w:r w:rsidRPr="001A354C">
        <w:rPr>
          <w:rFonts w:ascii="Times New Roman" w:hAnsi="Times New Roman" w:cs="Times New Roman"/>
        </w:rPr>
        <w:t>: «</w:t>
      </w:r>
      <w:r>
        <w:rPr>
          <w:rFonts w:ascii="Times New Roman" w:hAnsi="Times New Roman" w:cs="Times New Roman"/>
          <w:lang w:val="el-GR"/>
        </w:rPr>
        <w:t>Μπαίνεις</w:t>
      </w:r>
      <w:r w:rsidRPr="001A354C">
        <w:rPr>
          <w:rFonts w:ascii="Times New Roman" w:hAnsi="Times New Roman" w:cs="Times New Roman"/>
        </w:rPr>
        <w:t xml:space="preserve"> </w:t>
      </w:r>
      <w:r>
        <w:rPr>
          <w:rFonts w:ascii="Times New Roman" w:hAnsi="Times New Roman" w:cs="Times New Roman"/>
          <w:lang w:val="el-GR"/>
        </w:rPr>
        <w:t>κούτσουρο</w:t>
      </w:r>
      <w:r w:rsidRPr="001A354C">
        <w:rPr>
          <w:rFonts w:ascii="Times New Roman" w:hAnsi="Times New Roman" w:cs="Times New Roman"/>
        </w:rPr>
        <w:t xml:space="preserve"> </w:t>
      </w:r>
      <w:r>
        <w:rPr>
          <w:rFonts w:ascii="Times New Roman" w:hAnsi="Times New Roman" w:cs="Times New Roman"/>
          <w:lang w:val="el-GR"/>
        </w:rPr>
        <w:t>καί</w:t>
      </w:r>
      <w:r w:rsidRPr="001A354C">
        <w:rPr>
          <w:rFonts w:ascii="Times New Roman" w:hAnsi="Times New Roman" w:cs="Times New Roman"/>
        </w:rPr>
        <w:t xml:space="preserve"> </w:t>
      </w:r>
      <w:r>
        <w:rPr>
          <w:rFonts w:ascii="Times New Roman" w:hAnsi="Times New Roman" w:cs="Times New Roman"/>
          <w:lang w:val="el-GR"/>
        </w:rPr>
        <w:t>βγαίνεις</w:t>
      </w:r>
      <w:r w:rsidRPr="001A354C">
        <w:rPr>
          <w:rFonts w:ascii="Times New Roman" w:hAnsi="Times New Roman" w:cs="Times New Roman"/>
        </w:rPr>
        <w:t xml:space="preserve"> </w:t>
      </w:r>
      <w:r>
        <w:rPr>
          <w:rFonts w:ascii="Times New Roman" w:hAnsi="Times New Roman" w:cs="Times New Roman"/>
          <w:lang w:val="el-GR"/>
        </w:rPr>
        <w:t>τοῦβλο</w:t>
      </w:r>
      <w:r w:rsidRPr="001A354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5D5"/>
    <w:multiLevelType w:val="multilevel"/>
    <w:tmpl w:val="0E96E5D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730138"/>
    <w:multiLevelType w:val="hybridMultilevel"/>
    <w:tmpl w:val="ECA2C260"/>
    <w:lvl w:ilvl="0" w:tplc="6048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203A1"/>
    <w:multiLevelType w:val="hybridMultilevel"/>
    <w:tmpl w:val="B6B8643A"/>
    <w:lvl w:ilvl="0" w:tplc="7D4A1B5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278D149C"/>
    <w:multiLevelType w:val="multilevel"/>
    <w:tmpl w:val="9532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85B7E"/>
    <w:multiLevelType w:val="multilevel"/>
    <w:tmpl w:val="570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37E8"/>
    <w:multiLevelType w:val="hybridMultilevel"/>
    <w:tmpl w:val="FD0079A0"/>
    <w:lvl w:ilvl="0" w:tplc="FB9417B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31E3174A"/>
    <w:multiLevelType w:val="hybridMultilevel"/>
    <w:tmpl w:val="D8142D6A"/>
    <w:lvl w:ilvl="0" w:tplc="C478B06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367E49FE"/>
    <w:multiLevelType w:val="hybridMultilevel"/>
    <w:tmpl w:val="C46CDD2C"/>
    <w:lvl w:ilvl="0" w:tplc="62969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22D3B"/>
    <w:multiLevelType w:val="hybridMultilevel"/>
    <w:tmpl w:val="24786720"/>
    <w:lvl w:ilvl="0" w:tplc="347CCA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255BA8"/>
    <w:multiLevelType w:val="hybridMultilevel"/>
    <w:tmpl w:val="24D0A762"/>
    <w:lvl w:ilvl="0" w:tplc="A12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A0701"/>
    <w:multiLevelType w:val="hybridMultilevel"/>
    <w:tmpl w:val="57ACCEFE"/>
    <w:lvl w:ilvl="0" w:tplc="AB86DE3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55B846C8"/>
    <w:multiLevelType w:val="hybridMultilevel"/>
    <w:tmpl w:val="FA8EE048"/>
    <w:lvl w:ilvl="0" w:tplc="E1E0F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A14E6"/>
    <w:multiLevelType w:val="hybridMultilevel"/>
    <w:tmpl w:val="842C2564"/>
    <w:lvl w:ilvl="0" w:tplc="893E8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4D46DA"/>
    <w:multiLevelType w:val="hybridMultilevel"/>
    <w:tmpl w:val="D0A00B40"/>
    <w:lvl w:ilvl="0" w:tplc="7CECD5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6D2075"/>
    <w:multiLevelType w:val="hybridMultilevel"/>
    <w:tmpl w:val="AF5E1880"/>
    <w:lvl w:ilvl="0" w:tplc="186EA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D6ACD"/>
    <w:multiLevelType w:val="hybridMultilevel"/>
    <w:tmpl w:val="6AC46ADE"/>
    <w:lvl w:ilvl="0" w:tplc="CB424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98068D"/>
    <w:multiLevelType w:val="hybridMultilevel"/>
    <w:tmpl w:val="82FA1FBA"/>
    <w:lvl w:ilvl="0" w:tplc="76AC2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BA6125"/>
    <w:multiLevelType w:val="hybridMultilevel"/>
    <w:tmpl w:val="479C7CCC"/>
    <w:lvl w:ilvl="0" w:tplc="B0A89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0"/>
  </w:num>
  <w:num w:numId="4">
    <w:abstractNumId w:val="10"/>
  </w:num>
  <w:num w:numId="5">
    <w:abstractNumId w:val="6"/>
  </w:num>
  <w:num w:numId="6">
    <w:abstractNumId w:val="3"/>
  </w:num>
  <w:num w:numId="7">
    <w:abstractNumId w:val="17"/>
  </w:num>
  <w:num w:numId="8">
    <w:abstractNumId w:val="5"/>
  </w:num>
  <w:num w:numId="9">
    <w:abstractNumId w:val="14"/>
  </w:num>
  <w:num w:numId="10">
    <w:abstractNumId w:val="13"/>
  </w:num>
  <w:num w:numId="11">
    <w:abstractNumId w:val="7"/>
  </w:num>
  <w:num w:numId="12">
    <w:abstractNumId w:val="8"/>
  </w:num>
  <w:num w:numId="13">
    <w:abstractNumId w:val="16"/>
  </w:num>
  <w:num w:numId="14">
    <w:abstractNumId w:val="15"/>
  </w:num>
  <w:num w:numId="15">
    <w:abstractNumId w:val="12"/>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89"/>
    <w:rsid w:val="000009B2"/>
    <w:rsid w:val="00003B4A"/>
    <w:rsid w:val="00017F45"/>
    <w:rsid w:val="00044482"/>
    <w:rsid w:val="000455BC"/>
    <w:rsid w:val="00051C5E"/>
    <w:rsid w:val="0005277F"/>
    <w:rsid w:val="00054323"/>
    <w:rsid w:val="00054924"/>
    <w:rsid w:val="0006479B"/>
    <w:rsid w:val="00070A5A"/>
    <w:rsid w:val="00076DEE"/>
    <w:rsid w:val="00086A73"/>
    <w:rsid w:val="000A1B6B"/>
    <w:rsid w:val="000A1BAC"/>
    <w:rsid w:val="000A5518"/>
    <w:rsid w:val="000B5A44"/>
    <w:rsid w:val="000C3B09"/>
    <w:rsid w:val="000D01C6"/>
    <w:rsid w:val="000D63A5"/>
    <w:rsid w:val="000E2218"/>
    <w:rsid w:val="00115149"/>
    <w:rsid w:val="001161B3"/>
    <w:rsid w:val="0012463A"/>
    <w:rsid w:val="001332FE"/>
    <w:rsid w:val="00134275"/>
    <w:rsid w:val="00135B56"/>
    <w:rsid w:val="0013769C"/>
    <w:rsid w:val="00137C8F"/>
    <w:rsid w:val="00137E37"/>
    <w:rsid w:val="00146E51"/>
    <w:rsid w:val="00152B08"/>
    <w:rsid w:val="001679A0"/>
    <w:rsid w:val="00182ED4"/>
    <w:rsid w:val="00185ABA"/>
    <w:rsid w:val="00186746"/>
    <w:rsid w:val="001941C0"/>
    <w:rsid w:val="00194FB6"/>
    <w:rsid w:val="00195298"/>
    <w:rsid w:val="001A4F3B"/>
    <w:rsid w:val="001A5665"/>
    <w:rsid w:val="001B36C3"/>
    <w:rsid w:val="001D2A2D"/>
    <w:rsid w:val="001D74AF"/>
    <w:rsid w:val="001E14A8"/>
    <w:rsid w:val="001E16C0"/>
    <w:rsid w:val="001E7F4C"/>
    <w:rsid w:val="00202B0C"/>
    <w:rsid w:val="00213044"/>
    <w:rsid w:val="00215AD2"/>
    <w:rsid w:val="002160E6"/>
    <w:rsid w:val="00220AB9"/>
    <w:rsid w:val="0022204D"/>
    <w:rsid w:val="00223700"/>
    <w:rsid w:val="00227302"/>
    <w:rsid w:val="00231945"/>
    <w:rsid w:val="002450FB"/>
    <w:rsid w:val="002777D4"/>
    <w:rsid w:val="002821A5"/>
    <w:rsid w:val="0028341E"/>
    <w:rsid w:val="00294B18"/>
    <w:rsid w:val="00296BE6"/>
    <w:rsid w:val="002A2704"/>
    <w:rsid w:val="002A2D17"/>
    <w:rsid w:val="002A5C0B"/>
    <w:rsid w:val="002A67E0"/>
    <w:rsid w:val="002B5567"/>
    <w:rsid w:val="002C192E"/>
    <w:rsid w:val="002C44AF"/>
    <w:rsid w:val="002D64EC"/>
    <w:rsid w:val="002E16F9"/>
    <w:rsid w:val="002E1D1D"/>
    <w:rsid w:val="002E5523"/>
    <w:rsid w:val="002F1045"/>
    <w:rsid w:val="00300981"/>
    <w:rsid w:val="00314CCC"/>
    <w:rsid w:val="00315F8A"/>
    <w:rsid w:val="00327C94"/>
    <w:rsid w:val="00332A76"/>
    <w:rsid w:val="003332E6"/>
    <w:rsid w:val="00335F2F"/>
    <w:rsid w:val="00340725"/>
    <w:rsid w:val="00345C48"/>
    <w:rsid w:val="00352DAD"/>
    <w:rsid w:val="0036366D"/>
    <w:rsid w:val="00365889"/>
    <w:rsid w:val="00375BDF"/>
    <w:rsid w:val="00396CF2"/>
    <w:rsid w:val="003B40E2"/>
    <w:rsid w:val="003B6AD5"/>
    <w:rsid w:val="003D1158"/>
    <w:rsid w:val="003D5ADF"/>
    <w:rsid w:val="003D5E6A"/>
    <w:rsid w:val="003E7268"/>
    <w:rsid w:val="00401CF6"/>
    <w:rsid w:val="004036ED"/>
    <w:rsid w:val="00411CA5"/>
    <w:rsid w:val="00414B05"/>
    <w:rsid w:val="0041633C"/>
    <w:rsid w:val="004264AD"/>
    <w:rsid w:val="00434426"/>
    <w:rsid w:val="0043627A"/>
    <w:rsid w:val="004571A8"/>
    <w:rsid w:val="00457452"/>
    <w:rsid w:val="00460379"/>
    <w:rsid w:val="00461FE4"/>
    <w:rsid w:val="00464922"/>
    <w:rsid w:val="00476E4E"/>
    <w:rsid w:val="004774F7"/>
    <w:rsid w:val="00485C48"/>
    <w:rsid w:val="004B2655"/>
    <w:rsid w:val="004B26AE"/>
    <w:rsid w:val="004C331E"/>
    <w:rsid w:val="004C43FA"/>
    <w:rsid w:val="004D3664"/>
    <w:rsid w:val="004D37B0"/>
    <w:rsid w:val="004D4995"/>
    <w:rsid w:val="004D4B8D"/>
    <w:rsid w:val="004F20D2"/>
    <w:rsid w:val="00512086"/>
    <w:rsid w:val="00512FBC"/>
    <w:rsid w:val="00515FF6"/>
    <w:rsid w:val="0051743E"/>
    <w:rsid w:val="0052087E"/>
    <w:rsid w:val="00553758"/>
    <w:rsid w:val="0056489D"/>
    <w:rsid w:val="005667B8"/>
    <w:rsid w:val="00581D5F"/>
    <w:rsid w:val="0058572A"/>
    <w:rsid w:val="00586880"/>
    <w:rsid w:val="00586B23"/>
    <w:rsid w:val="0059539D"/>
    <w:rsid w:val="005D14F9"/>
    <w:rsid w:val="005D6D8F"/>
    <w:rsid w:val="005F0910"/>
    <w:rsid w:val="005F73E6"/>
    <w:rsid w:val="00601E83"/>
    <w:rsid w:val="00613FD4"/>
    <w:rsid w:val="006330CE"/>
    <w:rsid w:val="00637DB9"/>
    <w:rsid w:val="00641933"/>
    <w:rsid w:val="006510F3"/>
    <w:rsid w:val="00651256"/>
    <w:rsid w:val="00652212"/>
    <w:rsid w:val="006538D0"/>
    <w:rsid w:val="006579FB"/>
    <w:rsid w:val="00662F39"/>
    <w:rsid w:val="0066556A"/>
    <w:rsid w:val="00671698"/>
    <w:rsid w:val="00671FEE"/>
    <w:rsid w:val="0067236C"/>
    <w:rsid w:val="006733A2"/>
    <w:rsid w:val="006758FF"/>
    <w:rsid w:val="0068101E"/>
    <w:rsid w:val="00681ACF"/>
    <w:rsid w:val="00686C9D"/>
    <w:rsid w:val="00697CB4"/>
    <w:rsid w:val="006A4970"/>
    <w:rsid w:val="006B003F"/>
    <w:rsid w:val="006B292B"/>
    <w:rsid w:val="006B35C4"/>
    <w:rsid w:val="006B625C"/>
    <w:rsid w:val="006C2E3B"/>
    <w:rsid w:val="006D4ACF"/>
    <w:rsid w:val="006E017A"/>
    <w:rsid w:val="006F6A23"/>
    <w:rsid w:val="00714DB4"/>
    <w:rsid w:val="007154A8"/>
    <w:rsid w:val="007229C7"/>
    <w:rsid w:val="007279AA"/>
    <w:rsid w:val="00734853"/>
    <w:rsid w:val="00735430"/>
    <w:rsid w:val="007369A3"/>
    <w:rsid w:val="0074279F"/>
    <w:rsid w:val="007555B0"/>
    <w:rsid w:val="00756A32"/>
    <w:rsid w:val="00770868"/>
    <w:rsid w:val="00773DBA"/>
    <w:rsid w:val="00775E3F"/>
    <w:rsid w:val="0078671C"/>
    <w:rsid w:val="00794B10"/>
    <w:rsid w:val="00795105"/>
    <w:rsid w:val="007A2C01"/>
    <w:rsid w:val="007B1251"/>
    <w:rsid w:val="007B3B10"/>
    <w:rsid w:val="007B3CD4"/>
    <w:rsid w:val="007C26FD"/>
    <w:rsid w:val="007C4D49"/>
    <w:rsid w:val="007D10B7"/>
    <w:rsid w:val="007D3B7D"/>
    <w:rsid w:val="007D4071"/>
    <w:rsid w:val="007E5B1E"/>
    <w:rsid w:val="007F78BF"/>
    <w:rsid w:val="008022FB"/>
    <w:rsid w:val="00817629"/>
    <w:rsid w:val="00834636"/>
    <w:rsid w:val="0083595A"/>
    <w:rsid w:val="008363C6"/>
    <w:rsid w:val="00837C66"/>
    <w:rsid w:val="00840D29"/>
    <w:rsid w:val="00843DCA"/>
    <w:rsid w:val="0084436E"/>
    <w:rsid w:val="00876A3E"/>
    <w:rsid w:val="00894EF1"/>
    <w:rsid w:val="0089762F"/>
    <w:rsid w:val="008A721E"/>
    <w:rsid w:val="008B3BCD"/>
    <w:rsid w:val="008B6610"/>
    <w:rsid w:val="008C0C8A"/>
    <w:rsid w:val="008C279F"/>
    <w:rsid w:val="008D1F2A"/>
    <w:rsid w:val="008D5C03"/>
    <w:rsid w:val="008D63CB"/>
    <w:rsid w:val="008D6D5F"/>
    <w:rsid w:val="008E4F8E"/>
    <w:rsid w:val="008E6230"/>
    <w:rsid w:val="008E6CB8"/>
    <w:rsid w:val="00903130"/>
    <w:rsid w:val="00917BCB"/>
    <w:rsid w:val="009234FE"/>
    <w:rsid w:val="009247C4"/>
    <w:rsid w:val="009434E5"/>
    <w:rsid w:val="00947A16"/>
    <w:rsid w:val="00950DC4"/>
    <w:rsid w:val="00965E6A"/>
    <w:rsid w:val="00971ACB"/>
    <w:rsid w:val="00981BEF"/>
    <w:rsid w:val="00987A6C"/>
    <w:rsid w:val="00997EB4"/>
    <w:rsid w:val="009A476C"/>
    <w:rsid w:val="009C0CA1"/>
    <w:rsid w:val="009C0DDF"/>
    <w:rsid w:val="009C3996"/>
    <w:rsid w:val="009C464A"/>
    <w:rsid w:val="009C616D"/>
    <w:rsid w:val="009D292F"/>
    <w:rsid w:val="009E4242"/>
    <w:rsid w:val="00A05DC7"/>
    <w:rsid w:val="00A15AAD"/>
    <w:rsid w:val="00A1676B"/>
    <w:rsid w:val="00A60836"/>
    <w:rsid w:val="00A61016"/>
    <w:rsid w:val="00A76626"/>
    <w:rsid w:val="00A95033"/>
    <w:rsid w:val="00AA2289"/>
    <w:rsid w:val="00AA2EE1"/>
    <w:rsid w:val="00AB1248"/>
    <w:rsid w:val="00AB4DA5"/>
    <w:rsid w:val="00AC04A5"/>
    <w:rsid w:val="00AC0AC6"/>
    <w:rsid w:val="00AC7693"/>
    <w:rsid w:val="00AD6C98"/>
    <w:rsid w:val="00AD747B"/>
    <w:rsid w:val="00AE1552"/>
    <w:rsid w:val="00AE1E86"/>
    <w:rsid w:val="00B0477F"/>
    <w:rsid w:val="00B11258"/>
    <w:rsid w:val="00B11DA8"/>
    <w:rsid w:val="00B23675"/>
    <w:rsid w:val="00B31F2F"/>
    <w:rsid w:val="00B35803"/>
    <w:rsid w:val="00B40199"/>
    <w:rsid w:val="00B4761E"/>
    <w:rsid w:val="00B57062"/>
    <w:rsid w:val="00B75004"/>
    <w:rsid w:val="00B766F2"/>
    <w:rsid w:val="00B83B7E"/>
    <w:rsid w:val="00B975ED"/>
    <w:rsid w:val="00BA5A5F"/>
    <w:rsid w:val="00BB4770"/>
    <w:rsid w:val="00BC7825"/>
    <w:rsid w:val="00BD5233"/>
    <w:rsid w:val="00BE56EA"/>
    <w:rsid w:val="00BF0668"/>
    <w:rsid w:val="00C14134"/>
    <w:rsid w:val="00C249AE"/>
    <w:rsid w:val="00C253DD"/>
    <w:rsid w:val="00C32881"/>
    <w:rsid w:val="00C36730"/>
    <w:rsid w:val="00C42102"/>
    <w:rsid w:val="00C47153"/>
    <w:rsid w:val="00C4787A"/>
    <w:rsid w:val="00C53E14"/>
    <w:rsid w:val="00C668F3"/>
    <w:rsid w:val="00C70364"/>
    <w:rsid w:val="00C71499"/>
    <w:rsid w:val="00C717F2"/>
    <w:rsid w:val="00C83FB3"/>
    <w:rsid w:val="00C876AF"/>
    <w:rsid w:val="00C92CBF"/>
    <w:rsid w:val="00C963DA"/>
    <w:rsid w:val="00CA11EF"/>
    <w:rsid w:val="00CA2E86"/>
    <w:rsid w:val="00CB62D1"/>
    <w:rsid w:val="00CC2E43"/>
    <w:rsid w:val="00CC50F7"/>
    <w:rsid w:val="00CD75AE"/>
    <w:rsid w:val="00CE5093"/>
    <w:rsid w:val="00D04900"/>
    <w:rsid w:val="00D10510"/>
    <w:rsid w:val="00D161D7"/>
    <w:rsid w:val="00D553D5"/>
    <w:rsid w:val="00D6775A"/>
    <w:rsid w:val="00D76B79"/>
    <w:rsid w:val="00D77715"/>
    <w:rsid w:val="00D82A55"/>
    <w:rsid w:val="00D9571A"/>
    <w:rsid w:val="00DA1CD7"/>
    <w:rsid w:val="00DA4B7A"/>
    <w:rsid w:val="00DA563D"/>
    <w:rsid w:val="00DB49CE"/>
    <w:rsid w:val="00DD09DB"/>
    <w:rsid w:val="00DD7206"/>
    <w:rsid w:val="00DE7F99"/>
    <w:rsid w:val="00DF32F9"/>
    <w:rsid w:val="00DF33F6"/>
    <w:rsid w:val="00E107FB"/>
    <w:rsid w:val="00E10C94"/>
    <w:rsid w:val="00E127F3"/>
    <w:rsid w:val="00E134DC"/>
    <w:rsid w:val="00E201C4"/>
    <w:rsid w:val="00E23495"/>
    <w:rsid w:val="00E27E61"/>
    <w:rsid w:val="00E32C51"/>
    <w:rsid w:val="00E67397"/>
    <w:rsid w:val="00E75563"/>
    <w:rsid w:val="00E833D2"/>
    <w:rsid w:val="00E83642"/>
    <w:rsid w:val="00E9541C"/>
    <w:rsid w:val="00E963AE"/>
    <w:rsid w:val="00E971A9"/>
    <w:rsid w:val="00EA3FBD"/>
    <w:rsid w:val="00EB1926"/>
    <w:rsid w:val="00EB57AA"/>
    <w:rsid w:val="00EC68E5"/>
    <w:rsid w:val="00ED001E"/>
    <w:rsid w:val="00ED1B46"/>
    <w:rsid w:val="00EE410A"/>
    <w:rsid w:val="00F005C8"/>
    <w:rsid w:val="00F0071E"/>
    <w:rsid w:val="00F0302A"/>
    <w:rsid w:val="00F062B8"/>
    <w:rsid w:val="00F12456"/>
    <w:rsid w:val="00F24D51"/>
    <w:rsid w:val="00F37C24"/>
    <w:rsid w:val="00F46A90"/>
    <w:rsid w:val="00F51E4E"/>
    <w:rsid w:val="00F66198"/>
    <w:rsid w:val="00F76BC6"/>
    <w:rsid w:val="00F923BE"/>
    <w:rsid w:val="00FA176D"/>
    <w:rsid w:val="00FA3C16"/>
    <w:rsid w:val="00FA3D9B"/>
    <w:rsid w:val="00FB1181"/>
    <w:rsid w:val="00FB24F7"/>
    <w:rsid w:val="00FB32F3"/>
    <w:rsid w:val="00FB659E"/>
    <w:rsid w:val="00FC1D23"/>
    <w:rsid w:val="00FD72C4"/>
    <w:rsid w:val="00FE1DCA"/>
    <w:rsid w:val="00FE59BD"/>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F8FB"/>
  <w15:docId w15:val="{F7E7D81F-3CF6-478B-BEBB-AC8B3CA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89"/>
  </w:style>
  <w:style w:type="paragraph" w:styleId="Heading1">
    <w:name w:val="heading 1"/>
    <w:basedOn w:val="Normal"/>
    <w:link w:val="Heading1Char"/>
    <w:uiPriority w:val="9"/>
    <w:qFormat/>
    <w:rsid w:val="00AA2289"/>
    <w:pPr>
      <w:spacing w:before="240" w:after="240" w:line="240" w:lineRule="auto"/>
      <w:outlineLvl w:val="0"/>
    </w:pPr>
    <w:rPr>
      <w:rFonts w:ascii="inherit" w:eastAsia="Times New Roman" w:hAnsi="inherit" w:cs="Times New Roman"/>
      <w:b/>
      <w:bCs/>
      <w:color w:val="333333"/>
      <w:kern w:val="36"/>
      <w:sz w:val="54"/>
      <w:szCs w:val="54"/>
    </w:rPr>
  </w:style>
  <w:style w:type="paragraph" w:styleId="Heading2">
    <w:name w:val="heading 2"/>
    <w:basedOn w:val="Normal"/>
    <w:next w:val="Normal"/>
    <w:link w:val="Heading2Char"/>
    <w:uiPriority w:val="9"/>
    <w:unhideWhenUsed/>
    <w:qFormat/>
    <w:rsid w:val="00AA22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AA2289"/>
    <w:pPr>
      <w:spacing w:before="150" w:after="150" w:line="240" w:lineRule="auto"/>
      <w:outlineLvl w:val="3"/>
    </w:pPr>
    <w:rPr>
      <w:rFonts w:ascii="inherit" w:eastAsia="Times New Roman" w:hAnsi="inherit" w:cs="Times New Roman"/>
      <w:b/>
      <w:bCs/>
      <w:color w:val="333333"/>
      <w:sz w:val="27"/>
      <w:szCs w:val="27"/>
    </w:rPr>
  </w:style>
  <w:style w:type="paragraph" w:styleId="Heading6">
    <w:name w:val="heading 6"/>
    <w:basedOn w:val="Normal"/>
    <w:next w:val="Normal"/>
    <w:link w:val="Heading6Char"/>
    <w:uiPriority w:val="9"/>
    <w:semiHidden/>
    <w:unhideWhenUsed/>
    <w:qFormat/>
    <w:rsid w:val="00AA228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89"/>
    <w:rPr>
      <w:rFonts w:ascii="inherit" w:eastAsia="Times New Roman" w:hAnsi="inherit" w:cs="Times New Roman"/>
      <w:b/>
      <w:bCs/>
      <w:color w:val="333333"/>
      <w:kern w:val="36"/>
      <w:sz w:val="54"/>
      <w:szCs w:val="54"/>
    </w:rPr>
  </w:style>
  <w:style w:type="character" w:customStyle="1" w:styleId="Heading2Char">
    <w:name w:val="Heading 2 Char"/>
    <w:basedOn w:val="DefaultParagraphFont"/>
    <w:link w:val="Heading2"/>
    <w:uiPriority w:val="9"/>
    <w:rsid w:val="00AA228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AA2289"/>
    <w:rPr>
      <w:rFonts w:ascii="inherit" w:eastAsia="Times New Roman" w:hAnsi="inherit" w:cs="Times New Roman"/>
      <w:b/>
      <w:bCs/>
      <w:color w:val="333333"/>
      <w:sz w:val="27"/>
      <w:szCs w:val="27"/>
    </w:rPr>
  </w:style>
  <w:style w:type="character" w:customStyle="1" w:styleId="Heading6Char">
    <w:name w:val="Heading 6 Char"/>
    <w:basedOn w:val="DefaultParagraphFont"/>
    <w:link w:val="Heading6"/>
    <w:uiPriority w:val="9"/>
    <w:semiHidden/>
    <w:rsid w:val="00AA2289"/>
    <w:rPr>
      <w:rFonts w:asciiTheme="majorHAnsi" w:eastAsiaTheme="majorEastAsia" w:hAnsiTheme="majorHAnsi" w:cstheme="majorBidi"/>
      <w:color w:val="1F4D78" w:themeColor="accent1" w:themeShade="7F"/>
    </w:rPr>
  </w:style>
  <w:style w:type="character" w:styleId="Hyperlink">
    <w:name w:val="Hyperlink"/>
    <w:rsid w:val="00AA2289"/>
    <w:rPr>
      <w:color w:val="0000FF"/>
      <w:u w:val="single"/>
    </w:rPr>
  </w:style>
  <w:style w:type="character" w:styleId="Strong">
    <w:name w:val="Strong"/>
    <w:basedOn w:val="DefaultParagraphFont"/>
    <w:uiPriority w:val="22"/>
    <w:qFormat/>
    <w:rsid w:val="00AA2289"/>
    <w:rPr>
      <w:b/>
      <w:bCs/>
    </w:rPr>
  </w:style>
  <w:style w:type="paragraph" w:styleId="NormalWeb">
    <w:name w:val="Normal (Web)"/>
    <w:basedOn w:val="Normal"/>
    <w:uiPriority w:val="99"/>
    <w:unhideWhenUsed/>
    <w:rsid w:val="00AA2289"/>
    <w:pPr>
      <w:spacing w:after="150" w:line="240" w:lineRule="auto"/>
    </w:pPr>
    <w:rPr>
      <w:rFonts w:ascii="Times New Roman" w:eastAsia="Times New Roman" w:hAnsi="Times New Roman" w:cs="Times New Roman"/>
      <w:color w:val="333333"/>
      <w:sz w:val="24"/>
      <w:szCs w:val="24"/>
    </w:rPr>
  </w:style>
  <w:style w:type="paragraph" w:customStyle="1" w:styleId="text-right">
    <w:name w:val="text-right"/>
    <w:basedOn w:val="Normal"/>
    <w:rsid w:val="00AA2289"/>
    <w:pPr>
      <w:spacing w:after="150" w:line="240" w:lineRule="auto"/>
      <w:jc w:val="right"/>
    </w:pPr>
    <w:rPr>
      <w:rFonts w:ascii="Times New Roman" w:eastAsia="Times New Roman" w:hAnsi="Times New Roman" w:cs="Times New Roman"/>
      <w:color w:val="333333"/>
      <w:sz w:val="24"/>
      <w:szCs w:val="24"/>
    </w:rPr>
  </w:style>
  <w:style w:type="paragraph" w:customStyle="1" w:styleId="Caption1">
    <w:name w:val="Caption1"/>
    <w:basedOn w:val="Normal"/>
    <w:rsid w:val="00AA2289"/>
    <w:pPr>
      <w:spacing w:after="150" w:line="240" w:lineRule="auto"/>
    </w:pPr>
    <w:rPr>
      <w:rFonts w:ascii="Times New Roman" w:eastAsia="Times New Roman" w:hAnsi="Times New Roman" w:cs="Times New Roman"/>
      <w:color w:val="333333"/>
      <w:sz w:val="24"/>
      <w:szCs w:val="24"/>
    </w:rPr>
  </w:style>
  <w:style w:type="paragraph" w:customStyle="1" w:styleId="title3">
    <w:name w:val="title3"/>
    <w:basedOn w:val="Normal"/>
    <w:rsid w:val="00AA2289"/>
    <w:pPr>
      <w:spacing w:after="0" w:line="240" w:lineRule="auto"/>
      <w:jc w:val="center"/>
    </w:pPr>
    <w:rPr>
      <w:rFonts w:ascii="Georgia" w:eastAsia="Times New Roman" w:hAnsi="Georgia" w:cs="Times New Roman"/>
      <w:color w:val="6A82A0"/>
      <w:sz w:val="36"/>
      <w:szCs w:val="36"/>
    </w:rPr>
  </w:style>
  <w:style w:type="character" w:customStyle="1" w:styleId="pub-authors1">
    <w:name w:val="pub-authors1"/>
    <w:basedOn w:val="DefaultParagraphFont"/>
    <w:rsid w:val="00AA2289"/>
    <w:rPr>
      <w:b/>
      <w:bCs/>
      <w:vanish w:val="0"/>
      <w:webHidden w:val="0"/>
      <w:color w:val="333333"/>
      <w:sz w:val="18"/>
      <w:szCs w:val="18"/>
      <w:specVanish w:val="0"/>
    </w:rPr>
  </w:style>
  <w:style w:type="character" w:styleId="Emphasis">
    <w:name w:val="Emphasis"/>
    <w:basedOn w:val="DefaultParagraphFont"/>
    <w:uiPriority w:val="20"/>
    <w:qFormat/>
    <w:rsid w:val="00AA2289"/>
    <w:rPr>
      <w:i/>
      <w:iCs/>
    </w:rPr>
  </w:style>
  <w:style w:type="paragraph" w:customStyle="1" w:styleId="Normal1">
    <w:name w:val="Normal1"/>
    <w:basedOn w:val="Normal"/>
    <w:rsid w:val="00AA2289"/>
    <w:pPr>
      <w:spacing w:after="150" w:line="240" w:lineRule="auto"/>
    </w:pPr>
    <w:rPr>
      <w:rFonts w:ascii="Times New Roman" w:eastAsia="Times New Roman" w:hAnsi="Times New Roman" w:cs="Times New Roman"/>
      <w:color w:val="333333"/>
      <w:sz w:val="24"/>
      <w:szCs w:val="24"/>
    </w:rPr>
  </w:style>
  <w:style w:type="character" w:customStyle="1" w:styleId="endnote-reference">
    <w:name w:val="endnote-reference"/>
    <w:basedOn w:val="DefaultParagraphFont"/>
    <w:rsid w:val="00AA2289"/>
    <w:rPr>
      <w:color w:val="333333"/>
    </w:rPr>
  </w:style>
  <w:style w:type="paragraph" w:customStyle="1" w:styleId="mtdisplayequation">
    <w:name w:val="mtdisplayequation"/>
    <w:basedOn w:val="Normal"/>
    <w:rsid w:val="00AA2289"/>
    <w:pPr>
      <w:spacing w:after="150" w:line="240" w:lineRule="auto"/>
    </w:pPr>
    <w:rPr>
      <w:rFonts w:ascii="Times New Roman" w:eastAsia="Times New Roman" w:hAnsi="Times New Roman" w:cs="Times New Roman"/>
      <w:color w:val="333333"/>
      <w:sz w:val="24"/>
      <w:szCs w:val="24"/>
    </w:rPr>
  </w:style>
  <w:style w:type="paragraph" w:customStyle="1" w:styleId="message">
    <w:name w:val="message"/>
    <w:basedOn w:val="Normal"/>
    <w:rsid w:val="00AA2289"/>
    <w:pPr>
      <w:spacing w:after="150" w:line="240" w:lineRule="auto"/>
    </w:pPr>
    <w:rPr>
      <w:rFonts w:ascii="Times New Roman" w:eastAsia="Times New Roman"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AA22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2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22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2289"/>
    <w:rPr>
      <w:rFonts w:ascii="Arial" w:eastAsia="Times New Roman" w:hAnsi="Arial" w:cs="Arial"/>
      <w:vanish/>
      <w:sz w:val="16"/>
      <w:szCs w:val="16"/>
    </w:rPr>
  </w:style>
  <w:style w:type="paragraph" w:styleId="FootnoteText">
    <w:name w:val="footnote text"/>
    <w:basedOn w:val="Normal"/>
    <w:link w:val="FootnoteTextChar"/>
    <w:uiPriority w:val="99"/>
    <w:unhideWhenUsed/>
    <w:rsid w:val="00AA2289"/>
    <w:pPr>
      <w:spacing w:after="0" w:line="240" w:lineRule="auto"/>
    </w:pPr>
    <w:rPr>
      <w:sz w:val="20"/>
      <w:szCs w:val="20"/>
    </w:rPr>
  </w:style>
  <w:style w:type="character" w:customStyle="1" w:styleId="FootnoteTextChar">
    <w:name w:val="Footnote Text Char"/>
    <w:basedOn w:val="DefaultParagraphFont"/>
    <w:link w:val="FootnoteText"/>
    <w:uiPriority w:val="99"/>
    <w:rsid w:val="00AA2289"/>
    <w:rPr>
      <w:sz w:val="20"/>
      <w:szCs w:val="20"/>
    </w:rPr>
  </w:style>
  <w:style w:type="character" w:styleId="FootnoteReference">
    <w:name w:val="footnote reference"/>
    <w:basedOn w:val="DefaultParagraphFont"/>
    <w:uiPriority w:val="99"/>
    <w:semiHidden/>
    <w:unhideWhenUsed/>
    <w:rsid w:val="00AA2289"/>
    <w:rPr>
      <w:vertAlign w:val="superscript"/>
    </w:rPr>
  </w:style>
  <w:style w:type="paragraph" w:styleId="ListParagraph">
    <w:name w:val="List Paragraph"/>
    <w:basedOn w:val="Normal"/>
    <w:uiPriority w:val="34"/>
    <w:qFormat/>
    <w:rsid w:val="00AA2289"/>
    <w:pPr>
      <w:ind w:left="720"/>
      <w:contextualSpacing/>
    </w:pPr>
  </w:style>
  <w:style w:type="character" w:styleId="FollowedHyperlink">
    <w:name w:val="FollowedHyperlink"/>
    <w:basedOn w:val="DefaultParagraphFont"/>
    <w:uiPriority w:val="99"/>
    <w:semiHidden/>
    <w:unhideWhenUsed/>
    <w:rsid w:val="00AA2289"/>
    <w:rPr>
      <w:color w:val="954F72" w:themeColor="followedHyperlink"/>
      <w:u w:val="single"/>
    </w:rPr>
  </w:style>
  <w:style w:type="paragraph" w:styleId="BalloonText">
    <w:name w:val="Balloon Text"/>
    <w:basedOn w:val="Normal"/>
    <w:link w:val="BalloonTextChar"/>
    <w:uiPriority w:val="99"/>
    <w:semiHidden/>
    <w:unhideWhenUsed/>
    <w:rsid w:val="00AA2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89"/>
    <w:rPr>
      <w:rFonts w:ascii="Segoe UI" w:hAnsi="Segoe UI" w:cs="Segoe UI"/>
      <w:sz w:val="18"/>
      <w:szCs w:val="18"/>
    </w:rPr>
  </w:style>
  <w:style w:type="character" w:customStyle="1" w:styleId="reference-text">
    <w:name w:val="reference-text"/>
    <w:basedOn w:val="DefaultParagraphFont"/>
    <w:rsid w:val="00AA2289"/>
  </w:style>
  <w:style w:type="character" w:styleId="HTMLCite">
    <w:name w:val="HTML Cite"/>
    <w:basedOn w:val="DefaultParagraphFont"/>
    <w:uiPriority w:val="99"/>
    <w:semiHidden/>
    <w:unhideWhenUsed/>
    <w:rsid w:val="00AA2289"/>
    <w:rPr>
      <w:i/>
      <w:iCs/>
    </w:rPr>
  </w:style>
  <w:style w:type="character" w:customStyle="1" w:styleId="citation">
    <w:name w:val="citation"/>
    <w:basedOn w:val="DefaultParagraphFont"/>
    <w:rsid w:val="00AA2289"/>
  </w:style>
  <w:style w:type="character" w:customStyle="1" w:styleId="col-xs-101">
    <w:name w:val="col-xs-101"/>
    <w:basedOn w:val="DefaultParagraphFont"/>
    <w:rsid w:val="00AA2289"/>
    <w:rPr>
      <w:color w:val="333333"/>
    </w:rPr>
  </w:style>
  <w:style w:type="character" w:customStyle="1" w:styleId="mwe-math-mathml-inline">
    <w:name w:val="mwe-math-mathml-inline"/>
    <w:basedOn w:val="DefaultParagraphFont"/>
    <w:rsid w:val="00AA2289"/>
    <w:rPr>
      <w:sz w:val="28"/>
      <w:szCs w:val="28"/>
    </w:rPr>
  </w:style>
  <w:style w:type="paragraph" w:customStyle="1" w:styleId="Level1">
    <w:name w:val="Level 1"/>
    <w:basedOn w:val="Normal"/>
    <w:rsid w:val="00AA2289"/>
    <w:pPr>
      <w:widowControl w:val="0"/>
      <w:numPr>
        <w:numId w:val="3"/>
      </w:numPr>
      <w:autoSpaceDE w:val="0"/>
      <w:autoSpaceDN w:val="0"/>
      <w:adjustRightInd w:val="0"/>
      <w:spacing w:after="0" w:line="240" w:lineRule="auto"/>
      <w:ind w:left="499" w:hanging="499"/>
      <w:outlineLvl w:val="0"/>
    </w:pPr>
    <w:rPr>
      <w:rFonts w:ascii="Courier" w:eastAsia="Times New Roman" w:hAnsi="Courier" w:cs="Times New Roman"/>
      <w:sz w:val="24"/>
      <w:szCs w:val="24"/>
    </w:rPr>
  </w:style>
  <w:style w:type="paragraph" w:styleId="Header">
    <w:name w:val="header"/>
    <w:basedOn w:val="Normal"/>
    <w:link w:val="HeaderChar"/>
    <w:uiPriority w:val="99"/>
    <w:unhideWhenUsed/>
    <w:rsid w:val="00AA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89"/>
  </w:style>
  <w:style w:type="paragraph" w:styleId="Footer">
    <w:name w:val="footer"/>
    <w:basedOn w:val="Normal"/>
    <w:link w:val="FooterChar"/>
    <w:uiPriority w:val="99"/>
    <w:unhideWhenUsed/>
    <w:rsid w:val="00AA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89"/>
  </w:style>
  <w:style w:type="character" w:customStyle="1" w:styleId="smaller1">
    <w:name w:val="smaller1"/>
    <w:basedOn w:val="DefaultParagraphFont"/>
    <w:rsid w:val="00AA2289"/>
    <w:rPr>
      <w:color w:val="666666"/>
      <w:sz w:val="14"/>
      <w:szCs w:val="14"/>
    </w:rPr>
  </w:style>
  <w:style w:type="character" w:customStyle="1" w:styleId="s1">
    <w:name w:val="s1"/>
    <w:basedOn w:val="DefaultParagraphFont"/>
    <w:rsid w:val="00AA2289"/>
  </w:style>
  <w:style w:type="character" w:customStyle="1" w:styleId="z3988">
    <w:name w:val="z3988"/>
    <w:basedOn w:val="DefaultParagraphFont"/>
    <w:rsid w:val="00AA2289"/>
  </w:style>
  <w:style w:type="paragraph" w:styleId="HTMLPreformatted">
    <w:name w:val="HTML Preformatted"/>
    <w:basedOn w:val="Normal"/>
    <w:link w:val="HTMLPreformattedChar"/>
    <w:uiPriority w:val="99"/>
    <w:unhideWhenUsed/>
    <w:rsid w:val="00AA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2289"/>
    <w:rPr>
      <w:rFonts w:ascii="Courier New" w:eastAsia="Times New Roman" w:hAnsi="Courier New" w:cs="Courier New"/>
      <w:sz w:val="20"/>
      <w:szCs w:val="20"/>
    </w:rPr>
  </w:style>
  <w:style w:type="paragraph" w:customStyle="1" w:styleId="xmsonormal">
    <w:name w:val="x_msonormal"/>
    <w:basedOn w:val="Normal"/>
    <w:rsid w:val="00AA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indicator1">
    <w:name w:val="title-indicator1"/>
    <w:basedOn w:val="DefaultParagraphFont"/>
    <w:rsid w:val="00AA2289"/>
    <w:rPr>
      <w:b/>
      <w:bCs/>
      <w:color w:val="333333"/>
    </w:rPr>
  </w:style>
  <w:style w:type="character" w:customStyle="1" w:styleId="col-xs-10">
    <w:name w:val="col-xs-10"/>
    <w:basedOn w:val="DefaultParagraphFont"/>
    <w:rsid w:val="00AA2289"/>
  </w:style>
  <w:style w:type="paragraph" w:customStyle="1" w:styleId="Caption2">
    <w:name w:val="Caption2"/>
    <w:basedOn w:val="Normal"/>
    <w:rsid w:val="00AA2289"/>
    <w:pPr>
      <w:spacing w:after="150"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1487">
      <w:bodyDiv w:val="1"/>
      <w:marLeft w:val="0"/>
      <w:marRight w:val="0"/>
      <w:marTop w:val="0"/>
      <w:marBottom w:val="0"/>
      <w:divBdr>
        <w:top w:val="none" w:sz="0" w:space="0" w:color="auto"/>
        <w:left w:val="none" w:sz="0" w:space="0" w:color="auto"/>
        <w:bottom w:val="none" w:sz="0" w:space="0" w:color="auto"/>
        <w:right w:val="none" w:sz="0" w:space="0" w:color="auto"/>
      </w:divBdr>
      <w:divsChild>
        <w:div w:id="689986500">
          <w:marLeft w:val="0"/>
          <w:marRight w:val="0"/>
          <w:marTop w:val="0"/>
          <w:marBottom w:val="0"/>
          <w:divBdr>
            <w:top w:val="none" w:sz="0" w:space="0" w:color="auto"/>
            <w:left w:val="none" w:sz="0" w:space="0" w:color="auto"/>
            <w:bottom w:val="none" w:sz="0" w:space="0" w:color="auto"/>
            <w:right w:val="none" w:sz="0" w:space="0" w:color="auto"/>
          </w:divBdr>
          <w:divsChild>
            <w:div w:id="115028977">
              <w:marLeft w:val="0"/>
              <w:marRight w:val="0"/>
              <w:marTop w:val="0"/>
              <w:marBottom w:val="0"/>
              <w:divBdr>
                <w:top w:val="none" w:sz="0" w:space="0" w:color="auto"/>
                <w:left w:val="none" w:sz="0" w:space="0" w:color="auto"/>
                <w:bottom w:val="none" w:sz="0" w:space="0" w:color="auto"/>
                <w:right w:val="none" w:sz="0" w:space="0" w:color="auto"/>
              </w:divBdr>
              <w:divsChild>
                <w:div w:id="2137916887">
                  <w:marLeft w:val="0"/>
                  <w:marRight w:val="0"/>
                  <w:marTop w:val="0"/>
                  <w:marBottom w:val="0"/>
                  <w:divBdr>
                    <w:top w:val="none" w:sz="0" w:space="0" w:color="auto"/>
                    <w:left w:val="none" w:sz="0" w:space="0" w:color="auto"/>
                    <w:bottom w:val="none" w:sz="0" w:space="0" w:color="auto"/>
                    <w:right w:val="none" w:sz="0" w:space="0" w:color="auto"/>
                  </w:divBdr>
                  <w:divsChild>
                    <w:div w:id="4482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07">
      <w:bodyDiv w:val="1"/>
      <w:marLeft w:val="0"/>
      <w:marRight w:val="0"/>
      <w:marTop w:val="0"/>
      <w:marBottom w:val="0"/>
      <w:divBdr>
        <w:top w:val="none" w:sz="0" w:space="0" w:color="auto"/>
        <w:left w:val="none" w:sz="0" w:space="0" w:color="auto"/>
        <w:bottom w:val="none" w:sz="0" w:space="0" w:color="auto"/>
        <w:right w:val="none" w:sz="0" w:space="0" w:color="auto"/>
      </w:divBdr>
    </w:div>
    <w:div w:id="508982576">
      <w:bodyDiv w:val="1"/>
      <w:marLeft w:val="0"/>
      <w:marRight w:val="0"/>
      <w:marTop w:val="0"/>
      <w:marBottom w:val="0"/>
      <w:divBdr>
        <w:top w:val="none" w:sz="0" w:space="0" w:color="auto"/>
        <w:left w:val="none" w:sz="0" w:space="0" w:color="auto"/>
        <w:bottom w:val="none" w:sz="0" w:space="0" w:color="auto"/>
        <w:right w:val="none" w:sz="0" w:space="0" w:color="auto"/>
      </w:divBdr>
      <w:divsChild>
        <w:div w:id="249703895">
          <w:marLeft w:val="0"/>
          <w:marRight w:val="0"/>
          <w:marTop w:val="0"/>
          <w:marBottom w:val="0"/>
          <w:divBdr>
            <w:top w:val="none" w:sz="0" w:space="0" w:color="auto"/>
            <w:left w:val="none" w:sz="0" w:space="0" w:color="auto"/>
            <w:bottom w:val="none" w:sz="0" w:space="0" w:color="auto"/>
            <w:right w:val="none" w:sz="0" w:space="0" w:color="auto"/>
          </w:divBdr>
          <w:divsChild>
            <w:div w:id="952516049">
              <w:marLeft w:val="0"/>
              <w:marRight w:val="0"/>
              <w:marTop w:val="0"/>
              <w:marBottom w:val="0"/>
              <w:divBdr>
                <w:top w:val="none" w:sz="0" w:space="0" w:color="auto"/>
                <w:left w:val="none" w:sz="0" w:space="0" w:color="auto"/>
                <w:bottom w:val="none" w:sz="0" w:space="0" w:color="auto"/>
                <w:right w:val="none" w:sz="0" w:space="0" w:color="auto"/>
              </w:divBdr>
              <w:divsChild>
                <w:div w:id="1409113012">
                  <w:marLeft w:val="0"/>
                  <w:marRight w:val="0"/>
                  <w:marTop w:val="0"/>
                  <w:marBottom w:val="0"/>
                  <w:divBdr>
                    <w:top w:val="none" w:sz="0" w:space="0" w:color="auto"/>
                    <w:left w:val="none" w:sz="0" w:space="0" w:color="auto"/>
                    <w:bottom w:val="none" w:sz="0" w:space="0" w:color="auto"/>
                    <w:right w:val="none" w:sz="0" w:space="0" w:color="auto"/>
                  </w:divBdr>
                  <w:divsChild>
                    <w:div w:id="1574122283">
                      <w:marLeft w:val="0"/>
                      <w:marRight w:val="0"/>
                      <w:marTop w:val="0"/>
                      <w:marBottom w:val="0"/>
                      <w:divBdr>
                        <w:top w:val="none" w:sz="0" w:space="0" w:color="auto"/>
                        <w:left w:val="none" w:sz="0" w:space="0" w:color="auto"/>
                        <w:bottom w:val="none" w:sz="0" w:space="0" w:color="auto"/>
                        <w:right w:val="none" w:sz="0" w:space="0" w:color="auto"/>
                      </w:divBdr>
                    </w:div>
                    <w:div w:id="1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6699">
      <w:bodyDiv w:val="1"/>
      <w:marLeft w:val="0"/>
      <w:marRight w:val="0"/>
      <w:marTop w:val="0"/>
      <w:marBottom w:val="0"/>
      <w:divBdr>
        <w:top w:val="none" w:sz="0" w:space="0" w:color="auto"/>
        <w:left w:val="none" w:sz="0" w:space="0" w:color="auto"/>
        <w:bottom w:val="none" w:sz="0" w:space="0" w:color="auto"/>
        <w:right w:val="none" w:sz="0" w:space="0" w:color="auto"/>
      </w:divBdr>
    </w:div>
    <w:div w:id="591351639">
      <w:bodyDiv w:val="1"/>
      <w:marLeft w:val="0"/>
      <w:marRight w:val="0"/>
      <w:marTop w:val="0"/>
      <w:marBottom w:val="0"/>
      <w:divBdr>
        <w:top w:val="none" w:sz="0" w:space="0" w:color="auto"/>
        <w:left w:val="none" w:sz="0" w:space="0" w:color="auto"/>
        <w:bottom w:val="none" w:sz="0" w:space="0" w:color="auto"/>
        <w:right w:val="none" w:sz="0" w:space="0" w:color="auto"/>
      </w:divBdr>
      <w:divsChild>
        <w:div w:id="1709061912">
          <w:marLeft w:val="0"/>
          <w:marRight w:val="0"/>
          <w:marTop w:val="0"/>
          <w:marBottom w:val="0"/>
          <w:divBdr>
            <w:top w:val="none" w:sz="0" w:space="0" w:color="auto"/>
            <w:left w:val="none" w:sz="0" w:space="0" w:color="auto"/>
            <w:bottom w:val="none" w:sz="0" w:space="0" w:color="auto"/>
            <w:right w:val="none" w:sz="0" w:space="0" w:color="auto"/>
          </w:divBdr>
          <w:divsChild>
            <w:div w:id="401831670">
              <w:marLeft w:val="90"/>
              <w:marRight w:val="90"/>
              <w:marTop w:val="0"/>
              <w:marBottom w:val="0"/>
              <w:divBdr>
                <w:top w:val="none" w:sz="0" w:space="0" w:color="auto"/>
                <w:left w:val="none" w:sz="0" w:space="0" w:color="auto"/>
                <w:bottom w:val="none" w:sz="0" w:space="0" w:color="auto"/>
                <w:right w:val="none" w:sz="0" w:space="0" w:color="auto"/>
              </w:divBdr>
              <w:divsChild>
                <w:div w:id="930504855">
                  <w:marLeft w:val="0"/>
                  <w:marRight w:val="0"/>
                  <w:marTop w:val="0"/>
                  <w:marBottom w:val="0"/>
                  <w:divBdr>
                    <w:top w:val="none" w:sz="0" w:space="0" w:color="auto"/>
                    <w:left w:val="none" w:sz="0" w:space="0" w:color="auto"/>
                    <w:bottom w:val="none" w:sz="0" w:space="0" w:color="auto"/>
                    <w:right w:val="none" w:sz="0" w:space="0" w:color="auto"/>
                  </w:divBdr>
                  <w:divsChild>
                    <w:div w:id="1738015992">
                      <w:marLeft w:val="0"/>
                      <w:marRight w:val="0"/>
                      <w:marTop w:val="0"/>
                      <w:marBottom w:val="0"/>
                      <w:divBdr>
                        <w:top w:val="none" w:sz="0" w:space="0" w:color="auto"/>
                        <w:left w:val="none" w:sz="0" w:space="0" w:color="auto"/>
                        <w:bottom w:val="none" w:sz="0" w:space="0" w:color="auto"/>
                        <w:right w:val="none" w:sz="0" w:space="0" w:color="auto"/>
                      </w:divBdr>
                      <w:divsChild>
                        <w:div w:id="1631546985">
                          <w:marLeft w:val="0"/>
                          <w:marRight w:val="0"/>
                          <w:marTop w:val="0"/>
                          <w:marBottom w:val="0"/>
                          <w:divBdr>
                            <w:top w:val="none" w:sz="0" w:space="0" w:color="auto"/>
                            <w:left w:val="none" w:sz="0" w:space="0" w:color="auto"/>
                            <w:bottom w:val="none" w:sz="0" w:space="0" w:color="auto"/>
                            <w:right w:val="none" w:sz="0" w:space="0" w:color="auto"/>
                          </w:divBdr>
                          <w:divsChild>
                            <w:div w:id="812793439">
                              <w:marLeft w:val="0"/>
                              <w:marRight w:val="0"/>
                              <w:marTop w:val="0"/>
                              <w:marBottom w:val="0"/>
                              <w:divBdr>
                                <w:top w:val="none" w:sz="0" w:space="0" w:color="auto"/>
                                <w:left w:val="none" w:sz="0" w:space="0" w:color="auto"/>
                                <w:bottom w:val="none" w:sz="0" w:space="0" w:color="auto"/>
                                <w:right w:val="none" w:sz="0" w:space="0" w:color="auto"/>
                              </w:divBdr>
                              <w:divsChild>
                                <w:div w:id="477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064130">
      <w:bodyDiv w:val="1"/>
      <w:marLeft w:val="0"/>
      <w:marRight w:val="0"/>
      <w:marTop w:val="0"/>
      <w:marBottom w:val="0"/>
      <w:divBdr>
        <w:top w:val="none" w:sz="0" w:space="0" w:color="auto"/>
        <w:left w:val="none" w:sz="0" w:space="0" w:color="auto"/>
        <w:bottom w:val="none" w:sz="0" w:space="0" w:color="auto"/>
        <w:right w:val="none" w:sz="0" w:space="0" w:color="auto"/>
      </w:divBdr>
      <w:divsChild>
        <w:div w:id="385177651">
          <w:marLeft w:val="0"/>
          <w:marRight w:val="0"/>
          <w:marTop w:val="0"/>
          <w:marBottom w:val="0"/>
          <w:divBdr>
            <w:top w:val="none" w:sz="0" w:space="0" w:color="auto"/>
            <w:left w:val="none" w:sz="0" w:space="0" w:color="auto"/>
            <w:bottom w:val="none" w:sz="0" w:space="0" w:color="auto"/>
            <w:right w:val="none" w:sz="0" w:space="0" w:color="auto"/>
          </w:divBdr>
          <w:divsChild>
            <w:div w:id="1496066048">
              <w:marLeft w:val="0"/>
              <w:marRight w:val="0"/>
              <w:marTop w:val="0"/>
              <w:marBottom w:val="0"/>
              <w:divBdr>
                <w:top w:val="none" w:sz="0" w:space="0" w:color="auto"/>
                <w:left w:val="none" w:sz="0" w:space="0" w:color="auto"/>
                <w:bottom w:val="none" w:sz="0" w:space="0" w:color="auto"/>
                <w:right w:val="none" w:sz="0" w:space="0" w:color="auto"/>
              </w:divBdr>
              <w:divsChild>
                <w:div w:id="772362408">
                  <w:marLeft w:val="0"/>
                  <w:marRight w:val="0"/>
                  <w:marTop w:val="150"/>
                  <w:marBottom w:val="0"/>
                  <w:divBdr>
                    <w:top w:val="none" w:sz="0" w:space="0" w:color="auto"/>
                    <w:left w:val="none" w:sz="0" w:space="0" w:color="auto"/>
                    <w:bottom w:val="none" w:sz="0" w:space="0" w:color="auto"/>
                    <w:right w:val="none" w:sz="0" w:space="0" w:color="auto"/>
                  </w:divBdr>
                  <w:divsChild>
                    <w:div w:id="11610907">
                      <w:marLeft w:val="0"/>
                      <w:marRight w:val="0"/>
                      <w:marTop w:val="0"/>
                      <w:marBottom w:val="0"/>
                      <w:divBdr>
                        <w:top w:val="none" w:sz="0" w:space="0" w:color="auto"/>
                        <w:left w:val="none" w:sz="0" w:space="0" w:color="auto"/>
                        <w:bottom w:val="none" w:sz="0" w:space="0" w:color="auto"/>
                        <w:right w:val="none" w:sz="0" w:space="0" w:color="auto"/>
                      </w:divBdr>
                      <w:divsChild>
                        <w:div w:id="18911126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05454965">
      <w:bodyDiv w:val="1"/>
      <w:marLeft w:val="0"/>
      <w:marRight w:val="0"/>
      <w:marTop w:val="0"/>
      <w:marBottom w:val="0"/>
      <w:divBdr>
        <w:top w:val="none" w:sz="0" w:space="0" w:color="auto"/>
        <w:left w:val="none" w:sz="0" w:space="0" w:color="auto"/>
        <w:bottom w:val="none" w:sz="0" w:space="0" w:color="auto"/>
        <w:right w:val="none" w:sz="0" w:space="0" w:color="auto"/>
      </w:divBdr>
      <w:divsChild>
        <w:div w:id="95827403">
          <w:marLeft w:val="0"/>
          <w:marRight w:val="0"/>
          <w:marTop w:val="0"/>
          <w:marBottom w:val="0"/>
          <w:divBdr>
            <w:top w:val="none" w:sz="0" w:space="0" w:color="auto"/>
            <w:left w:val="none" w:sz="0" w:space="0" w:color="auto"/>
            <w:bottom w:val="none" w:sz="0" w:space="0" w:color="auto"/>
            <w:right w:val="none" w:sz="0" w:space="0" w:color="auto"/>
          </w:divBdr>
          <w:divsChild>
            <w:div w:id="2132481172">
              <w:marLeft w:val="90"/>
              <w:marRight w:val="90"/>
              <w:marTop w:val="0"/>
              <w:marBottom w:val="0"/>
              <w:divBdr>
                <w:top w:val="none" w:sz="0" w:space="0" w:color="auto"/>
                <w:left w:val="none" w:sz="0" w:space="0" w:color="auto"/>
                <w:bottom w:val="none" w:sz="0" w:space="0" w:color="auto"/>
                <w:right w:val="none" w:sz="0" w:space="0" w:color="auto"/>
              </w:divBdr>
              <w:divsChild>
                <w:div w:id="1255435852">
                  <w:marLeft w:val="0"/>
                  <w:marRight w:val="0"/>
                  <w:marTop w:val="0"/>
                  <w:marBottom w:val="0"/>
                  <w:divBdr>
                    <w:top w:val="none" w:sz="0" w:space="0" w:color="auto"/>
                    <w:left w:val="none" w:sz="0" w:space="0" w:color="auto"/>
                    <w:bottom w:val="none" w:sz="0" w:space="0" w:color="auto"/>
                    <w:right w:val="none" w:sz="0" w:space="0" w:color="auto"/>
                  </w:divBdr>
                  <w:divsChild>
                    <w:div w:id="732235942">
                      <w:marLeft w:val="0"/>
                      <w:marRight w:val="0"/>
                      <w:marTop w:val="0"/>
                      <w:marBottom w:val="0"/>
                      <w:divBdr>
                        <w:top w:val="none" w:sz="0" w:space="0" w:color="auto"/>
                        <w:left w:val="none" w:sz="0" w:space="0" w:color="auto"/>
                        <w:bottom w:val="none" w:sz="0" w:space="0" w:color="auto"/>
                        <w:right w:val="none" w:sz="0" w:space="0" w:color="auto"/>
                      </w:divBdr>
                      <w:divsChild>
                        <w:div w:id="985628602">
                          <w:marLeft w:val="0"/>
                          <w:marRight w:val="0"/>
                          <w:marTop w:val="0"/>
                          <w:marBottom w:val="0"/>
                          <w:divBdr>
                            <w:top w:val="none" w:sz="0" w:space="0" w:color="auto"/>
                            <w:left w:val="none" w:sz="0" w:space="0" w:color="auto"/>
                            <w:bottom w:val="none" w:sz="0" w:space="0" w:color="auto"/>
                            <w:right w:val="none" w:sz="0" w:space="0" w:color="auto"/>
                          </w:divBdr>
                          <w:divsChild>
                            <w:div w:id="2436718">
                              <w:marLeft w:val="0"/>
                              <w:marRight w:val="0"/>
                              <w:marTop w:val="0"/>
                              <w:marBottom w:val="0"/>
                              <w:divBdr>
                                <w:top w:val="none" w:sz="0" w:space="0" w:color="auto"/>
                                <w:left w:val="none" w:sz="0" w:space="0" w:color="auto"/>
                                <w:bottom w:val="none" w:sz="0" w:space="0" w:color="auto"/>
                                <w:right w:val="none" w:sz="0" w:space="0" w:color="auto"/>
                              </w:divBdr>
                              <w:divsChild>
                                <w:div w:id="1059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0210">
      <w:bodyDiv w:val="1"/>
      <w:marLeft w:val="0"/>
      <w:marRight w:val="0"/>
      <w:marTop w:val="0"/>
      <w:marBottom w:val="0"/>
      <w:divBdr>
        <w:top w:val="none" w:sz="0" w:space="0" w:color="auto"/>
        <w:left w:val="none" w:sz="0" w:space="0" w:color="auto"/>
        <w:bottom w:val="none" w:sz="0" w:space="0" w:color="auto"/>
        <w:right w:val="none" w:sz="0" w:space="0" w:color="auto"/>
      </w:divBdr>
    </w:div>
    <w:div w:id="1603687526">
      <w:bodyDiv w:val="1"/>
      <w:marLeft w:val="0"/>
      <w:marRight w:val="0"/>
      <w:marTop w:val="0"/>
      <w:marBottom w:val="0"/>
      <w:divBdr>
        <w:top w:val="none" w:sz="0" w:space="0" w:color="auto"/>
        <w:left w:val="none" w:sz="0" w:space="0" w:color="auto"/>
        <w:bottom w:val="none" w:sz="0" w:space="0" w:color="auto"/>
        <w:right w:val="none" w:sz="0" w:space="0" w:color="auto"/>
      </w:divBdr>
      <w:divsChild>
        <w:div w:id="46803209">
          <w:marLeft w:val="0"/>
          <w:marRight w:val="0"/>
          <w:marTop w:val="0"/>
          <w:marBottom w:val="0"/>
          <w:divBdr>
            <w:top w:val="none" w:sz="0" w:space="0" w:color="auto"/>
            <w:left w:val="none" w:sz="0" w:space="0" w:color="auto"/>
            <w:bottom w:val="none" w:sz="0" w:space="0" w:color="auto"/>
            <w:right w:val="none" w:sz="0" w:space="0" w:color="auto"/>
          </w:divBdr>
          <w:divsChild>
            <w:div w:id="751856204">
              <w:marLeft w:val="0"/>
              <w:marRight w:val="0"/>
              <w:marTop w:val="0"/>
              <w:marBottom w:val="0"/>
              <w:divBdr>
                <w:top w:val="none" w:sz="0" w:space="0" w:color="auto"/>
                <w:left w:val="none" w:sz="0" w:space="0" w:color="auto"/>
                <w:bottom w:val="none" w:sz="0" w:space="0" w:color="auto"/>
                <w:right w:val="none" w:sz="0" w:space="0" w:color="auto"/>
              </w:divBdr>
              <w:divsChild>
                <w:div w:id="76678085">
                  <w:marLeft w:val="0"/>
                  <w:marRight w:val="0"/>
                  <w:marTop w:val="0"/>
                  <w:marBottom w:val="0"/>
                  <w:divBdr>
                    <w:top w:val="none" w:sz="0" w:space="0" w:color="auto"/>
                    <w:left w:val="none" w:sz="0" w:space="0" w:color="auto"/>
                    <w:bottom w:val="none" w:sz="0" w:space="0" w:color="auto"/>
                    <w:right w:val="none" w:sz="0" w:space="0" w:color="auto"/>
                  </w:divBdr>
                  <w:divsChild>
                    <w:div w:id="852770123">
                      <w:marLeft w:val="0"/>
                      <w:marRight w:val="0"/>
                      <w:marTop w:val="675"/>
                      <w:marBottom w:val="0"/>
                      <w:divBdr>
                        <w:top w:val="none" w:sz="0" w:space="0" w:color="auto"/>
                        <w:left w:val="none" w:sz="0" w:space="0" w:color="auto"/>
                        <w:bottom w:val="none" w:sz="0" w:space="0" w:color="auto"/>
                        <w:right w:val="none" w:sz="0" w:space="0" w:color="auto"/>
                      </w:divBdr>
                      <w:divsChild>
                        <w:div w:id="47456723">
                          <w:marLeft w:val="0"/>
                          <w:marRight w:val="0"/>
                          <w:marTop w:val="0"/>
                          <w:marBottom w:val="0"/>
                          <w:divBdr>
                            <w:top w:val="none" w:sz="0" w:space="0" w:color="auto"/>
                            <w:left w:val="none" w:sz="0" w:space="0" w:color="auto"/>
                            <w:bottom w:val="none" w:sz="0" w:space="0" w:color="auto"/>
                            <w:right w:val="none" w:sz="0" w:space="0" w:color="auto"/>
                          </w:divBdr>
                          <w:divsChild>
                            <w:div w:id="1678650871">
                              <w:marLeft w:val="0"/>
                              <w:marRight w:val="0"/>
                              <w:marTop w:val="0"/>
                              <w:marBottom w:val="0"/>
                              <w:divBdr>
                                <w:top w:val="none" w:sz="0" w:space="0" w:color="auto"/>
                                <w:left w:val="none" w:sz="0" w:space="0" w:color="auto"/>
                                <w:bottom w:val="none" w:sz="0" w:space="0" w:color="auto"/>
                                <w:right w:val="none" w:sz="0" w:space="0" w:color="auto"/>
                              </w:divBdr>
                              <w:divsChild>
                                <w:div w:id="914821047">
                                  <w:marLeft w:val="0"/>
                                  <w:marRight w:val="0"/>
                                  <w:marTop w:val="0"/>
                                  <w:marBottom w:val="0"/>
                                  <w:divBdr>
                                    <w:top w:val="none" w:sz="0" w:space="0" w:color="auto"/>
                                    <w:left w:val="none" w:sz="0" w:space="0" w:color="auto"/>
                                    <w:bottom w:val="none" w:sz="0" w:space="0" w:color="auto"/>
                                    <w:right w:val="none" w:sz="0" w:space="0" w:color="auto"/>
                                  </w:divBdr>
                                  <w:divsChild>
                                    <w:div w:id="1842700106">
                                      <w:marLeft w:val="0"/>
                                      <w:marRight w:val="0"/>
                                      <w:marTop w:val="0"/>
                                      <w:marBottom w:val="0"/>
                                      <w:divBdr>
                                        <w:top w:val="none" w:sz="0" w:space="0" w:color="auto"/>
                                        <w:left w:val="none" w:sz="0" w:space="0" w:color="auto"/>
                                        <w:bottom w:val="none" w:sz="0" w:space="0" w:color="auto"/>
                                        <w:right w:val="none" w:sz="0" w:space="0" w:color="auto"/>
                                      </w:divBdr>
                                      <w:divsChild>
                                        <w:div w:id="1203131084">
                                          <w:marLeft w:val="0"/>
                                          <w:marRight w:val="0"/>
                                          <w:marTop w:val="0"/>
                                          <w:marBottom w:val="0"/>
                                          <w:divBdr>
                                            <w:top w:val="none" w:sz="0" w:space="0" w:color="auto"/>
                                            <w:left w:val="none" w:sz="0" w:space="0" w:color="auto"/>
                                            <w:bottom w:val="none" w:sz="0" w:space="0" w:color="auto"/>
                                            <w:right w:val="none" w:sz="0" w:space="0" w:color="auto"/>
                                          </w:divBdr>
                                          <w:divsChild>
                                            <w:div w:id="441729574">
                                              <w:marLeft w:val="0"/>
                                              <w:marRight w:val="0"/>
                                              <w:marTop w:val="0"/>
                                              <w:marBottom w:val="450"/>
                                              <w:divBdr>
                                                <w:top w:val="none" w:sz="0" w:space="0" w:color="auto"/>
                                                <w:left w:val="none" w:sz="0" w:space="0" w:color="auto"/>
                                                <w:bottom w:val="none" w:sz="0" w:space="0" w:color="auto"/>
                                                <w:right w:val="none" w:sz="0" w:space="0" w:color="auto"/>
                                              </w:divBdr>
                                              <w:divsChild>
                                                <w:div w:id="1556353489">
                                                  <w:marLeft w:val="0"/>
                                                  <w:marRight w:val="0"/>
                                                  <w:marTop w:val="0"/>
                                                  <w:marBottom w:val="0"/>
                                                  <w:divBdr>
                                                    <w:top w:val="single" w:sz="36" w:space="23" w:color="002F6C"/>
                                                    <w:left w:val="none" w:sz="0" w:space="0" w:color="auto"/>
                                                    <w:bottom w:val="dotted" w:sz="6" w:space="0" w:color="9B9B9B"/>
                                                    <w:right w:val="none" w:sz="0" w:space="0" w:color="auto"/>
                                                  </w:divBdr>
                                                  <w:divsChild>
                                                    <w:div w:id="1530139815">
                                                      <w:marLeft w:val="0"/>
                                                      <w:marRight w:val="0"/>
                                                      <w:marTop w:val="0"/>
                                                      <w:marBottom w:val="0"/>
                                                      <w:divBdr>
                                                        <w:top w:val="none" w:sz="0" w:space="0" w:color="auto"/>
                                                        <w:left w:val="none" w:sz="0" w:space="0" w:color="auto"/>
                                                        <w:bottom w:val="none" w:sz="0" w:space="0" w:color="auto"/>
                                                        <w:right w:val="none" w:sz="0" w:space="0" w:color="auto"/>
                                                      </w:divBdr>
                                                      <w:divsChild>
                                                        <w:div w:id="996881661">
                                                          <w:marLeft w:val="0"/>
                                                          <w:marRight w:val="0"/>
                                                          <w:marTop w:val="0"/>
                                                          <w:marBottom w:val="0"/>
                                                          <w:divBdr>
                                                            <w:top w:val="none" w:sz="0" w:space="0" w:color="auto"/>
                                                            <w:left w:val="none" w:sz="0" w:space="0" w:color="auto"/>
                                                            <w:bottom w:val="none" w:sz="0" w:space="0" w:color="auto"/>
                                                            <w:right w:val="none" w:sz="0" w:space="0" w:color="auto"/>
                                                          </w:divBdr>
                                                          <w:divsChild>
                                                            <w:div w:id="1675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84159">
      <w:bodyDiv w:val="1"/>
      <w:marLeft w:val="0"/>
      <w:marRight w:val="0"/>
      <w:marTop w:val="0"/>
      <w:marBottom w:val="0"/>
      <w:divBdr>
        <w:top w:val="none" w:sz="0" w:space="0" w:color="auto"/>
        <w:left w:val="none" w:sz="0" w:space="0" w:color="auto"/>
        <w:bottom w:val="none" w:sz="0" w:space="0" w:color="auto"/>
        <w:right w:val="none" w:sz="0" w:space="0" w:color="auto"/>
      </w:divBdr>
      <w:divsChild>
        <w:div w:id="597523154">
          <w:marLeft w:val="0"/>
          <w:marRight w:val="0"/>
          <w:marTop w:val="0"/>
          <w:marBottom w:val="0"/>
          <w:divBdr>
            <w:top w:val="none" w:sz="0" w:space="0" w:color="auto"/>
            <w:left w:val="none" w:sz="0" w:space="0" w:color="auto"/>
            <w:bottom w:val="none" w:sz="0" w:space="0" w:color="auto"/>
            <w:right w:val="none" w:sz="0" w:space="0" w:color="auto"/>
          </w:divBdr>
          <w:divsChild>
            <w:div w:id="1787502829">
              <w:marLeft w:val="0"/>
              <w:marRight w:val="0"/>
              <w:marTop w:val="0"/>
              <w:marBottom w:val="0"/>
              <w:divBdr>
                <w:top w:val="none" w:sz="0" w:space="0" w:color="auto"/>
                <w:left w:val="none" w:sz="0" w:space="0" w:color="auto"/>
                <w:bottom w:val="none" w:sz="0" w:space="0" w:color="auto"/>
                <w:right w:val="none" w:sz="0" w:space="0" w:color="auto"/>
              </w:divBdr>
              <w:divsChild>
                <w:div w:id="1894080892">
                  <w:marLeft w:val="0"/>
                  <w:marRight w:val="0"/>
                  <w:marTop w:val="150"/>
                  <w:marBottom w:val="0"/>
                  <w:divBdr>
                    <w:top w:val="none" w:sz="0" w:space="0" w:color="auto"/>
                    <w:left w:val="none" w:sz="0" w:space="0" w:color="auto"/>
                    <w:bottom w:val="none" w:sz="0" w:space="0" w:color="auto"/>
                    <w:right w:val="none" w:sz="0" w:space="0" w:color="auto"/>
                  </w:divBdr>
                  <w:divsChild>
                    <w:div w:id="708184791">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150"/>
                          <w:marRight w:val="150"/>
                          <w:marTop w:val="0"/>
                          <w:marBottom w:val="0"/>
                          <w:divBdr>
                            <w:top w:val="none" w:sz="0" w:space="0" w:color="auto"/>
                            <w:left w:val="none" w:sz="0" w:space="0" w:color="auto"/>
                            <w:bottom w:val="none" w:sz="0" w:space="0" w:color="auto"/>
                            <w:right w:val="none" w:sz="0" w:space="0" w:color="auto"/>
                          </w:divBdr>
                          <w:divsChild>
                            <w:div w:id="1452046754">
                              <w:marLeft w:val="0"/>
                              <w:marRight w:val="0"/>
                              <w:marTop w:val="0"/>
                              <w:marBottom w:val="0"/>
                              <w:divBdr>
                                <w:top w:val="none" w:sz="0" w:space="0" w:color="auto"/>
                                <w:left w:val="none" w:sz="0" w:space="0" w:color="auto"/>
                                <w:bottom w:val="none" w:sz="0" w:space="0" w:color="auto"/>
                                <w:right w:val="none" w:sz="0" w:space="0" w:color="auto"/>
                              </w:divBdr>
                              <w:divsChild>
                                <w:div w:id="1347710959">
                                  <w:marLeft w:val="0"/>
                                  <w:marRight w:val="0"/>
                                  <w:marTop w:val="0"/>
                                  <w:marBottom w:val="750"/>
                                  <w:divBdr>
                                    <w:top w:val="none" w:sz="0" w:space="0" w:color="auto"/>
                                    <w:left w:val="none" w:sz="0" w:space="0" w:color="auto"/>
                                    <w:bottom w:val="none" w:sz="0" w:space="0" w:color="auto"/>
                                    <w:right w:val="none" w:sz="0" w:space="0" w:color="auto"/>
                                  </w:divBdr>
                                  <w:divsChild>
                                    <w:div w:id="1406562164">
                                      <w:marLeft w:val="0"/>
                                      <w:marRight w:val="0"/>
                                      <w:marTop w:val="0"/>
                                      <w:marBottom w:val="0"/>
                                      <w:divBdr>
                                        <w:top w:val="none" w:sz="0" w:space="0" w:color="auto"/>
                                        <w:left w:val="none" w:sz="0" w:space="0" w:color="auto"/>
                                        <w:bottom w:val="none" w:sz="0" w:space="0" w:color="auto"/>
                                        <w:right w:val="none" w:sz="0" w:space="0" w:color="auto"/>
                                      </w:divBdr>
                                      <w:divsChild>
                                        <w:div w:id="350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13.bin"/><Relationship Id="rId671" Type="http://schemas.openxmlformats.org/officeDocument/2006/relationships/oleObject" Target="embeddings/oleObject449.bin"/><Relationship Id="rId21" Type="http://schemas.openxmlformats.org/officeDocument/2006/relationships/oleObject" Target="embeddings/oleObject38.bin"/><Relationship Id="rId324" Type="http://schemas.openxmlformats.org/officeDocument/2006/relationships/oleObject" Target="embeddings/oleObject229.bin"/><Relationship Id="rId531" Type="http://schemas.openxmlformats.org/officeDocument/2006/relationships/oleObject" Target="embeddings/oleObject362.bin"/><Relationship Id="rId629" Type="http://schemas.openxmlformats.org/officeDocument/2006/relationships/image" Target="media/image344.wmf"/><Relationship Id="rId170" Type="http://schemas.openxmlformats.org/officeDocument/2006/relationships/oleObject" Target="embeddings/oleObject140.bin"/><Relationship Id="rId268" Type="http://schemas.openxmlformats.org/officeDocument/2006/relationships/oleObject" Target="embeddings/oleObject195.bin"/><Relationship Id="rId475" Type="http://schemas.openxmlformats.org/officeDocument/2006/relationships/image" Target="media/image259.wmf"/><Relationship Id="rId682" Type="http://schemas.openxmlformats.org/officeDocument/2006/relationships/hyperlink" Target="https://www.federalreserve.gov/boarddocs/speeches/2004/20040220/" TargetMode="External"/><Relationship Id="rId32" Type="http://schemas.openxmlformats.org/officeDocument/2006/relationships/image" Target="media/image66.wmf"/><Relationship Id="rId128" Type="http://schemas.openxmlformats.org/officeDocument/2006/relationships/image" Target="media/image122.wmf"/><Relationship Id="rId335" Type="http://schemas.openxmlformats.org/officeDocument/2006/relationships/image" Target="media/image216.wmf"/><Relationship Id="rId542" Type="http://schemas.openxmlformats.org/officeDocument/2006/relationships/image" Target="media/image290.wmf"/><Relationship Id="rId181" Type="http://schemas.openxmlformats.org/officeDocument/2006/relationships/image" Target="media/image151.wmf"/><Relationship Id="rId402" Type="http://schemas.openxmlformats.org/officeDocument/2006/relationships/image" Target="media/image230.wmf"/><Relationship Id="rId279" Type="http://schemas.openxmlformats.org/officeDocument/2006/relationships/oleObject" Target="embeddings/oleObject202.bin"/><Relationship Id="rId486" Type="http://schemas.openxmlformats.org/officeDocument/2006/relationships/oleObject" Target="embeddings/oleObject337.bin"/><Relationship Id="rId693" Type="http://schemas.openxmlformats.org/officeDocument/2006/relationships/hyperlink" Target="https://research.stlouisfed.org/publications/economic-synopses/2015/08/18/secular-stagnation-and-returns-on-capital/" TargetMode="External"/><Relationship Id="rId707" Type="http://schemas.openxmlformats.org/officeDocument/2006/relationships/hyperlink" Target="https://drive.google.com/file/d/1gzda5R8cHlPSPJBhDbOGohL4zhmNsbBh/view" TargetMode="External"/><Relationship Id="rId43" Type="http://schemas.openxmlformats.org/officeDocument/2006/relationships/oleObject" Target="embeddings/oleObject70.bin"/><Relationship Id="rId139" Type="http://schemas.openxmlformats.org/officeDocument/2006/relationships/oleObject" Target="embeddings/oleObject124.bin"/><Relationship Id="rId346" Type="http://schemas.openxmlformats.org/officeDocument/2006/relationships/image" Target="media/image220.wmf"/><Relationship Id="rId553" Type="http://schemas.openxmlformats.org/officeDocument/2006/relationships/image" Target="media/image295.wmf"/><Relationship Id="rId192" Type="http://schemas.openxmlformats.org/officeDocument/2006/relationships/oleObject" Target="embeddings/oleObject152.bin"/><Relationship Id="rId206" Type="http://schemas.openxmlformats.org/officeDocument/2006/relationships/oleObject" Target="embeddings/oleObject163.bin"/><Relationship Id="rId413" Type="http://schemas.openxmlformats.org/officeDocument/2006/relationships/oleObject" Target="embeddings/oleObject293.bin"/><Relationship Id="rId497" Type="http://schemas.openxmlformats.org/officeDocument/2006/relationships/oleObject" Target="embeddings/oleObject343.bin"/><Relationship Id="rId620" Type="http://schemas.openxmlformats.org/officeDocument/2006/relationships/oleObject" Target="embeddings/oleObject411.bin"/><Relationship Id="rId718" Type="http://schemas.openxmlformats.org/officeDocument/2006/relationships/hyperlink" Target="https://www.brookings.edu/research/monetary-policy-at-the-zero-lower-bound-putting-theory-into-practice/" TargetMode="External"/><Relationship Id="rId357" Type="http://schemas.openxmlformats.org/officeDocument/2006/relationships/oleObject" Target="embeddings/oleObject250.bin"/><Relationship Id="rId54" Type="http://schemas.openxmlformats.org/officeDocument/2006/relationships/image" Target="media/image78.wmf"/><Relationship Id="rId217" Type="http://schemas.openxmlformats.org/officeDocument/2006/relationships/image" Target="media/image165.wmf"/><Relationship Id="rId564" Type="http://schemas.openxmlformats.org/officeDocument/2006/relationships/oleObject" Target="embeddings/oleObject379.bin"/><Relationship Id="rId424" Type="http://schemas.openxmlformats.org/officeDocument/2006/relationships/image" Target="media/image240.wmf"/><Relationship Id="rId631" Type="http://schemas.openxmlformats.org/officeDocument/2006/relationships/image" Target="media/image345.wmf"/><Relationship Id="rId270" Type="http://schemas.openxmlformats.org/officeDocument/2006/relationships/oleObject" Target="embeddings/oleObject196.bin"/><Relationship Id="rId65" Type="http://schemas.openxmlformats.org/officeDocument/2006/relationships/oleObject" Target="embeddings/oleObject83.bin"/><Relationship Id="rId130" Type="http://schemas.openxmlformats.org/officeDocument/2006/relationships/image" Target="media/image123.wmf"/><Relationship Id="rId368" Type="http://schemas.openxmlformats.org/officeDocument/2006/relationships/oleObject" Target="embeddings/oleObject261.bin"/><Relationship Id="rId575" Type="http://schemas.openxmlformats.org/officeDocument/2006/relationships/image" Target="media/image306.wmf"/><Relationship Id="rId228" Type="http://schemas.openxmlformats.org/officeDocument/2006/relationships/oleObject" Target="embeddings/oleObject174.bin"/><Relationship Id="rId435" Type="http://schemas.openxmlformats.org/officeDocument/2006/relationships/image" Target="media/image242.wmf"/><Relationship Id="rId642" Type="http://schemas.openxmlformats.org/officeDocument/2006/relationships/oleObject" Target="embeddings/oleObject430.bin"/><Relationship Id="rId281" Type="http://schemas.openxmlformats.org/officeDocument/2006/relationships/oleObject" Target="embeddings/oleObject204.bin"/><Relationship Id="rId502" Type="http://schemas.openxmlformats.org/officeDocument/2006/relationships/image" Target="media/image272.wmf"/><Relationship Id="rId76" Type="http://schemas.openxmlformats.org/officeDocument/2006/relationships/image" Target="media/image96.wmf"/><Relationship Id="rId141" Type="http://schemas.openxmlformats.org/officeDocument/2006/relationships/oleObject" Target="embeddings/oleObject125.bin"/><Relationship Id="rId379" Type="http://schemas.openxmlformats.org/officeDocument/2006/relationships/oleObject" Target="embeddings/oleObject272.bin"/><Relationship Id="rId586" Type="http://schemas.openxmlformats.org/officeDocument/2006/relationships/oleObject" Target="embeddings/oleObject391.bin"/><Relationship Id="rId7" Type="http://schemas.openxmlformats.org/officeDocument/2006/relationships/endnotes" Target="endnotes.xml"/><Relationship Id="rId239" Type="http://schemas.openxmlformats.org/officeDocument/2006/relationships/image" Target="media/image175.wmf"/><Relationship Id="rId446" Type="http://schemas.openxmlformats.org/officeDocument/2006/relationships/oleObject" Target="embeddings/oleObject314.bin"/><Relationship Id="rId653" Type="http://schemas.openxmlformats.org/officeDocument/2006/relationships/oleObject" Target="embeddings/oleObject440.bin"/><Relationship Id="rId292" Type="http://schemas.openxmlformats.org/officeDocument/2006/relationships/image" Target="media/image197.wmf"/><Relationship Id="rId306" Type="http://schemas.openxmlformats.org/officeDocument/2006/relationships/image" Target="media/image204.wmf"/><Relationship Id="rId87" Type="http://schemas.openxmlformats.org/officeDocument/2006/relationships/oleObject" Target="embeddings/oleObject98.bin"/><Relationship Id="rId513" Type="http://schemas.openxmlformats.org/officeDocument/2006/relationships/image" Target="media/image277.wmf"/><Relationship Id="rId597" Type="http://schemas.openxmlformats.org/officeDocument/2006/relationships/image" Target="media/image320.wmf"/><Relationship Id="rId720" Type="http://schemas.openxmlformats.org/officeDocument/2006/relationships/hyperlink" Target="https://research.stlouisfed.org/publications/review/2018/04/16/inflation-control-do-central-bankers-have-it-right/" TargetMode="External"/><Relationship Id="rId152" Type="http://schemas.openxmlformats.org/officeDocument/2006/relationships/image" Target="media/image134.emf"/><Relationship Id="rId457" Type="http://schemas.openxmlformats.org/officeDocument/2006/relationships/oleObject" Target="embeddings/oleObject321.bin"/><Relationship Id="rId664" Type="http://schemas.openxmlformats.org/officeDocument/2006/relationships/image" Target="media/image365.wmf"/><Relationship Id="rId14" Type="http://schemas.openxmlformats.org/officeDocument/2006/relationships/image" Target="media/image34.wmf"/><Relationship Id="rId317" Type="http://schemas.openxmlformats.org/officeDocument/2006/relationships/oleObject" Target="embeddings/oleObject225.bin"/><Relationship Id="rId524" Type="http://schemas.openxmlformats.org/officeDocument/2006/relationships/oleObject" Target="embeddings/oleObject358.bin"/><Relationship Id="rId98" Type="http://schemas.openxmlformats.org/officeDocument/2006/relationships/image" Target="media/image107.wmf"/><Relationship Id="rId163" Type="http://schemas.openxmlformats.org/officeDocument/2006/relationships/image" Target="media/image139.wmf"/><Relationship Id="rId370" Type="http://schemas.openxmlformats.org/officeDocument/2006/relationships/oleObject" Target="embeddings/oleObject263.bin"/><Relationship Id="rId230" Type="http://schemas.openxmlformats.org/officeDocument/2006/relationships/oleObject" Target="embeddings/oleObject175.bin"/><Relationship Id="rId468" Type="http://schemas.openxmlformats.org/officeDocument/2006/relationships/oleObject" Target="embeddings/oleObject328.bin"/><Relationship Id="rId675" Type="http://schemas.openxmlformats.org/officeDocument/2006/relationships/oleObject" Target="embeddings/oleObject451.bin"/><Relationship Id="rId25" Type="http://schemas.openxmlformats.org/officeDocument/2006/relationships/oleObject" Target="embeddings/oleObject40.bin"/><Relationship Id="rId328" Type="http://schemas.openxmlformats.org/officeDocument/2006/relationships/oleObject" Target="embeddings/oleObject231.bin"/><Relationship Id="rId535" Type="http://schemas.openxmlformats.org/officeDocument/2006/relationships/oleObject" Target="embeddings/oleObject364.bin"/><Relationship Id="rId174" Type="http://schemas.openxmlformats.org/officeDocument/2006/relationships/oleObject" Target="embeddings/oleObject143.bin"/><Relationship Id="rId381" Type="http://schemas.openxmlformats.org/officeDocument/2006/relationships/oleObject" Target="embeddings/oleObject274.bin"/><Relationship Id="rId602" Type="http://schemas.openxmlformats.org/officeDocument/2006/relationships/oleObject" Target="embeddings/oleObject402.bin"/><Relationship Id="rId241" Type="http://schemas.openxmlformats.org/officeDocument/2006/relationships/image" Target="media/image176.wmf"/><Relationship Id="rId479" Type="http://schemas.openxmlformats.org/officeDocument/2006/relationships/image" Target="media/image261.wmf"/><Relationship Id="rId686" Type="http://schemas.openxmlformats.org/officeDocument/2006/relationships/hyperlink" Target="https://www.stlouisfed.org/~/media/Files/PDFs/Bullard/remarks/2017/Bullard_Amelia_Island_8_May_2017.pdf?la=en" TargetMode="External"/><Relationship Id="rId36" Type="http://schemas.openxmlformats.org/officeDocument/2006/relationships/image" Target="media/image68.wmf"/><Relationship Id="rId339" Type="http://schemas.openxmlformats.org/officeDocument/2006/relationships/image" Target="media/image218.wmf"/><Relationship Id="rId546" Type="http://schemas.openxmlformats.org/officeDocument/2006/relationships/image" Target="media/image292.wmf"/><Relationship Id="rId101" Type="http://schemas.openxmlformats.org/officeDocument/2006/relationships/oleObject" Target="embeddings/oleObject105.bin"/><Relationship Id="rId185" Type="http://schemas.openxmlformats.org/officeDocument/2006/relationships/image" Target="media/image153.wmf"/><Relationship Id="rId406" Type="http://schemas.openxmlformats.org/officeDocument/2006/relationships/image" Target="media/image232.wmf"/><Relationship Id="rId392" Type="http://schemas.openxmlformats.org/officeDocument/2006/relationships/image" Target="media/image225.wmf"/><Relationship Id="rId613" Type="http://schemas.openxmlformats.org/officeDocument/2006/relationships/image" Target="media/image328.wmf"/><Relationship Id="rId697" Type="http://schemas.openxmlformats.org/officeDocument/2006/relationships/hyperlink" Target="http://ijebmr.com/link4.php?id=510" TargetMode="External"/><Relationship Id="rId252" Type="http://schemas.openxmlformats.org/officeDocument/2006/relationships/oleObject" Target="embeddings/oleObject187.bin"/><Relationship Id="rId47" Type="http://schemas.openxmlformats.org/officeDocument/2006/relationships/oleObject" Target="embeddings/oleObject72.bin"/><Relationship Id="rId112" Type="http://schemas.openxmlformats.org/officeDocument/2006/relationships/image" Target="media/image114.wmf"/><Relationship Id="rId557" Type="http://schemas.openxmlformats.org/officeDocument/2006/relationships/image" Target="media/image297.wmf"/><Relationship Id="rId196" Type="http://schemas.openxmlformats.org/officeDocument/2006/relationships/oleObject" Target="embeddings/oleObject154.bin"/><Relationship Id="rId417" Type="http://schemas.openxmlformats.org/officeDocument/2006/relationships/oleObject" Target="embeddings/oleObject295.bin"/><Relationship Id="rId624" Type="http://schemas.openxmlformats.org/officeDocument/2006/relationships/oleObject" Target="embeddings/oleObject421.bin"/><Relationship Id="rId263" Type="http://schemas.openxmlformats.org/officeDocument/2006/relationships/image" Target="media/image187.wmf"/><Relationship Id="rId470" Type="http://schemas.openxmlformats.org/officeDocument/2006/relationships/oleObject" Target="embeddings/oleObject329.bin"/><Relationship Id="rId58" Type="http://schemas.openxmlformats.org/officeDocument/2006/relationships/image" Target="media/image80.wmf"/><Relationship Id="rId123" Type="http://schemas.openxmlformats.org/officeDocument/2006/relationships/oleObject" Target="embeddings/oleObject116.bin"/><Relationship Id="rId330" Type="http://schemas.openxmlformats.org/officeDocument/2006/relationships/oleObject" Target="embeddings/oleObject232.bin"/><Relationship Id="rId568" Type="http://schemas.openxmlformats.org/officeDocument/2006/relationships/oleObject" Target="embeddings/oleObject381.bin"/><Relationship Id="rId428" Type="http://schemas.openxmlformats.org/officeDocument/2006/relationships/image" Target="media/image241.wmf"/><Relationship Id="rId635" Type="http://schemas.openxmlformats.org/officeDocument/2006/relationships/image" Target="media/image347.wmf"/><Relationship Id="rId274" Type="http://schemas.openxmlformats.org/officeDocument/2006/relationships/oleObject" Target="embeddings/oleObject198.bin"/><Relationship Id="rId481" Type="http://schemas.openxmlformats.org/officeDocument/2006/relationships/image" Target="media/image262.wmf"/><Relationship Id="rId702" Type="http://schemas.openxmlformats.org/officeDocument/2006/relationships/hyperlink" Target="http://www.scienpress.com/journal_focus.asp?main_id=56&amp;Sub_id=IV&amp;Issue=810815" TargetMode="External"/><Relationship Id="rId69" Type="http://schemas.openxmlformats.org/officeDocument/2006/relationships/oleObject" Target="embeddings/oleObject87.bin"/><Relationship Id="rId134" Type="http://schemas.openxmlformats.org/officeDocument/2006/relationships/image" Target="media/image125.wmf"/><Relationship Id="rId579" Type="http://schemas.openxmlformats.org/officeDocument/2006/relationships/image" Target="media/image309.wmf"/><Relationship Id="rId341" Type="http://schemas.openxmlformats.org/officeDocument/2006/relationships/oleObject" Target="embeddings/oleObject238.bin"/><Relationship Id="rId439" Type="http://schemas.openxmlformats.org/officeDocument/2006/relationships/image" Target="media/image244.wmf"/><Relationship Id="rId646" Type="http://schemas.openxmlformats.org/officeDocument/2006/relationships/image" Target="media/image352.wmf"/><Relationship Id="rId201" Type="http://schemas.openxmlformats.org/officeDocument/2006/relationships/oleObject" Target="embeddings/oleObject158.bin"/><Relationship Id="rId285" Type="http://schemas.openxmlformats.org/officeDocument/2006/relationships/hyperlink" Target="http://sdw.ecb.europa.eu/" TargetMode="External"/><Relationship Id="rId506" Type="http://schemas.openxmlformats.org/officeDocument/2006/relationships/image" Target="media/image274.wmf"/><Relationship Id="rId492" Type="http://schemas.openxmlformats.org/officeDocument/2006/relationships/image" Target="media/image267.wmf"/><Relationship Id="rId713" Type="http://schemas.openxmlformats.org/officeDocument/2006/relationships/hyperlink" Target="http://www.tomsargent.com/research/romers3.pdf" TargetMode="External"/><Relationship Id="rId145" Type="http://schemas.openxmlformats.org/officeDocument/2006/relationships/oleObject" Target="embeddings/oleObject127.bin"/><Relationship Id="rId352" Type="http://schemas.openxmlformats.org/officeDocument/2006/relationships/oleObject" Target="embeddings/oleObject245.bin"/><Relationship Id="rId212" Type="http://schemas.openxmlformats.org/officeDocument/2006/relationships/oleObject" Target="embeddings/oleObject166.bin"/><Relationship Id="rId657" Type="http://schemas.openxmlformats.org/officeDocument/2006/relationships/oleObject" Target="embeddings/oleObject442.bin"/><Relationship Id="rId296" Type="http://schemas.openxmlformats.org/officeDocument/2006/relationships/image" Target="media/image199.wmf"/><Relationship Id="rId517" Type="http://schemas.openxmlformats.org/officeDocument/2006/relationships/oleObject" Target="embeddings/oleObject354.bin"/><Relationship Id="rId724" Type="http://schemas.openxmlformats.org/officeDocument/2006/relationships/hyperlink" Target="https://www.federalreserve.gov/newsevents/speech/yellen20170118a.htm" TargetMode="External"/><Relationship Id="rId60" Type="http://schemas.openxmlformats.org/officeDocument/2006/relationships/image" Target="media/image83.wmf"/><Relationship Id="rId156" Type="http://schemas.openxmlformats.org/officeDocument/2006/relationships/image" Target="media/image136.wmf"/><Relationship Id="rId363" Type="http://schemas.openxmlformats.org/officeDocument/2006/relationships/oleObject" Target="embeddings/oleObject256.bin"/><Relationship Id="rId570" Type="http://schemas.openxmlformats.org/officeDocument/2006/relationships/oleObject" Target="embeddings/oleObject382.bin"/><Relationship Id="rId223" Type="http://schemas.openxmlformats.org/officeDocument/2006/relationships/image" Target="media/image168.wmf"/><Relationship Id="rId430" Type="http://schemas.openxmlformats.org/officeDocument/2006/relationships/oleObject" Target="embeddings/oleObject304.bin"/><Relationship Id="rId668" Type="http://schemas.openxmlformats.org/officeDocument/2006/relationships/image" Target="media/image367.wmf"/><Relationship Id="rId18" Type="http://schemas.openxmlformats.org/officeDocument/2006/relationships/image" Target="media/image36.wmf"/><Relationship Id="rId528" Type="http://schemas.openxmlformats.org/officeDocument/2006/relationships/image" Target="media/image283.wmf"/><Relationship Id="rId167" Type="http://schemas.openxmlformats.org/officeDocument/2006/relationships/image" Target="media/image141.wmf"/><Relationship Id="rId374" Type="http://schemas.openxmlformats.org/officeDocument/2006/relationships/oleObject" Target="embeddings/oleObject267.bin"/><Relationship Id="rId581" Type="http://schemas.openxmlformats.org/officeDocument/2006/relationships/image" Target="media/image310.wmf"/><Relationship Id="rId71" Type="http://schemas.openxmlformats.org/officeDocument/2006/relationships/oleObject" Target="embeddings/oleObject88.bin"/><Relationship Id="rId234" Type="http://schemas.openxmlformats.org/officeDocument/2006/relationships/oleObject" Target="embeddings/oleObject178.bin"/><Relationship Id="rId679" Type="http://schemas.openxmlformats.org/officeDocument/2006/relationships/oleObject" Target="embeddings/oleObject453.bin"/><Relationship Id="rId2" Type="http://schemas.openxmlformats.org/officeDocument/2006/relationships/numbering" Target="numbering.xml"/><Relationship Id="rId29" Type="http://schemas.openxmlformats.org/officeDocument/2006/relationships/oleObject" Target="embeddings/oleObject51.bin"/><Relationship Id="rId441" Type="http://schemas.openxmlformats.org/officeDocument/2006/relationships/image" Target="media/image245.wmf"/><Relationship Id="rId539" Type="http://schemas.openxmlformats.org/officeDocument/2006/relationships/oleObject" Target="embeddings/oleObject366.bin"/><Relationship Id="rId178" Type="http://schemas.openxmlformats.org/officeDocument/2006/relationships/oleObject" Target="embeddings/oleObject145.bin"/><Relationship Id="rId301" Type="http://schemas.openxmlformats.org/officeDocument/2006/relationships/oleObject" Target="embeddings/oleObject215.bin"/><Relationship Id="rId82" Type="http://schemas.openxmlformats.org/officeDocument/2006/relationships/image" Target="media/image99.wmf"/><Relationship Id="rId385" Type="http://schemas.openxmlformats.org/officeDocument/2006/relationships/oleObject" Target="embeddings/oleObject278.bin"/><Relationship Id="rId592" Type="http://schemas.openxmlformats.org/officeDocument/2006/relationships/oleObject" Target="embeddings/oleObject394.bin"/><Relationship Id="rId606" Type="http://schemas.openxmlformats.org/officeDocument/2006/relationships/oleObject" Target="embeddings/oleObject404.bin"/><Relationship Id="rId245" Type="http://schemas.openxmlformats.org/officeDocument/2006/relationships/image" Target="media/image178.wmf"/><Relationship Id="rId287" Type="http://schemas.openxmlformats.org/officeDocument/2006/relationships/oleObject" Target="embeddings/oleObject208.bin"/><Relationship Id="rId410" Type="http://schemas.openxmlformats.org/officeDocument/2006/relationships/image" Target="media/image234.wmf"/><Relationship Id="rId452" Type="http://schemas.openxmlformats.org/officeDocument/2006/relationships/oleObject" Target="embeddings/oleObject317.bin"/><Relationship Id="rId494" Type="http://schemas.openxmlformats.org/officeDocument/2006/relationships/image" Target="media/image268.wmf"/><Relationship Id="rId508" Type="http://schemas.openxmlformats.org/officeDocument/2006/relationships/oleObject" Target="embeddings/oleObject349.bin"/><Relationship Id="rId715" Type="http://schemas.openxmlformats.org/officeDocument/2006/relationships/hyperlink" Target="https://research.stlouisfed.org/publications/review/2016/06/17/secular-stagnation-and-monetary-policy/" TargetMode="External"/><Relationship Id="rId105" Type="http://schemas.openxmlformats.org/officeDocument/2006/relationships/oleObject" Target="embeddings/oleObject107.bin"/><Relationship Id="rId147" Type="http://schemas.openxmlformats.org/officeDocument/2006/relationships/oleObject" Target="embeddings/oleObject128.bin"/><Relationship Id="rId312" Type="http://schemas.openxmlformats.org/officeDocument/2006/relationships/image" Target="media/image207.wmf"/><Relationship Id="rId354" Type="http://schemas.openxmlformats.org/officeDocument/2006/relationships/oleObject" Target="embeddings/oleObject247.bin"/><Relationship Id="rId51" Type="http://schemas.openxmlformats.org/officeDocument/2006/relationships/oleObject" Target="embeddings/oleObject74.bin"/><Relationship Id="rId93" Type="http://schemas.openxmlformats.org/officeDocument/2006/relationships/oleObject" Target="embeddings/oleObject101.bin"/><Relationship Id="rId189" Type="http://schemas.openxmlformats.org/officeDocument/2006/relationships/image" Target="media/image155.wmf"/><Relationship Id="rId396" Type="http://schemas.openxmlformats.org/officeDocument/2006/relationships/image" Target="media/image227.wmf"/><Relationship Id="rId561" Type="http://schemas.openxmlformats.org/officeDocument/2006/relationships/image" Target="media/image299.wmf"/><Relationship Id="rId617" Type="http://schemas.openxmlformats.org/officeDocument/2006/relationships/image" Target="media/image330.wmf"/><Relationship Id="rId659" Type="http://schemas.openxmlformats.org/officeDocument/2006/relationships/oleObject" Target="embeddings/oleObject443.bin"/><Relationship Id="rId214" Type="http://schemas.openxmlformats.org/officeDocument/2006/relationships/oleObject" Target="embeddings/oleObject167.bin"/><Relationship Id="rId256" Type="http://schemas.openxmlformats.org/officeDocument/2006/relationships/oleObject" Target="embeddings/oleObject189.bin"/><Relationship Id="rId298" Type="http://schemas.openxmlformats.org/officeDocument/2006/relationships/image" Target="media/image200.wmf"/><Relationship Id="rId421" Type="http://schemas.openxmlformats.org/officeDocument/2006/relationships/image" Target="media/image239.wmf"/><Relationship Id="rId463" Type="http://schemas.openxmlformats.org/officeDocument/2006/relationships/image" Target="media/image253.wmf"/><Relationship Id="rId519" Type="http://schemas.openxmlformats.org/officeDocument/2006/relationships/oleObject" Target="embeddings/oleObject355.bin"/><Relationship Id="rId670" Type="http://schemas.openxmlformats.org/officeDocument/2006/relationships/image" Target="media/image368.wmf"/><Relationship Id="rId116" Type="http://schemas.openxmlformats.org/officeDocument/2006/relationships/image" Target="media/image116.wmf"/><Relationship Id="rId158" Type="http://schemas.openxmlformats.org/officeDocument/2006/relationships/image" Target="media/image137.wmf"/><Relationship Id="rId323" Type="http://schemas.openxmlformats.org/officeDocument/2006/relationships/image" Target="media/image210.wmf"/><Relationship Id="rId530" Type="http://schemas.openxmlformats.org/officeDocument/2006/relationships/image" Target="media/image284.wmf"/><Relationship Id="rId726" Type="http://schemas.openxmlformats.org/officeDocument/2006/relationships/fontTable" Target="fontTable.xml"/><Relationship Id="rId20" Type="http://schemas.openxmlformats.org/officeDocument/2006/relationships/image" Target="media/image38.wmf"/><Relationship Id="rId62" Type="http://schemas.openxmlformats.org/officeDocument/2006/relationships/image" Target="media/image85.wmf"/><Relationship Id="rId365" Type="http://schemas.openxmlformats.org/officeDocument/2006/relationships/oleObject" Target="embeddings/oleObject258.bin"/><Relationship Id="rId572" Type="http://schemas.openxmlformats.org/officeDocument/2006/relationships/oleObject" Target="embeddings/oleObject383.bin"/><Relationship Id="rId628" Type="http://schemas.openxmlformats.org/officeDocument/2006/relationships/oleObject" Target="embeddings/oleObject423.bin"/><Relationship Id="rId225" Type="http://schemas.openxmlformats.org/officeDocument/2006/relationships/image" Target="media/image169.wmf"/><Relationship Id="rId267" Type="http://schemas.openxmlformats.org/officeDocument/2006/relationships/image" Target="media/image189.wmf"/><Relationship Id="rId432" Type="http://schemas.openxmlformats.org/officeDocument/2006/relationships/oleObject" Target="embeddings/oleObject306.bin"/><Relationship Id="rId474" Type="http://schemas.openxmlformats.org/officeDocument/2006/relationships/oleObject" Target="embeddings/oleObject331.bin"/><Relationship Id="rId127" Type="http://schemas.openxmlformats.org/officeDocument/2006/relationships/oleObject" Target="embeddings/oleObject118.bin"/><Relationship Id="rId681" Type="http://schemas.openxmlformats.org/officeDocument/2006/relationships/hyperlink" Target="https://research.stlouisfed.org/publications/review/2018/04/16/the-basel-accord-and-financial-intermediation-the-impact-of-policy" TargetMode="External"/><Relationship Id="rId31" Type="http://schemas.openxmlformats.org/officeDocument/2006/relationships/oleObject" Target="embeddings/oleObject64.bin"/><Relationship Id="rId73" Type="http://schemas.openxmlformats.org/officeDocument/2006/relationships/oleObject" Target="embeddings/oleObject89.bin"/><Relationship Id="rId169" Type="http://schemas.openxmlformats.org/officeDocument/2006/relationships/image" Target="media/image142.wmf"/><Relationship Id="rId334" Type="http://schemas.openxmlformats.org/officeDocument/2006/relationships/oleObject" Target="embeddings/oleObject234.bin"/><Relationship Id="rId376" Type="http://schemas.openxmlformats.org/officeDocument/2006/relationships/oleObject" Target="embeddings/oleObject269.bin"/><Relationship Id="rId541" Type="http://schemas.openxmlformats.org/officeDocument/2006/relationships/oleObject" Target="embeddings/oleObject367.bin"/><Relationship Id="rId583" Type="http://schemas.openxmlformats.org/officeDocument/2006/relationships/image" Target="media/image311.wmf"/><Relationship Id="rId639" Type="http://schemas.openxmlformats.org/officeDocument/2006/relationships/image" Target="media/image349.wmf"/><Relationship Id="rId4" Type="http://schemas.openxmlformats.org/officeDocument/2006/relationships/settings" Target="settings.xml"/><Relationship Id="rId180" Type="http://schemas.openxmlformats.org/officeDocument/2006/relationships/oleObject" Target="embeddings/oleObject146.bin"/><Relationship Id="rId236" Type="http://schemas.openxmlformats.org/officeDocument/2006/relationships/oleObject" Target="embeddings/oleObject179.bin"/><Relationship Id="rId278" Type="http://schemas.openxmlformats.org/officeDocument/2006/relationships/oleObject" Target="embeddings/oleObject201.bin"/><Relationship Id="rId401" Type="http://schemas.openxmlformats.org/officeDocument/2006/relationships/oleObject" Target="embeddings/oleObject287.bin"/><Relationship Id="rId443" Type="http://schemas.openxmlformats.org/officeDocument/2006/relationships/image" Target="media/image246.wmf"/><Relationship Id="rId650" Type="http://schemas.openxmlformats.org/officeDocument/2006/relationships/image" Target="media/image355.wmf"/><Relationship Id="rId303" Type="http://schemas.openxmlformats.org/officeDocument/2006/relationships/oleObject" Target="embeddings/oleObject216.bin"/><Relationship Id="rId485" Type="http://schemas.openxmlformats.org/officeDocument/2006/relationships/image" Target="media/image264.wmf"/><Relationship Id="rId692" Type="http://schemas.openxmlformats.org/officeDocument/2006/relationships/hyperlink" Target="https://www.sciencedirect.com/science/article/pii/S1094202598900552" TargetMode="External"/><Relationship Id="rId706" Type="http://schemas.openxmlformats.org/officeDocument/2006/relationships/hyperlink" Target="http://www.nikokallianiotis.com/book" TargetMode="External"/><Relationship Id="rId42" Type="http://schemas.openxmlformats.org/officeDocument/2006/relationships/image" Target="media/image72.emf"/><Relationship Id="rId84" Type="http://schemas.openxmlformats.org/officeDocument/2006/relationships/image" Target="media/image100.wmf"/><Relationship Id="rId138" Type="http://schemas.openxmlformats.org/officeDocument/2006/relationships/image" Target="media/image127.wmf"/><Relationship Id="rId345" Type="http://schemas.openxmlformats.org/officeDocument/2006/relationships/oleObject" Target="embeddings/oleObject241.bin"/><Relationship Id="rId387" Type="http://schemas.openxmlformats.org/officeDocument/2006/relationships/oleObject" Target="embeddings/oleObject280.bin"/><Relationship Id="rId510" Type="http://schemas.openxmlformats.org/officeDocument/2006/relationships/oleObject" Target="embeddings/oleObject350.bin"/><Relationship Id="rId552" Type="http://schemas.openxmlformats.org/officeDocument/2006/relationships/oleObject" Target="embeddings/oleObject373.bin"/><Relationship Id="rId594" Type="http://schemas.openxmlformats.org/officeDocument/2006/relationships/oleObject" Target="embeddings/oleObject395.bin"/><Relationship Id="rId608" Type="http://schemas.openxmlformats.org/officeDocument/2006/relationships/oleObject" Target="embeddings/oleObject405.bin"/><Relationship Id="rId191" Type="http://schemas.openxmlformats.org/officeDocument/2006/relationships/image" Target="media/image156.wmf"/><Relationship Id="rId205" Type="http://schemas.openxmlformats.org/officeDocument/2006/relationships/oleObject" Target="embeddings/oleObject162.bin"/><Relationship Id="rId247" Type="http://schemas.openxmlformats.org/officeDocument/2006/relationships/image" Target="media/image179.wmf"/><Relationship Id="rId412" Type="http://schemas.openxmlformats.org/officeDocument/2006/relationships/image" Target="media/image235.wmf"/><Relationship Id="rId107" Type="http://schemas.openxmlformats.org/officeDocument/2006/relationships/oleObject" Target="embeddings/oleObject108.bin"/><Relationship Id="rId289" Type="http://schemas.openxmlformats.org/officeDocument/2006/relationships/oleObject" Target="embeddings/oleObject209.bin"/><Relationship Id="rId454" Type="http://schemas.openxmlformats.org/officeDocument/2006/relationships/oleObject" Target="embeddings/oleObject318.bin"/><Relationship Id="rId496" Type="http://schemas.openxmlformats.org/officeDocument/2006/relationships/image" Target="media/image269.wmf"/><Relationship Id="rId661" Type="http://schemas.openxmlformats.org/officeDocument/2006/relationships/oleObject" Target="embeddings/oleObject444.bin"/><Relationship Id="rId717" Type="http://schemas.openxmlformats.org/officeDocument/2006/relationships/hyperlink" Target="http://www.stanford.edu/%7Ejohntayl/Papers/Discretion.PDF" TargetMode="External"/><Relationship Id="rId11" Type="http://schemas.openxmlformats.org/officeDocument/2006/relationships/oleObject" Target="embeddings/oleObject1.bin"/><Relationship Id="rId53" Type="http://schemas.openxmlformats.org/officeDocument/2006/relationships/oleObject" Target="embeddings/oleObject75.bin"/><Relationship Id="rId149" Type="http://schemas.openxmlformats.org/officeDocument/2006/relationships/oleObject" Target="embeddings/oleObject129.bin"/><Relationship Id="rId314" Type="http://schemas.openxmlformats.org/officeDocument/2006/relationships/oleObject" Target="embeddings/oleObject222.bin"/><Relationship Id="rId356" Type="http://schemas.openxmlformats.org/officeDocument/2006/relationships/oleObject" Target="embeddings/oleObject249.bin"/><Relationship Id="rId398" Type="http://schemas.openxmlformats.org/officeDocument/2006/relationships/image" Target="media/image228.wmf"/><Relationship Id="rId521" Type="http://schemas.openxmlformats.org/officeDocument/2006/relationships/oleObject" Target="embeddings/oleObject356.bin"/><Relationship Id="rId563" Type="http://schemas.openxmlformats.org/officeDocument/2006/relationships/image" Target="media/image300.wmf"/><Relationship Id="rId619" Type="http://schemas.openxmlformats.org/officeDocument/2006/relationships/image" Target="media/image331.wmf"/><Relationship Id="rId95" Type="http://schemas.openxmlformats.org/officeDocument/2006/relationships/oleObject" Target="embeddings/oleObject102.bin"/><Relationship Id="rId160" Type="http://schemas.openxmlformats.org/officeDocument/2006/relationships/oleObject" Target="embeddings/oleObject135.bin"/><Relationship Id="rId216" Type="http://schemas.openxmlformats.org/officeDocument/2006/relationships/oleObject" Target="embeddings/oleObject168.bin"/><Relationship Id="rId423" Type="http://schemas.openxmlformats.org/officeDocument/2006/relationships/oleObject" Target="embeddings/oleObject299.bin"/><Relationship Id="rId258" Type="http://schemas.openxmlformats.org/officeDocument/2006/relationships/oleObject" Target="embeddings/oleObject190.bin"/><Relationship Id="rId465" Type="http://schemas.openxmlformats.org/officeDocument/2006/relationships/image" Target="media/image254.wmf"/><Relationship Id="rId630" Type="http://schemas.openxmlformats.org/officeDocument/2006/relationships/oleObject" Target="embeddings/oleObject424.bin"/><Relationship Id="rId672" Type="http://schemas.openxmlformats.org/officeDocument/2006/relationships/image" Target="media/image369.wmf"/><Relationship Id="rId22" Type="http://schemas.openxmlformats.org/officeDocument/2006/relationships/image" Target="media/image39.wmf"/><Relationship Id="rId64" Type="http://schemas.openxmlformats.org/officeDocument/2006/relationships/image" Target="media/image86.wmf"/><Relationship Id="rId118" Type="http://schemas.openxmlformats.org/officeDocument/2006/relationships/image" Target="media/image117.wmf"/><Relationship Id="rId325" Type="http://schemas.openxmlformats.org/officeDocument/2006/relationships/image" Target="media/image211.wmf"/><Relationship Id="rId367" Type="http://schemas.openxmlformats.org/officeDocument/2006/relationships/oleObject" Target="embeddings/oleObject260.bin"/><Relationship Id="rId532" Type="http://schemas.openxmlformats.org/officeDocument/2006/relationships/image" Target="media/image285.wmf"/><Relationship Id="rId574" Type="http://schemas.openxmlformats.org/officeDocument/2006/relationships/oleObject" Target="embeddings/oleObject384.bin"/><Relationship Id="rId171" Type="http://schemas.openxmlformats.org/officeDocument/2006/relationships/image" Target="media/image143.wmf"/><Relationship Id="rId227" Type="http://schemas.openxmlformats.org/officeDocument/2006/relationships/image" Target="media/image170.wmf"/><Relationship Id="rId269" Type="http://schemas.openxmlformats.org/officeDocument/2006/relationships/image" Target="media/image190.wmf"/><Relationship Id="rId434" Type="http://schemas.openxmlformats.org/officeDocument/2006/relationships/oleObject" Target="embeddings/oleObject308.bin"/><Relationship Id="rId476" Type="http://schemas.openxmlformats.org/officeDocument/2006/relationships/oleObject" Target="embeddings/oleObject332.bin"/><Relationship Id="rId641" Type="http://schemas.openxmlformats.org/officeDocument/2006/relationships/image" Target="media/image350.wmf"/><Relationship Id="rId683" Type="http://schemas.openxmlformats.org/officeDocument/2006/relationships/hyperlink" Target="https://www.minneapolisfed.org/research/wp/wp755.pdf" TargetMode="External"/><Relationship Id="rId33" Type="http://schemas.openxmlformats.org/officeDocument/2006/relationships/oleObject" Target="embeddings/oleObject65.bin"/><Relationship Id="rId129" Type="http://schemas.openxmlformats.org/officeDocument/2006/relationships/oleObject" Target="embeddings/oleObject119.bin"/><Relationship Id="rId280" Type="http://schemas.openxmlformats.org/officeDocument/2006/relationships/oleObject" Target="embeddings/oleObject203.bin"/><Relationship Id="rId336" Type="http://schemas.openxmlformats.org/officeDocument/2006/relationships/oleObject" Target="embeddings/oleObject235.bin"/><Relationship Id="rId501" Type="http://schemas.openxmlformats.org/officeDocument/2006/relationships/oleObject" Target="embeddings/oleObject345.bin"/><Relationship Id="rId543" Type="http://schemas.openxmlformats.org/officeDocument/2006/relationships/oleObject" Target="embeddings/oleObject368.bin"/><Relationship Id="rId75" Type="http://schemas.openxmlformats.org/officeDocument/2006/relationships/oleObject" Target="embeddings/oleObject90.bin"/><Relationship Id="rId140" Type="http://schemas.openxmlformats.org/officeDocument/2006/relationships/image" Target="media/image128.wmf"/><Relationship Id="rId182" Type="http://schemas.openxmlformats.org/officeDocument/2006/relationships/oleObject" Target="embeddings/oleObject147.bin"/><Relationship Id="rId378" Type="http://schemas.openxmlformats.org/officeDocument/2006/relationships/oleObject" Target="embeddings/oleObject271.bin"/><Relationship Id="rId403" Type="http://schemas.openxmlformats.org/officeDocument/2006/relationships/oleObject" Target="embeddings/oleObject288.bin"/><Relationship Id="rId585" Type="http://schemas.openxmlformats.org/officeDocument/2006/relationships/image" Target="media/image312.wmf"/><Relationship Id="rId6" Type="http://schemas.openxmlformats.org/officeDocument/2006/relationships/footnotes" Target="footnotes.xml"/><Relationship Id="rId238" Type="http://schemas.openxmlformats.org/officeDocument/2006/relationships/oleObject" Target="embeddings/oleObject180.bin"/><Relationship Id="rId445" Type="http://schemas.openxmlformats.org/officeDocument/2006/relationships/image" Target="media/image247.wmf"/><Relationship Id="rId487" Type="http://schemas.openxmlformats.org/officeDocument/2006/relationships/oleObject" Target="embeddings/oleObject338.bin"/><Relationship Id="rId610" Type="http://schemas.openxmlformats.org/officeDocument/2006/relationships/oleObject" Target="embeddings/oleObject406.bin"/><Relationship Id="rId652" Type="http://schemas.openxmlformats.org/officeDocument/2006/relationships/image" Target="media/image359.wmf"/><Relationship Id="rId694" Type="http://schemas.openxmlformats.org/officeDocument/2006/relationships/hyperlink" Target="https://ac.els-cdn.com/S1094202510000591/1-s2.0-S1094202510000591-main.pdf?_tid=24378eb9-b6a0-4569-ba72-346729689c8b&amp;acdnat=1530286243_438b80cee525e117b3c07902e3b5b961" TargetMode="External"/><Relationship Id="rId708" Type="http://schemas.openxmlformats.org/officeDocument/2006/relationships/hyperlink" Target="https://www.sciencedirect.com/science/article/pii/002205319090001Z" TargetMode="External"/><Relationship Id="rId291" Type="http://schemas.openxmlformats.org/officeDocument/2006/relationships/oleObject" Target="embeddings/oleObject210.bin"/><Relationship Id="rId305" Type="http://schemas.openxmlformats.org/officeDocument/2006/relationships/oleObject" Target="embeddings/oleObject217.bin"/><Relationship Id="rId347" Type="http://schemas.openxmlformats.org/officeDocument/2006/relationships/oleObject" Target="embeddings/oleObject242.bin"/><Relationship Id="rId512" Type="http://schemas.openxmlformats.org/officeDocument/2006/relationships/oleObject" Target="embeddings/oleObject351.bin"/><Relationship Id="rId44" Type="http://schemas.openxmlformats.org/officeDocument/2006/relationships/image" Target="media/image73.emf"/><Relationship Id="rId86" Type="http://schemas.openxmlformats.org/officeDocument/2006/relationships/image" Target="media/image101.wmf"/><Relationship Id="rId151" Type="http://schemas.openxmlformats.org/officeDocument/2006/relationships/oleObject" Target="embeddings/oleObject130.bin"/><Relationship Id="rId389" Type="http://schemas.openxmlformats.org/officeDocument/2006/relationships/oleObject" Target="embeddings/oleObject281.bin"/><Relationship Id="rId554" Type="http://schemas.openxmlformats.org/officeDocument/2006/relationships/oleObject" Target="embeddings/oleObject374.bin"/><Relationship Id="rId596" Type="http://schemas.openxmlformats.org/officeDocument/2006/relationships/oleObject" Target="embeddings/oleObject399.bin"/><Relationship Id="rId193" Type="http://schemas.openxmlformats.org/officeDocument/2006/relationships/image" Target="media/image157.wmf"/><Relationship Id="rId207" Type="http://schemas.openxmlformats.org/officeDocument/2006/relationships/image" Target="media/image160.wmf"/><Relationship Id="rId249" Type="http://schemas.openxmlformats.org/officeDocument/2006/relationships/image" Target="media/image180.wmf"/><Relationship Id="rId414" Type="http://schemas.openxmlformats.org/officeDocument/2006/relationships/image" Target="media/image236.wmf"/><Relationship Id="rId456" Type="http://schemas.openxmlformats.org/officeDocument/2006/relationships/oleObject" Target="embeddings/oleObject320.bin"/><Relationship Id="rId498" Type="http://schemas.openxmlformats.org/officeDocument/2006/relationships/image" Target="media/image270.wmf"/><Relationship Id="rId621" Type="http://schemas.openxmlformats.org/officeDocument/2006/relationships/image" Target="media/image340.wmf"/><Relationship Id="rId663" Type="http://schemas.openxmlformats.org/officeDocument/2006/relationships/oleObject" Target="embeddings/oleObject445.bin"/><Relationship Id="rId13" Type="http://schemas.openxmlformats.org/officeDocument/2006/relationships/oleObject" Target="embeddings/oleObject33.bin"/><Relationship Id="rId109" Type="http://schemas.openxmlformats.org/officeDocument/2006/relationships/oleObject" Target="embeddings/oleObject109.bin"/><Relationship Id="rId260" Type="http://schemas.openxmlformats.org/officeDocument/2006/relationships/oleObject" Target="embeddings/oleObject191.bin"/><Relationship Id="rId316" Type="http://schemas.openxmlformats.org/officeDocument/2006/relationships/oleObject" Target="embeddings/oleObject224.bin"/><Relationship Id="rId523" Type="http://schemas.openxmlformats.org/officeDocument/2006/relationships/image" Target="media/image281.wmf"/><Relationship Id="rId719" Type="http://schemas.openxmlformats.org/officeDocument/2006/relationships/hyperlink" Target="https://www.frbsf.org/economic-research/publications/economic-letter/2017/july/global-growth-slump-causes-consequences-speech/" TargetMode="External"/><Relationship Id="rId55" Type="http://schemas.openxmlformats.org/officeDocument/2006/relationships/oleObject" Target="embeddings/oleObject76.bin"/><Relationship Id="rId97" Type="http://schemas.openxmlformats.org/officeDocument/2006/relationships/oleObject" Target="embeddings/oleObject103.bin"/><Relationship Id="rId120" Type="http://schemas.openxmlformats.org/officeDocument/2006/relationships/image" Target="media/image118.wmf"/><Relationship Id="rId358" Type="http://schemas.openxmlformats.org/officeDocument/2006/relationships/oleObject" Target="embeddings/oleObject251.bin"/><Relationship Id="rId565" Type="http://schemas.openxmlformats.org/officeDocument/2006/relationships/image" Target="media/image301.wmf"/><Relationship Id="rId162" Type="http://schemas.openxmlformats.org/officeDocument/2006/relationships/oleObject" Target="embeddings/oleObject136.bin"/><Relationship Id="rId218" Type="http://schemas.openxmlformats.org/officeDocument/2006/relationships/oleObject" Target="embeddings/oleObject169.bin"/><Relationship Id="rId425" Type="http://schemas.openxmlformats.org/officeDocument/2006/relationships/oleObject" Target="embeddings/oleObject300.bin"/><Relationship Id="rId467" Type="http://schemas.openxmlformats.org/officeDocument/2006/relationships/image" Target="media/image255.wmf"/><Relationship Id="rId632" Type="http://schemas.openxmlformats.org/officeDocument/2006/relationships/oleObject" Target="embeddings/oleObject425.bin"/><Relationship Id="rId271" Type="http://schemas.openxmlformats.org/officeDocument/2006/relationships/image" Target="media/image191.wmf"/><Relationship Id="rId674" Type="http://schemas.openxmlformats.org/officeDocument/2006/relationships/image" Target="media/image370.wmf"/><Relationship Id="rId24" Type="http://schemas.openxmlformats.org/officeDocument/2006/relationships/image" Target="media/image40.wmf"/><Relationship Id="rId66" Type="http://schemas.openxmlformats.org/officeDocument/2006/relationships/image" Target="media/image87.wmf"/><Relationship Id="rId131" Type="http://schemas.openxmlformats.org/officeDocument/2006/relationships/oleObject" Target="embeddings/oleObject120.bin"/><Relationship Id="rId327" Type="http://schemas.openxmlformats.org/officeDocument/2006/relationships/image" Target="media/image212.wmf"/><Relationship Id="rId369" Type="http://schemas.openxmlformats.org/officeDocument/2006/relationships/oleObject" Target="embeddings/oleObject262.bin"/><Relationship Id="rId534" Type="http://schemas.openxmlformats.org/officeDocument/2006/relationships/image" Target="media/image286.wmf"/><Relationship Id="rId576" Type="http://schemas.openxmlformats.org/officeDocument/2006/relationships/oleObject" Target="embeddings/oleObject385.bin"/><Relationship Id="rId173" Type="http://schemas.openxmlformats.org/officeDocument/2006/relationships/image" Target="media/image147.wmf"/><Relationship Id="rId229" Type="http://schemas.openxmlformats.org/officeDocument/2006/relationships/image" Target="media/image171.wmf"/><Relationship Id="rId380" Type="http://schemas.openxmlformats.org/officeDocument/2006/relationships/oleObject" Target="embeddings/oleObject273.bin"/><Relationship Id="rId436" Type="http://schemas.openxmlformats.org/officeDocument/2006/relationships/oleObject" Target="embeddings/oleObject309.bin"/><Relationship Id="rId601" Type="http://schemas.openxmlformats.org/officeDocument/2006/relationships/image" Target="media/image322.wmf"/><Relationship Id="rId643" Type="http://schemas.openxmlformats.org/officeDocument/2006/relationships/oleObject" Target="embeddings/oleObject431.bin"/><Relationship Id="rId240" Type="http://schemas.openxmlformats.org/officeDocument/2006/relationships/oleObject" Target="embeddings/oleObject181.bin"/><Relationship Id="rId478" Type="http://schemas.openxmlformats.org/officeDocument/2006/relationships/oleObject" Target="embeddings/oleObject333.bin"/><Relationship Id="rId685" Type="http://schemas.openxmlformats.org/officeDocument/2006/relationships/hyperlink" Target="https://research.stlouisfed.org/publications/review/2018/02/13/allan-meltzer-and-the-search-for-a-nominal-anchor" TargetMode="External"/><Relationship Id="rId35" Type="http://schemas.openxmlformats.org/officeDocument/2006/relationships/oleObject" Target="embeddings/oleObject66.bin"/><Relationship Id="rId77" Type="http://schemas.openxmlformats.org/officeDocument/2006/relationships/oleObject" Target="embeddings/oleObject93.bin"/><Relationship Id="rId100" Type="http://schemas.openxmlformats.org/officeDocument/2006/relationships/image" Target="media/image108.wmf"/><Relationship Id="rId282" Type="http://schemas.openxmlformats.org/officeDocument/2006/relationships/oleObject" Target="embeddings/oleObject205.bin"/><Relationship Id="rId338" Type="http://schemas.openxmlformats.org/officeDocument/2006/relationships/oleObject" Target="embeddings/oleObject236.bin"/><Relationship Id="rId503" Type="http://schemas.openxmlformats.org/officeDocument/2006/relationships/oleObject" Target="embeddings/oleObject346.bin"/><Relationship Id="rId545" Type="http://schemas.openxmlformats.org/officeDocument/2006/relationships/oleObject" Target="embeddings/oleObject369.bin"/><Relationship Id="rId587" Type="http://schemas.openxmlformats.org/officeDocument/2006/relationships/image" Target="media/image313.wmf"/><Relationship Id="rId710" Type="http://schemas.openxmlformats.org/officeDocument/2006/relationships/hyperlink" Target="https://files.stlouisfed.org/files/htdocs/publications/economic-synopses/2019/04/05/what-to-expect-from-quantitative-tightening.pdf" TargetMode="External"/><Relationship Id="rId8" Type="http://schemas.openxmlformats.org/officeDocument/2006/relationships/hyperlink" Target="mailto:jnk353@scranton.edu" TargetMode="External"/><Relationship Id="rId142" Type="http://schemas.openxmlformats.org/officeDocument/2006/relationships/image" Target="media/image129.wmf"/><Relationship Id="rId184" Type="http://schemas.openxmlformats.org/officeDocument/2006/relationships/oleObject" Target="embeddings/oleObject148.bin"/><Relationship Id="rId391" Type="http://schemas.openxmlformats.org/officeDocument/2006/relationships/oleObject" Target="embeddings/oleObject282.bin"/><Relationship Id="rId405" Type="http://schemas.openxmlformats.org/officeDocument/2006/relationships/oleObject" Target="embeddings/oleObject289.bin"/><Relationship Id="rId447" Type="http://schemas.openxmlformats.org/officeDocument/2006/relationships/image" Target="media/image248.wmf"/><Relationship Id="rId612" Type="http://schemas.openxmlformats.org/officeDocument/2006/relationships/oleObject" Target="embeddings/oleObject407.bin"/><Relationship Id="rId251" Type="http://schemas.openxmlformats.org/officeDocument/2006/relationships/image" Target="media/image181.wmf"/><Relationship Id="rId489" Type="http://schemas.openxmlformats.org/officeDocument/2006/relationships/oleObject" Target="embeddings/oleObject339.bin"/><Relationship Id="rId654" Type="http://schemas.openxmlformats.org/officeDocument/2006/relationships/image" Target="media/image360.wmf"/><Relationship Id="rId696" Type="http://schemas.openxmlformats.org/officeDocument/2006/relationships/hyperlink" Target="http://files.stlouisfed.org/files/htdocs/publications/review/04/07/PanelDisc.pdf" TargetMode="External"/><Relationship Id="rId46" Type="http://schemas.openxmlformats.org/officeDocument/2006/relationships/image" Target="media/image74.wmf"/><Relationship Id="rId293" Type="http://schemas.openxmlformats.org/officeDocument/2006/relationships/oleObject" Target="embeddings/oleObject211.bin"/><Relationship Id="rId307" Type="http://schemas.openxmlformats.org/officeDocument/2006/relationships/oleObject" Target="embeddings/oleObject218.bin"/><Relationship Id="rId349" Type="http://schemas.openxmlformats.org/officeDocument/2006/relationships/oleObject" Target="embeddings/oleObject243.bin"/><Relationship Id="rId514" Type="http://schemas.openxmlformats.org/officeDocument/2006/relationships/oleObject" Target="embeddings/oleObject352.bin"/><Relationship Id="rId556" Type="http://schemas.openxmlformats.org/officeDocument/2006/relationships/oleObject" Target="embeddings/oleObject375.bin"/><Relationship Id="rId721" Type="http://schemas.openxmlformats.org/officeDocument/2006/relationships/hyperlink" Target="https://www.stlouisfed.org/publications/regional-economist/july-2016/neo-fisherism-a-radical-idea-or-the-most-obvious-solution-to-the-low-inflation-problem" TargetMode="External"/><Relationship Id="rId88" Type="http://schemas.openxmlformats.org/officeDocument/2006/relationships/image" Target="media/image102.wmf"/><Relationship Id="rId111" Type="http://schemas.openxmlformats.org/officeDocument/2006/relationships/oleObject" Target="embeddings/oleObject110.bin"/><Relationship Id="rId153" Type="http://schemas.openxmlformats.org/officeDocument/2006/relationships/oleObject" Target="embeddings/oleObject131.bin"/><Relationship Id="rId195" Type="http://schemas.openxmlformats.org/officeDocument/2006/relationships/image" Target="media/image158.wmf"/><Relationship Id="rId209" Type="http://schemas.openxmlformats.org/officeDocument/2006/relationships/image" Target="media/image161.wmf"/><Relationship Id="rId360" Type="http://schemas.openxmlformats.org/officeDocument/2006/relationships/oleObject" Target="embeddings/oleObject253.bin"/><Relationship Id="rId416" Type="http://schemas.openxmlformats.org/officeDocument/2006/relationships/image" Target="media/image237.wmf"/><Relationship Id="rId598" Type="http://schemas.openxmlformats.org/officeDocument/2006/relationships/oleObject" Target="embeddings/oleObject400.bin"/><Relationship Id="rId220" Type="http://schemas.openxmlformats.org/officeDocument/2006/relationships/oleObject" Target="embeddings/oleObject170.bin"/><Relationship Id="rId458" Type="http://schemas.openxmlformats.org/officeDocument/2006/relationships/oleObject" Target="embeddings/oleObject322.bin"/><Relationship Id="rId623" Type="http://schemas.openxmlformats.org/officeDocument/2006/relationships/image" Target="media/image341.wmf"/><Relationship Id="rId665" Type="http://schemas.openxmlformats.org/officeDocument/2006/relationships/oleObject" Target="embeddings/oleObject446.bin"/><Relationship Id="rId15" Type="http://schemas.openxmlformats.org/officeDocument/2006/relationships/oleObject" Target="embeddings/oleObject34.bin"/><Relationship Id="rId57" Type="http://schemas.openxmlformats.org/officeDocument/2006/relationships/oleObject" Target="embeddings/oleObject77.bin"/><Relationship Id="rId262" Type="http://schemas.openxmlformats.org/officeDocument/2006/relationships/oleObject" Target="embeddings/oleObject192.bin"/><Relationship Id="rId318" Type="http://schemas.openxmlformats.org/officeDocument/2006/relationships/oleObject" Target="embeddings/oleObject226.bin"/><Relationship Id="rId525" Type="http://schemas.openxmlformats.org/officeDocument/2006/relationships/oleObject" Target="embeddings/oleObject359.bin"/><Relationship Id="rId567" Type="http://schemas.openxmlformats.org/officeDocument/2006/relationships/image" Target="media/image302.wmf"/><Relationship Id="rId99" Type="http://schemas.openxmlformats.org/officeDocument/2006/relationships/oleObject" Target="embeddings/oleObject104.bin"/><Relationship Id="rId122" Type="http://schemas.openxmlformats.org/officeDocument/2006/relationships/image" Target="media/image119.wmf"/><Relationship Id="rId164" Type="http://schemas.openxmlformats.org/officeDocument/2006/relationships/oleObject" Target="embeddings/oleObject137.bin"/><Relationship Id="rId371" Type="http://schemas.openxmlformats.org/officeDocument/2006/relationships/oleObject" Target="embeddings/oleObject264.bin"/><Relationship Id="rId427" Type="http://schemas.openxmlformats.org/officeDocument/2006/relationships/oleObject" Target="embeddings/oleObject302.bin"/><Relationship Id="rId469" Type="http://schemas.openxmlformats.org/officeDocument/2006/relationships/image" Target="media/image256.wmf"/><Relationship Id="rId634" Type="http://schemas.openxmlformats.org/officeDocument/2006/relationships/oleObject" Target="embeddings/oleObject426.bin"/><Relationship Id="rId676" Type="http://schemas.openxmlformats.org/officeDocument/2006/relationships/image" Target="media/image371.wmf"/><Relationship Id="rId26" Type="http://schemas.openxmlformats.org/officeDocument/2006/relationships/image" Target="media/image49.wmf"/><Relationship Id="rId231" Type="http://schemas.openxmlformats.org/officeDocument/2006/relationships/image" Target="media/image172.wmf"/><Relationship Id="rId273" Type="http://schemas.openxmlformats.org/officeDocument/2006/relationships/image" Target="media/image192.wmf"/><Relationship Id="rId329" Type="http://schemas.openxmlformats.org/officeDocument/2006/relationships/image" Target="media/image213.wmf"/><Relationship Id="rId480" Type="http://schemas.openxmlformats.org/officeDocument/2006/relationships/oleObject" Target="embeddings/oleObject334.bin"/><Relationship Id="rId536" Type="http://schemas.openxmlformats.org/officeDocument/2006/relationships/image" Target="media/image287.wmf"/><Relationship Id="rId701" Type="http://schemas.openxmlformats.org/officeDocument/2006/relationships/hyperlink" Target="file:///C:\Users\R97719842\Desktop\7106-Article%20Text-18284-1-10-20190926.pdf" TargetMode="External"/><Relationship Id="rId68" Type="http://schemas.openxmlformats.org/officeDocument/2006/relationships/image" Target="media/image90.wmf"/><Relationship Id="rId133" Type="http://schemas.openxmlformats.org/officeDocument/2006/relationships/oleObject" Target="embeddings/oleObject121.bin"/><Relationship Id="rId175" Type="http://schemas.openxmlformats.org/officeDocument/2006/relationships/image" Target="media/image148.wmf"/><Relationship Id="rId340" Type="http://schemas.openxmlformats.org/officeDocument/2006/relationships/oleObject" Target="embeddings/oleObject237.bin"/><Relationship Id="rId578" Type="http://schemas.openxmlformats.org/officeDocument/2006/relationships/oleObject" Target="embeddings/oleObject386.bin"/><Relationship Id="rId200" Type="http://schemas.openxmlformats.org/officeDocument/2006/relationships/oleObject" Target="embeddings/oleObject157.bin"/><Relationship Id="rId382" Type="http://schemas.openxmlformats.org/officeDocument/2006/relationships/oleObject" Target="embeddings/oleObject275.bin"/><Relationship Id="rId438" Type="http://schemas.openxmlformats.org/officeDocument/2006/relationships/oleObject" Target="embeddings/oleObject310.bin"/><Relationship Id="rId603" Type="http://schemas.openxmlformats.org/officeDocument/2006/relationships/image" Target="media/image323.wmf"/><Relationship Id="rId645" Type="http://schemas.openxmlformats.org/officeDocument/2006/relationships/oleObject" Target="embeddings/oleObject432.bin"/><Relationship Id="rId687" Type="http://schemas.openxmlformats.org/officeDocument/2006/relationships/hyperlink" Target="https://papers.ssrn.com/sol3/papers.cfm?abstract_id=2646132" TargetMode="External"/><Relationship Id="rId242" Type="http://schemas.openxmlformats.org/officeDocument/2006/relationships/oleObject" Target="embeddings/oleObject182.bin"/><Relationship Id="rId284" Type="http://schemas.openxmlformats.org/officeDocument/2006/relationships/oleObject" Target="embeddings/oleObject207.bin"/><Relationship Id="rId491" Type="http://schemas.openxmlformats.org/officeDocument/2006/relationships/oleObject" Target="embeddings/oleObject340.bin"/><Relationship Id="rId505" Type="http://schemas.openxmlformats.org/officeDocument/2006/relationships/oleObject" Target="embeddings/oleObject347.bin"/><Relationship Id="rId712" Type="http://schemas.openxmlformats.org/officeDocument/2006/relationships/hyperlink" Target="http://www.carnegie-rochester.rochester.edu/April-20-21-2018/rupert_sustek.pdf" TargetMode="External"/><Relationship Id="rId37" Type="http://schemas.openxmlformats.org/officeDocument/2006/relationships/oleObject" Target="embeddings/oleObject67.bin"/><Relationship Id="rId79" Type="http://schemas.openxmlformats.org/officeDocument/2006/relationships/oleObject" Target="embeddings/oleObject94.bin"/><Relationship Id="rId102" Type="http://schemas.openxmlformats.org/officeDocument/2006/relationships/image" Target="media/image109.wmf"/><Relationship Id="rId144" Type="http://schemas.openxmlformats.org/officeDocument/2006/relationships/image" Target="media/image130.wmf"/><Relationship Id="rId547" Type="http://schemas.openxmlformats.org/officeDocument/2006/relationships/oleObject" Target="embeddings/oleObject370.bin"/><Relationship Id="rId589" Type="http://schemas.openxmlformats.org/officeDocument/2006/relationships/image" Target="media/image314.wmf"/><Relationship Id="rId90" Type="http://schemas.openxmlformats.org/officeDocument/2006/relationships/image" Target="media/image103.wmf"/><Relationship Id="rId186" Type="http://schemas.openxmlformats.org/officeDocument/2006/relationships/oleObject" Target="embeddings/oleObject149.bin"/><Relationship Id="rId351" Type="http://schemas.openxmlformats.org/officeDocument/2006/relationships/oleObject" Target="embeddings/oleObject244.bin"/><Relationship Id="rId393" Type="http://schemas.openxmlformats.org/officeDocument/2006/relationships/oleObject" Target="embeddings/oleObject283.bin"/><Relationship Id="rId407" Type="http://schemas.openxmlformats.org/officeDocument/2006/relationships/oleObject" Target="embeddings/oleObject290.bin"/><Relationship Id="rId449" Type="http://schemas.openxmlformats.org/officeDocument/2006/relationships/image" Target="media/image249.wmf"/><Relationship Id="rId614" Type="http://schemas.openxmlformats.org/officeDocument/2006/relationships/oleObject" Target="embeddings/oleObject408.bin"/><Relationship Id="rId656" Type="http://schemas.openxmlformats.org/officeDocument/2006/relationships/image" Target="media/image361.wmf"/><Relationship Id="rId211" Type="http://schemas.openxmlformats.org/officeDocument/2006/relationships/image" Target="media/image162.wmf"/><Relationship Id="rId253" Type="http://schemas.openxmlformats.org/officeDocument/2006/relationships/image" Target="media/image182.wmf"/><Relationship Id="rId295" Type="http://schemas.openxmlformats.org/officeDocument/2006/relationships/oleObject" Target="embeddings/oleObject212.bin"/><Relationship Id="rId309" Type="http://schemas.openxmlformats.org/officeDocument/2006/relationships/oleObject" Target="embeddings/oleObject219.bin"/><Relationship Id="rId460" Type="http://schemas.openxmlformats.org/officeDocument/2006/relationships/oleObject" Target="embeddings/oleObject323.bin"/><Relationship Id="rId516" Type="http://schemas.openxmlformats.org/officeDocument/2006/relationships/oleObject" Target="embeddings/oleObject353.bin"/><Relationship Id="rId698" Type="http://schemas.openxmlformats.org/officeDocument/2006/relationships/hyperlink" Target="http://ijebmr.com/uploads2020/IJEBMR_510.pdf" TargetMode="External"/><Relationship Id="rId48" Type="http://schemas.openxmlformats.org/officeDocument/2006/relationships/image" Target="media/image75.wmf"/><Relationship Id="rId113" Type="http://schemas.openxmlformats.org/officeDocument/2006/relationships/oleObject" Target="embeddings/oleObject111.bin"/><Relationship Id="rId320" Type="http://schemas.openxmlformats.org/officeDocument/2006/relationships/oleObject" Target="embeddings/oleObject227.bin"/><Relationship Id="rId558" Type="http://schemas.openxmlformats.org/officeDocument/2006/relationships/oleObject" Target="embeddings/oleObject376.bin"/><Relationship Id="rId723" Type="http://schemas.openxmlformats.org/officeDocument/2006/relationships/hyperlink" Target="https://pubs.aeaweb.org/doi/pdfplus/10.1257/aer.102.6.2570" TargetMode="External"/><Relationship Id="rId155" Type="http://schemas.openxmlformats.org/officeDocument/2006/relationships/oleObject" Target="embeddings/oleObject132.bin"/><Relationship Id="rId197" Type="http://schemas.openxmlformats.org/officeDocument/2006/relationships/image" Target="media/image159.wmf"/><Relationship Id="rId362" Type="http://schemas.openxmlformats.org/officeDocument/2006/relationships/oleObject" Target="embeddings/oleObject255.bin"/><Relationship Id="rId418" Type="http://schemas.openxmlformats.org/officeDocument/2006/relationships/oleObject" Target="embeddings/oleObject296.bin"/><Relationship Id="rId625" Type="http://schemas.openxmlformats.org/officeDocument/2006/relationships/image" Target="media/image342.wmf"/><Relationship Id="rId222" Type="http://schemas.openxmlformats.org/officeDocument/2006/relationships/oleObject" Target="embeddings/oleObject171.bin"/><Relationship Id="rId264" Type="http://schemas.openxmlformats.org/officeDocument/2006/relationships/oleObject" Target="embeddings/oleObject193.bin"/><Relationship Id="rId471" Type="http://schemas.openxmlformats.org/officeDocument/2006/relationships/image" Target="media/image257.wmf"/><Relationship Id="rId667" Type="http://schemas.openxmlformats.org/officeDocument/2006/relationships/oleObject" Target="embeddings/oleObject447.bin"/><Relationship Id="rId17" Type="http://schemas.openxmlformats.org/officeDocument/2006/relationships/oleObject" Target="embeddings/oleObject35.bin"/><Relationship Id="rId59" Type="http://schemas.openxmlformats.org/officeDocument/2006/relationships/oleObject" Target="embeddings/oleObject78.bin"/><Relationship Id="rId124" Type="http://schemas.openxmlformats.org/officeDocument/2006/relationships/image" Target="media/image120.wmf"/><Relationship Id="rId527" Type="http://schemas.openxmlformats.org/officeDocument/2006/relationships/oleObject" Target="embeddings/oleObject360.bin"/><Relationship Id="rId569" Type="http://schemas.openxmlformats.org/officeDocument/2006/relationships/image" Target="media/image303.wmf"/><Relationship Id="rId70" Type="http://schemas.openxmlformats.org/officeDocument/2006/relationships/image" Target="media/image91.wmf"/><Relationship Id="rId166" Type="http://schemas.openxmlformats.org/officeDocument/2006/relationships/oleObject" Target="embeddings/oleObject138.bin"/><Relationship Id="rId331" Type="http://schemas.openxmlformats.org/officeDocument/2006/relationships/image" Target="media/image214.wmf"/><Relationship Id="rId373" Type="http://schemas.openxmlformats.org/officeDocument/2006/relationships/oleObject" Target="embeddings/oleObject266.bin"/><Relationship Id="rId429" Type="http://schemas.openxmlformats.org/officeDocument/2006/relationships/oleObject" Target="embeddings/oleObject303.bin"/><Relationship Id="rId580" Type="http://schemas.openxmlformats.org/officeDocument/2006/relationships/oleObject" Target="embeddings/oleObject388.bin"/><Relationship Id="rId636" Type="http://schemas.openxmlformats.org/officeDocument/2006/relationships/oleObject" Target="embeddings/oleObject427.bin"/><Relationship Id="rId1" Type="http://schemas.openxmlformats.org/officeDocument/2006/relationships/customXml" Target="../customXml/item1.xml"/><Relationship Id="rId233" Type="http://schemas.openxmlformats.org/officeDocument/2006/relationships/oleObject" Target="embeddings/oleObject177.bin"/><Relationship Id="rId440" Type="http://schemas.openxmlformats.org/officeDocument/2006/relationships/oleObject" Target="embeddings/oleObject311.bin"/><Relationship Id="rId678" Type="http://schemas.openxmlformats.org/officeDocument/2006/relationships/image" Target="media/image372.wmf"/><Relationship Id="rId28" Type="http://schemas.openxmlformats.org/officeDocument/2006/relationships/image" Target="media/image51.wmf"/><Relationship Id="rId275" Type="http://schemas.openxmlformats.org/officeDocument/2006/relationships/image" Target="media/image193.wmf"/><Relationship Id="rId300" Type="http://schemas.openxmlformats.org/officeDocument/2006/relationships/image" Target="media/image201.wmf"/><Relationship Id="rId482" Type="http://schemas.openxmlformats.org/officeDocument/2006/relationships/oleObject" Target="embeddings/oleObject335.bin"/><Relationship Id="rId538" Type="http://schemas.openxmlformats.org/officeDocument/2006/relationships/image" Target="media/image288.wmf"/><Relationship Id="rId703" Type="http://schemas.openxmlformats.org/officeDocument/2006/relationships/hyperlink" Target="http://www.scienpress.com/Upload/JAFB/Vol%209_1_4.pdf" TargetMode="External"/><Relationship Id="rId81" Type="http://schemas.openxmlformats.org/officeDocument/2006/relationships/oleObject" Target="embeddings/oleObject95.bin"/><Relationship Id="rId135" Type="http://schemas.openxmlformats.org/officeDocument/2006/relationships/oleObject" Target="embeddings/oleObject122.bin"/><Relationship Id="rId177" Type="http://schemas.openxmlformats.org/officeDocument/2006/relationships/image" Target="media/image149.wmf"/><Relationship Id="rId342" Type="http://schemas.openxmlformats.org/officeDocument/2006/relationships/oleObject" Target="embeddings/oleObject239.bin"/><Relationship Id="rId384" Type="http://schemas.openxmlformats.org/officeDocument/2006/relationships/oleObject" Target="embeddings/oleObject277.bin"/><Relationship Id="rId591" Type="http://schemas.openxmlformats.org/officeDocument/2006/relationships/image" Target="media/image315.wmf"/><Relationship Id="rId605" Type="http://schemas.openxmlformats.org/officeDocument/2006/relationships/image" Target="media/image324.wmf"/><Relationship Id="rId202" Type="http://schemas.openxmlformats.org/officeDocument/2006/relationships/oleObject" Target="embeddings/oleObject159.bin"/><Relationship Id="rId244" Type="http://schemas.openxmlformats.org/officeDocument/2006/relationships/oleObject" Target="embeddings/oleObject183.bin"/><Relationship Id="rId647" Type="http://schemas.openxmlformats.org/officeDocument/2006/relationships/oleObject" Target="embeddings/oleObject433.bin"/><Relationship Id="rId689" Type="http://schemas.openxmlformats.org/officeDocument/2006/relationships/hyperlink" Target="https://files.stlouisfed.org/research/publications/economic-synopses/2019/04/12/predicting-the-yield-curve-inversions-that-predict-recessions-part-1.pdf" TargetMode="External"/><Relationship Id="rId39" Type="http://schemas.openxmlformats.org/officeDocument/2006/relationships/oleObject" Target="embeddings/oleObject68.bin"/><Relationship Id="rId286" Type="http://schemas.openxmlformats.org/officeDocument/2006/relationships/image" Target="media/image194.wmf"/><Relationship Id="rId451" Type="http://schemas.openxmlformats.org/officeDocument/2006/relationships/image" Target="media/image250.wmf"/><Relationship Id="rId493" Type="http://schemas.openxmlformats.org/officeDocument/2006/relationships/oleObject" Target="embeddings/oleObject341.bin"/><Relationship Id="rId507" Type="http://schemas.openxmlformats.org/officeDocument/2006/relationships/oleObject" Target="embeddings/oleObject348.bin"/><Relationship Id="rId549" Type="http://schemas.openxmlformats.org/officeDocument/2006/relationships/oleObject" Target="embeddings/oleObject371.bin"/><Relationship Id="rId714" Type="http://schemas.openxmlformats.org/officeDocument/2006/relationships/hyperlink" Target="https://www.ft.com/content/ab77d236-318c-11e7-9555-23ef563ecf9a" TargetMode="External"/><Relationship Id="rId50" Type="http://schemas.openxmlformats.org/officeDocument/2006/relationships/image" Target="media/image76.wmf"/><Relationship Id="rId104" Type="http://schemas.openxmlformats.org/officeDocument/2006/relationships/image" Target="media/image110.wmf"/><Relationship Id="rId146" Type="http://schemas.openxmlformats.org/officeDocument/2006/relationships/image" Target="media/image131.wmf"/><Relationship Id="rId188" Type="http://schemas.openxmlformats.org/officeDocument/2006/relationships/oleObject" Target="embeddings/oleObject150.bin"/><Relationship Id="rId311" Type="http://schemas.openxmlformats.org/officeDocument/2006/relationships/oleObject" Target="embeddings/oleObject220.bin"/><Relationship Id="rId353" Type="http://schemas.openxmlformats.org/officeDocument/2006/relationships/oleObject" Target="embeddings/oleObject246.bin"/><Relationship Id="rId395" Type="http://schemas.openxmlformats.org/officeDocument/2006/relationships/oleObject" Target="embeddings/oleObject284.bin"/><Relationship Id="rId409" Type="http://schemas.openxmlformats.org/officeDocument/2006/relationships/oleObject" Target="embeddings/oleObject291.bin"/><Relationship Id="rId560" Type="http://schemas.openxmlformats.org/officeDocument/2006/relationships/oleObject" Target="embeddings/oleObject377.bin"/><Relationship Id="rId92" Type="http://schemas.openxmlformats.org/officeDocument/2006/relationships/image" Target="media/image104.wmf"/><Relationship Id="rId213" Type="http://schemas.openxmlformats.org/officeDocument/2006/relationships/image" Target="media/image163.wmf"/><Relationship Id="rId420" Type="http://schemas.openxmlformats.org/officeDocument/2006/relationships/oleObject" Target="embeddings/oleObject297.bin"/><Relationship Id="rId616" Type="http://schemas.openxmlformats.org/officeDocument/2006/relationships/oleObject" Target="embeddings/oleObject409.bin"/><Relationship Id="rId658" Type="http://schemas.openxmlformats.org/officeDocument/2006/relationships/image" Target="media/image362.wmf"/><Relationship Id="rId255" Type="http://schemas.openxmlformats.org/officeDocument/2006/relationships/image" Target="media/image183.wmf"/><Relationship Id="rId297" Type="http://schemas.openxmlformats.org/officeDocument/2006/relationships/oleObject" Target="embeddings/oleObject213.bin"/><Relationship Id="rId462" Type="http://schemas.openxmlformats.org/officeDocument/2006/relationships/oleObject" Target="embeddings/oleObject325.bin"/><Relationship Id="rId518" Type="http://schemas.openxmlformats.org/officeDocument/2006/relationships/image" Target="media/image279.wmf"/><Relationship Id="rId725" Type="http://schemas.openxmlformats.org/officeDocument/2006/relationships/footer" Target="footer1.xml"/><Relationship Id="rId115" Type="http://schemas.openxmlformats.org/officeDocument/2006/relationships/oleObject" Target="embeddings/oleObject112.bin"/><Relationship Id="rId157" Type="http://schemas.openxmlformats.org/officeDocument/2006/relationships/oleObject" Target="embeddings/oleObject133.bin"/><Relationship Id="rId322" Type="http://schemas.openxmlformats.org/officeDocument/2006/relationships/oleObject" Target="embeddings/oleObject228.bin"/><Relationship Id="rId364" Type="http://schemas.openxmlformats.org/officeDocument/2006/relationships/oleObject" Target="embeddings/oleObject257.bin"/><Relationship Id="rId61" Type="http://schemas.openxmlformats.org/officeDocument/2006/relationships/oleObject" Target="embeddings/oleObject80.bin"/><Relationship Id="rId199" Type="http://schemas.openxmlformats.org/officeDocument/2006/relationships/oleObject" Target="embeddings/oleObject156.bin"/><Relationship Id="rId571" Type="http://schemas.openxmlformats.org/officeDocument/2006/relationships/image" Target="media/image304.wmf"/><Relationship Id="rId627" Type="http://schemas.openxmlformats.org/officeDocument/2006/relationships/image" Target="media/image343.wmf"/><Relationship Id="rId669" Type="http://schemas.openxmlformats.org/officeDocument/2006/relationships/oleObject" Target="embeddings/oleObject448.bin"/><Relationship Id="rId19" Type="http://schemas.openxmlformats.org/officeDocument/2006/relationships/oleObject" Target="embeddings/oleObject36.bin"/><Relationship Id="rId224" Type="http://schemas.openxmlformats.org/officeDocument/2006/relationships/oleObject" Target="embeddings/oleObject172.bin"/><Relationship Id="rId266" Type="http://schemas.openxmlformats.org/officeDocument/2006/relationships/oleObject" Target="embeddings/oleObject194.bin"/><Relationship Id="rId431" Type="http://schemas.openxmlformats.org/officeDocument/2006/relationships/oleObject" Target="embeddings/oleObject305.bin"/><Relationship Id="rId473" Type="http://schemas.openxmlformats.org/officeDocument/2006/relationships/image" Target="media/image258.wmf"/><Relationship Id="rId529" Type="http://schemas.openxmlformats.org/officeDocument/2006/relationships/oleObject" Target="embeddings/oleObject361.bin"/><Relationship Id="rId680" Type="http://schemas.openxmlformats.org/officeDocument/2006/relationships/hyperlink" Target="http://www.bankofcanada.ca/core-functions/monetary-policy/" TargetMode="External"/><Relationship Id="rId30" Type="http://schemas.openxmlformats.org/officeDocument/2006/relationships/image" Target="media/image64.wmf"/><Relationship Id="rId126" Type="http://schemas.openxmlformats.org/officeDocument/2006/relationships/image" Target="media/image121.wmf"/><Relationship Id="rId168" Type="http://schemas.openxmlformats.org/officeDocument/2006/relationships/oleObject" Target="embeddings/oleObject139.bin"/><Relationship Id="rId333" Type="http://schemas.openxmlformats.org/officeDocument/2006/relationships/image" Target="media/image215.wmf"/><Relationship Id="rId540" Type="http://schemas.openxmlformats.org/officeDocument/2006/relationships/image" Target="media/image289.wmf"/><Relationship Id="rId72" Type="http://schemas.openxmlformats.org/officeDocument/2006/relationships/image" Target="media/image92.wmf"/><Relationship Id="rId375" Type="http://schemas.openxmlformats.org/officeDocument/2006/relationships/oleObject" Target="embeddings/oleObject268.bin"/><Relationship Id="rId582" Type="http://schemas.openxmlformats.org/officeDocument/2006/relationships/oleObject" Target="embeddings/oleObject389.bin"/><Relationship Id="rId638" Type="http://schemas.openxmlformats.org/officeDocument/2006/relationships/oleObject" Target="embeddings/oleObject428.bin"/><Relationship Id="rId3" Type="http://schemas.openxmlformats.org/officeDocument/2006/relationships/styles" Target="styles.xml"/><Relationship Id="rId235" Type="http://schemas.openxmlformats.org/officeDocument/2006/relationships/image" Target="media/image173.wmf"/><Relationship Id="rId277" Type="http://schemas.openxmlformats.org/officeDocument/2006/relationships/oleObject" Target="embeddings/oleObject200.bin"/><Relationship Id="rId400" Type="http://schemas.openxmlformats.org/officeDocument/2006/relationships/image" Target="media/image229.wmf"/><Relationship Id="rId442" Type="http://schemas.openxmlformats.org/officeDocument/2006/relationships/oleObject" Target="embeddings/oleObject312.bin"/><Relationship Id="rId484" Type="http://schemas.openxmlformats.org/officeDocument/2006/relationships/oleObject" Target="embeddings/oleObject336.bin"/><Relationship Id="rId705" Type="http://schemas.openxmlformats.org/officeDocument/2006/relationships/hyperlink" Target="http://apologitikaa.blogspot.com.cy/2017/02/i.html" TargetMode="External"/><Relationship Id="rId137" Type="http://schemas.openxmlformats.org/officeDocument/2006/relationships/oleObject" Target="embeddings/oleObject123.bin"/><Relationship Id="rId302" Type="http://schemas.openxmlformats.org/officeDocument/2006/relationships/image" Target="media/image202.wmf"/><Relationship Id="rId344" Type="http://schemas.openxmlformats.org/officeDocument/2006/relationships/image" Target="media/image219.wmf"/><Relationship Id="rId691" Type="http://schemas.openxmlformats.org/officeDocument/2006/relationships/hyperlink" Target="http://citeseerx.ist.psu.edu/viewdoc/summary?doi=10.1.1.196.4648" TargetMode="External"/><Relationship Id="rId41" Type="http://schemas.openxmlformats.org/officeDocument/2006/relationships/oleObject" Target="embeddings/oleObject69.bin"/><Relationship Id="rId83" Type="http://schemas.openxmlformats.org/officeDocument/2006/relationships/oleObject" Target="embeddings/oleObject96.bin"/><Relationship Id="rId179" Type="http://schemas.openxmlformats.org/officeDocument/2006/relationships/image" Target="media/image150.wmf"/><Relationship Id="rId386" Type="http://schemas.openxmlformats.org/officeDocument/2006/relationships/oleObject" Target="embeddings/oleObject279.bin"/><Relationship Id="rId551" Type="http://schemas.openxmlformats.org/officeDocument/2006/relationships/image" Target="media/image294.wmf"/><Relationship Id="rId593" Type="http://schemas.openxmlformats.org/officeDocument/2006/relationships/image" Target="media/image316.wmf"/><Relationship Id="rId607" Type="http://schemas.openxmlformats.org/officeDocument/2006/relationships/image" Target="media/image325.wmf"/><Relationship Id="rId649" Type="http://schemas.openxmlformats.org/officeDocument/2006/relationships/oleObject" Target="embeddings/oleObject434.bin"/><Relationship Id="rId190" Type="http://schemas.openxmlformats.org/officeDocument/2006/relationships/oleObject" Target="embeddings/oleObject151.bin"/><Relationship Id="rId204" Type="http://schemas.openxmlformats.org/officeDocument/2006/relationships/oleObject" Target="embeddings/oleObject161.bin"/><Relationship Id="rId246" Type="http://schemas.openxmlformats.org/officeDocument/2006/relationships/oleObject" Target="embeddings/oleObject184.bin"/><Relationship Id="rId288" Type="http://schemas.openxmlformats.org/officeDocument/2006/relationships/image" Target="media/image195.wmf"/><Relationship Id="rId411" Type="http://schemas.openxmlformats.org/officeDocument/2006/relationships/oleObject" Target="embeddings/oleObject292.bin"/><Relationship Id="rId453" Type="http://schemas.openxmlformats.org/officeDocument/2006/relationships/image" Target="media/image251.wmf"/><Relationship Id="rId509" Type="http://schemas.openxmlformats.org/officeDocument/2006/relationships/image" Target="media/image275.wmf"/><Relationship Id="rId660" Type="http://schemas.openxmlformats.org/officeDocument/2006/relationships/image" Target="media/image363.wmf"/><Relationship Id="rId106" Type="http://schemas.openxmlformats.org/officeDocument/2006/relationships/image" Target="media/image111.wmf"/><Relationship Id="rId313" Type="http://schemas.openxmlformats.org/officeDocument/2006/relationships/oleObject" Target="embeddings/oleObject221.bin"/><Relationship Id="rId495" Type="http://schemas.openxmlformats.org/officeDocument/2006/relationships/oleObject" Target="embeddings/oleObject342.bin"/><Relationship Id="rId716" Type="http://schemas.openxmlformats.org/officeDocument/2006/relationships/hyperlink" Target="https://economicsone.com/2013/10/19/reviewing-the-too-low-for-too-long-evidence/" TargetMode="External"/><Relationship Id="rId10" Type="http://schemas.openxmlformats.org/officeDocument/2006/relationships/image" Target="media/image1.wmf"/><Relationship Id="rId52" Type="http://schemas.openxmlformats.org/officeDocument/2006/relationships/image" Target="media/image77.wmf"/><Relationship Id="rId94" Type="http://schemas.openxmlformats.org/officeDocument/2006/relationships/image" Target="media/image105.emf"/><Relationship Id="rId148" Type="http://schemas.openxmlformats.org/officeDocument/2006/relationships/image" Target="media/image132.wmf"/><Relationship Id="rId355" Type="http://schemas.openxmlformats.org/officeDocument/2006/relationships/oleObject" Target="embeddings/oleObject248.bin"/><Relationship Id="rId397" Type="http://schemas.openxmlformats.org/officeDocument/2006/relationships/oleObject" Target="embeddings/oleObject285.bin"/><Relationship Id="rId520" Type="http://schemas.openxmlformats.org/officeDocument/2006/relationships/image" Target="media/image280.wmf"/><Relationship Id="rId562" Type="http://schemas.openxmlformats.org/officeDocument/2006/relationships/oleObject" Target="embeddings/oleObject378.bin"/><Relationship Id="rId618" Type="http://schemas.openxmlformats.org/officeDocument/2006/relationships/oleObject" Target="embeddings/oleObject410.bin"/><Relationship Id="rId215" Type="http://schemas.openxmlformats.org/officeDocument/2006/relationships/image" Target="media/image164.wmf"/><Relationship Id="rId257" Type="http://schemas.openxmlformats.org/officeDocument/2006/relationships/image" Target="media/image184.wmf"/><Relationship Id="rId422" Type="http://schemas.openxmlformats.org/officeDocument/2006/relationships/oleObject" Target="embeddings/oleObject298.bin"/><Relationship Id="rId464" Type="http://schemas.openxmlformats.org/officeDocument/2006/relationships/oleObject" Target="embeddings/oleObject326.bin"/><Relationship Id="rId299" Type="http://schemas.openxmlformats.org/officeDocument/2006/relationships/oleObject" Target="embeddings/oleObject214.bin"/><Relationship Id="rId727" Type="http://schemas.openxmlformats.org/officeDocument/2006/relationships/theme" Target="theme/theme1.xml"/><Relationship Id="rId63" Type="http://schemas.openxmlformats.org/officeDocument/2006/relationships/oleObject" Target="embeddings/oleObject82.bin"/><Relationship Id="rId159" Type="http://schemas.openxmlformats.org/officeDocument/2006/relationships/oleObject" Target="embeddings/oleObject134.bin"/><Relationship Id="rId366" Type="http://schemas.openxmlformats.org/officeDocument/2006/relationships/oleObject" Target="embeddings/oleObject259.bin"/><Relationship Id="rId573" Type="http://schemas.openxmlformats.org/officeDocument/2006/relationships/image" Target="media/image305.wmf"/><Relationship Id="rId226" Type="http://schemas.openxmlformats.org/officeDocument/2006/relationships/oleObject" Target="embeddings/oleObject173.bin"/><Relationship Id="rId433" Type="http://schemas.openxmlformats.org/officeDocument/2006/relationships/oleObject" Target="embeddings/oleObject307.bin"/><Relationship Id="rId640" Type="http://schemas.openxmlformats.org/officeDocument/2006/relationships/oleObject" Target="embeddings/oleObject429.bin"/><Relationship Id="rId74" Type="http://schemas.openxmlformats.org/officeDocument/2006/relationships/image" Target="media/image93.wmf"/><Relationship Id="rId377" Type="http://schemas.openxmlformats.org/officeDocument/2006/relationships/oleObject" Target="embeddings/oleObject270.bin"/><Relationship Id="rId500" Type="http://schemas.openxmlformats.org/officeDocument/2006/relationships/image" Target="media/image271.wmf"/><Relationship Id="rId584" Type="http://schemas.openxmlformats.org/officeDocument/2006/relationships/oleObject" Target="embeddings/oleObject390.bin"/><Relationship Id="rId5" Type="http://schemas.openxmlformats.org/officeDocument/2006/relationships/webSettings" Target="webSettings.xml"/><Relationship Id="rId237" Type="http://schemas.openxmlformats.org/officeDocument/2006/relationships/image" Target="media/image174.wmf"/><Relationship Id="rId444" Type="http://schemas.openxmlformats.org/officeDocument/2006/relationships/oleObject" Target="embeddings/oleObject313.bin"/><Relationship Id="rId651" Type="http://schemas.openxmlformats.org/officeDocument/2006/relationships/oleObject" Target="embeddings/oleObject436.bin"/><Relationship Id="rId290" Type="http://schemas.openxmlformats.org/officeDocument/2006/relationships/image" Target="media/image196.wmf"/><Relationship Id="rId304" Type="http://schemas.openxmlformats.org/officeDocument/2006/relationships/image" Target="media/image203.wmf"/><Relationship Id="rId388" Type="http://schemas.openxmlformats.org/officeDocument/2006/relationships/image" Target="media/image223.wmf"/><Relationship Id="rId511" Type="http://schemas.openxmlformats.org/officeDocument/2006/relationships/image" Target="media/image276.wmf"/><Relationship Id="rId609" Type="http://schemas.openxmlformats.org/officeDocument/2006/relationships/image" Target="media/image326.wmf"/><Relationship Id="rId85" Type="http://schemas.openxmlformats.org/officeDocument/2006/relationships/oleObject" Target="embeddings/oleObject97.bin"/><Relationship Id="rId150" Type="http://schemas.openxmlformats.org/officeDocument/2006/relationships/image" Target="media/image133.wmf"/><Relationship Id="rId595" Type="http://schemas.openxmlformats.org/officeDocument/2006/relationships/image" Target="media/image319.wmf"/><Relationship Id="rId248" Type="http://schemas.openxmlformats.org/officeDocument/2006/relationships/oleObject" Target="embeddings/oleObject185.bin"/><Relationship Id="rId455" Type="http://schemas.openxmlformats.org/officeDocument/2006/relationships/oleObject" Target="embeddings/oleObject319.bin"/><Relationship Id="rId662" Type="http://schemas.openxmlformats.org/officeDocument/2006/relationships/image" Target="media/image364.wmf"/><Relationship Id="rId12" Type="http://schemas.openxmlformats.org/officeDocument/2006/relationships/image" Target="media/image33.wmf"/><Relationship Id="rId108" Type="http://schemas.openxmlformats.org/officeDocument/2006/relationships/image" Target="media/image112.wmf"/><Relationship Id="rId315" Type="http://schemas.openxmlformats.org/officeDocument/2006/relationships/oleObject" Target="embeddings/oleObject223.bin"/><Relationship Id="rId522" Type="http://schemas.openxmlformats.org/officeDocument/2006/relationships/oleObject" Target="embeddings/oleObject357.bin"/><Relationship Id="rId96" Type="http://schemas.openxmlformats.org/officeDocument/2006/relationships/image" Target="media/image106.wmf"/><Relationship Id="rId161" Type="http://schemas.openxmlformats.org/officeDocument/2006/relationships/image" Target="media/image138.wmf"/><Relationship Id="rId399" Type="http://schemas.openxmlformats.org/officeDocument/2006/relationships/oleObject" Target="embeddings/oleObject286.bin"/><Relationship Id="rId259" Type="http://schemas.openxmlformats.org/officeDocument/2006/relationships/image" Target="media/image185.wmf"/><Relationship Id="rId466" Type="http://schemas.openxmlformats.org/officeDocument/2006/relationships/oleObject" Target="embeddings/oleObject327.bin"/><Relationship Id="rId673" Type="http://schemas.openxmlformats.org/officeDocument/2006/relationships/oleObject" Target="embeddings/oleObject450.bin"/><Relationship Id="rId23" Type="http://schemas.openxmlformats.org/officeDocument/2006/relationships/oleObject" Target="embeddings/oleObject39.bin"/><Relationship Id="rId119" Type="http://schemas.openxmlformats.org/officeDocument/2006/relationships/oleObject" Target="embeddings/oleObject114.bin"/><Relationship Id="rId326" Type="http://schemas.openxmlformats.org/officeDocument/2006/relationships/oleObject" Target="embeddings/oleObject230.bin"/><Relationship Id="rId533" Type="http://schemas.openxmlformats.org/officeDocument/2006/relationships/oleObject" Target="embeddings/oleObject363.bin"/><Relationship Id="rId172" Type="http://schemas.openxmlformats.org/officeDocument/2006/relationships/oleObject" Target="embeddings/oleObject141.bin"/><Relationship Id="rId477" Type="http://schemas.openxmlformats.org/officeDocument/2006/relationships/image" Target="media/image260.wmf"/><Relationship Id="rId600" Type="http://schemas.openxmlformats.org/officeDocument/2006/relationships/oleObject" Target="embeddings/oleObject401.bin"/><Relationship Id="rId684" Type="http://schemas.openxmlformats.org/officeDocument/2006/relationships/hyperlink" Target="https://www.kansascityfed.org/publications/research/escp/symposiums/~/media/6c10f54077ef4f70ae9214d2ac5dad35.ashx" TargetMode="External"/><Relationship Id="rId337" Type="http://schemas.openxmlformats.org/officeDocument/2006/relationships/image" Target="media/image217.wmf"/><Relationship Id="rId34" Type="http://schemas.openxmlformats.org/officeDocument/2006/relationships/image" Target="media/image67.wmf"/><Relationship Id="rId544" Type="http://schemas.openxmlformats.org/officeDocument/2006/relationships/image" Target="media/image291.wmf"/><Relationship Id="rId183" Type="http://schemas.openxmlformats.org/officeDocument/2006/relationships/image" Target="media/image152.wmf"/><Relationship Id="rId390" Type="http://schemas.openxmlformats.org/officeDocument/2006/relationships/image" Target="media/image224.wmf"/><Relationship Id="rId404" Type="http://schemas.openxmlformats.org/officeDocument/2006/relationships/image" Target="media/image231.wmf"/><Relationship Id="rId611" Type="http://schemas.openxmlformats.org/officeDocument/2006/relationships/image" Target="media/image327.wmf"/><Relationship Id="rId250" Type="http://schemas.openxmlformats.org/officeDocument/2006/relationships/oleObject" Target="embeddings/oleObject186.bin"/><Relationship Id="rId488" Type="http://schemas.openxmlformats.org/officeDocument/2006/relationships/image" Target="media/image265.wmf"/><Relationship Id="rId695" Type="http://schemas.openxmlformats.org/officeDocument/2006/relationships/hyperlink" Target="https://www.frbsf.org/economic-research/publications/working-papers/2016/11/" TargetMode="External"/><Relationship Id="rId709" Type="http://schemas.openxmlformats.org/officeDocument/2006/relationships/hyperlink" Target="https://voxeu.org/content/ecb-has-reached-its-political-limits-its-consequences-eight-charts" TargetMode="External"/><Relationship Id="rId45" Type="http://schemas.openxmlformats.org/officeDocument/2006/relationships/oleObject" Target="embeddings/oleObject71.bin"/><Relationship Id="rId110" Type="http://schemas.openxmlformats.org/officeDocument/2006/relationships/image" Target="media/image113.wmf"/><Relationship Id="rId348" Type="http://schemas.openxmlformats.org/officeDocument/2006/relationships/image" Target="media/image221.wmf"/><Relationship Id="rId555" Type="http://schemas.openxmlformats.org/officeDocument/2006/relationships/image" Target="media/image296.wmf"/><Relationship Id="rId194" Type="http://schemas.openxmlformats.org/officeDocument/2006/relationships/oleObject" Target="embeddings/oleObject153.bin"/><Relationship Id="rId208" Type="http://schemas.openxmlformats.org/officeDocument/2006/relationships/oleObject" Target="embeddings/oleObject164.bin"/><Relationship Id="rId415" Type="http://schemas.openxmlformats.org/officeDocument/2006/relationships/oleObject" Target="embeddings/oleObject294.bin"/><Relationship Id="rId622" Type="http://schemas.openxmlformats.org/officeDocument/2006/relationships/oleObject" Target="embeddings/oleObject420.bin"/><Relationship Id="rId261" Type="http://schemas.openxmlformats.org/officeDocument/2006/relationships/image" Target="media/image186.wmf"/><Relationship Id="rId499" Type="http://schemas.openxmlformats.org/officeDocument/2006/relationships/oleObject" Target="embeddings/oleObject344.bin"/><Relationship Id="rId56" Type="http://schemas.openxmlformats.org/officeDocument/2006/relationships/image" Target="media/image79.wmf"/><Relationship Id="rId359" Type="http://schemas.openxmlformats.org/officeDocument/2006/relationships/oleObject" Target="embeddings/oleObject252.bin"/><Relationship Id="rId566" Type="http://schemas.openxmlformats.org/officeDocument/2006/relationships/oleObject" Target="embeddings/oleObject380.bin"/><Relationship Id="rId121" Type="http://schemas.openxmlformats.org/officeDocument/2006/relationships/oleObject" Target="embeddings/oleObject115.bin"/><Relationship Id="rId219" Type="http://schemas.openxmlformats.org/officeDocument/2006/relationships/image" Target="media/image166.wmf"/><Relationship Id="rId426" Type="http://schemas.openxmlformats.org/officeDocument/2006/relationships/oleObject" Target="embeddings/oleObject301.bin"/><Relationship Id="rId633" Type="http://schemas.openxmlformats.org/officeDocument/2006/relationships/image" Target="media/image346.wmf"/><Relationship Id="rId67" Type="http://schemas.openxmlformats.org/officeDocument/2006/relationships/oleObject" Target="embeddings/oleObject84.bin"/><Relationship Id="rId272" Type="http://schemas.openxmlformats.org/officeDocument/2006/relationships/oleObject" Target="embeddings/oleObject197.bin"/><Relationship Id="rId577" Type="http://schemas.openxmlformats.org/officeDocument/2006/relationships/image" Target="media/image307.wmf"/><Relationship Id="rId700" Type="http://schemas.openxmlformats.org/officeDocument/2006/relationships/hyperlink" Target="https://journals.scholarpublishing.org/index.php/ABR/article/view/7106" TargetMode="External"/><Relationship Id="rId132" Type="http://schemas.openxmlformats.org/officeDocument/2006/relationships/image" Target="media/image124.wmf"/><Relationship Id="rId437" Type="http://schemas.openxmlformats.org/officeDocument/2006/relationships/image" Target="media/image243.wmf"/><Relationship Id="rId644" Type="http://schemas.openxmlformats.org/officeDocument/2006/relationships/image" Target="media/image351.wmf"/><Relationship Id="rId283" Type="http://schemas.openxmlformats.org/officeDocument/2006/relationships/oleObject" Target="embeddings/oleObject206.bin"/><Relationship Id="rId490" Type="http://schemas.openxmlformats.org/officeDocument/2006/relationships/image" Target="media/image266.wmf"/><Relationship Id="rId504" Type="http://schemas.openxmlformats.org/officeDocument/2006/relationships/image" Target="media/image273.wmf"/><Relationship Id="rId711" Type="http://schemas.openxmlformats.org/officeDocument/2006/relationships/hyperlink" Target="https://www.bis.org/review/r171106f.pdf" TargetMode="External"/><Relationship Id="rId78" Type="http://schemas.openxmlformats.org/officeDocument/2006/relationships/image" Target="media/image97.wmf"/><Relationship Id="rId143" Type="http://schemas.openxmlformats.org/officeDocument/2006/relationships/oleObject" Target="embeddings/oleObject126.bin"/><Relationship Id="rId350" Type="http://schemas.openxmlformats.org/officeDocument/2006/relationships/image" Target="media/image222.wmf"/><Relationship Id="rId588" Type="http://schemas.openxmlformats.org/officeDocument/2006/relationships/oleObject" Target="embeddings/oleObject392.bin"/><Relationship Id="rId9" Type="http://schemas.openxmlformats.org/officeDocument/2006/relationships/hyperlink" Target="mailto:iordanis.petsas@scranton.edu" TargetMode="External"/><Relationship Id="rId210" Type="http://schemas.openxmlformats.org/officeDocument/2006/relationships/oleObject" Target="embeddings/oleObject165.bin"/><Relationship Id="rId448" Type="http://schemas.openxmlformats.org/officeDocument/2006/relationships/oleObject" Target="embeddings/oleObject315.bin"/><Relationship Id="rId655" Type="http://schemas.openxmlformats.org/officeDocument/2006/relationships/oleObject" Target="embeddings/oleObject441.bin"/><Relationship Id="rId294" Type="http://schemas.openxmlformats.org/officeDocument/2006/relationships/image" Target="media/image198.wmf"/><Relationship Id="rId308" Type="http://schemas.openxmlformats.org/officeDocument/2006/relationships/image" Target="media/image205.wmf"/><Relationship Id="rId515" Type="http://schemas.openxmlformats.org/officeDocument/2006/relationships/image" Target="media/image278.wmf"/><Relationship Id="rId722" Type="http://schemas.openxmlformats.org/officeDocument/2006/relationships/hyperlink" Target="http://newmonetarism.blogspot.com/" TargetMode="External"/><Relationship Id="rId89" Type="http://schemas.openxmlformats.org/officeDocument/2006/relationships/oleObject" Target="embeddings/oleObject99.bin"/><Relationship Id="rId154" Type="http://schemas.openxmlformats.org/officeDocument/2006/relationships/image" Target="media/image135.wmf"/><Relationship Id="rId361" Type="http://schemas.openxmlformats.org/officeDocument/2006/relationships/oleObject" Target="embeddings/oleObject254.bin"/><Relationship Id="rId599" Type="http://schemas.openxmlformats.org/officeDocument/2006/relationships/image" Target="media/image321.wmf"/><Relationship Id="rId459" Type="http://schemas.openxmlformats.org/officeDocument/2006/relationships/image" Target="media/image252.wmf"/><Relationship Id="rId666" Type="http://schemas.openxmlformats.org/officeDocument/2006/relationships/image" Target="media/image366.wmf"/><Relationship Id="rId16" Type="http://schemas.openxmlformats.org/officeDocument/2006/relationships/image" Target="media/image35.wmf"/><Relationship Id="rId221" Type="http://schemas.openxmlformats.org/officeDocument/2006/relationships/image" Target="media/image167.wmf"/><Relationship Id="rId319" Type="http://schemas.openxmlformats.org/officeDocument/2006/relationships/image" Target="media/image208.wmf"/><Relationship Id="rId526" Type="http://schemas.openxmlformats.org/officeDocument/2006/relationships/image" Target="media/image282.wmf"/><Relationship Id="rId165" Type="http://schemas.openxmlformats.org/officeDocument/2006/relationships/image" Target="media/image140.wmf"/><Relationship Id="rId372" Type="http://schemas.openxmlformats.org/officeDocument/2006/relationships/oleObject" Target="embeddings/oleObject265.bin"/><Relationship Id="rId677" Type="http://schemas.openxmlformats.org/officeDocument/2006/relationships/oleObject" Target="embeddings/oleObject452.bin"/><Relationship Id="rId232" Type="http://schemas.openxmlformats.org/officeDocument/2006/relationships/oleObject" Target="embeddings/oleObject176.bin"/><Relationship Id="rId27" Type="http://schemas.openxmlformats.org/officeDocument/2006/relationships/oleObject" Target="embeddings/oleObject49.bin"/><Relationship Id="rId537" Type="http://schemas.openxmlformats.org/officeDocument/2006/relationships/oleObject" Target="embeddings/oleObject365.bin"/><Relationship Id="rId80" Type="http://schemas.openxmlformats.org/officeDocument/2006/relationships/image" Target="media/image98.wmf"/><Relationship Id="rId176" Type="http://schemas.openxmlformats.org/officeDocument/2006/relationships/oleObject" Target="embeddings/oleObject144.bin"/><Relationship Id="rId383" Type="http://schemas.openxmlformats.org/officeDocument/2006/relationships/oleObject" Target="embeddings/oleObject276.bin"/><Relationship Id="rId590" Type="http://schemas.openxmlformats.org/officeDocument/2006/relationships/oleObject" Target="embeddings/oleObject393.bin"/><Relationship Id="rId604" Type="http://schemas.openxmlformats.org/officeDocument/2006/relationships/oleObject" Target="embeddings/oleObject403.bin"/><Relationship Id="rId243" Type="http://schemas.openxmlformats.org/officeDocument/2006/relationships/image" Target="media/image177.wmf"/><Relationship Id="rId450" Type="http://schemas.openxmlformats.org/officeDocument/2006/relationships/oleObject" Target="embeddings/oleObject316.bin"/><Relationship Id="rId688" Type="http://schemas.openxmlformats.org/officeDocument/2006/relationships/hyperlink" Target="https://www.ijcb.org/journal/ijcb10q4a7.htm" TargetMode="External"/><Relationship Id="rId38" Type="http://schemas.openxmlformats.org/officeDocument/2006/relationships/image" Target="media/image69.wmf"/><Relationship Id="rId103" Type="http://schemas.openxmlformats.org/officeDocument/2006/relationships/oleObject" Target="embeddings/oleObject106.bin"/><Relationship Id="rId310" Type="http://schemas.openxmlformats.org/officeDocument/2006/relationships/image" Target="media/image206.wmf"/><Relationship Id="rId548" Type="http://schemas.openxmlformats.org/officeDocument/2006/relationships/image" Target="media/image293.wmf"/><Relationship Id="rId91" Type="http://schemas.openxmlformats.org/officeDocument/2006/relationships/oleObject" Target="embeddings/oleObject100.bin"/><Relationship Id="rId187" Type="http://schemas.openxmlformats.org/officeDocument/2006/relationships/image" Target="media/image154.wmf"/><Relationship Id="rId394" Type="http://schemas.openxmlformats.org/officeDocument/2006/relationships/image" Target="media/image226.wmf"/><Relationship Id="rId408" Type="http://schemas.openxmlformats.org/officeDocument/2006/relationships/image" Target="media/image233.wmf"/><Relationship Id="rId615" Type="http://schemas.openxmlformats.org/officeDocument/2006/relationships/image" Target="media/image329.wmf"/><Relationship Id="rId254" Type="http://schemas.openxmlformats.org/officeDocument/2006/relationships/oleObject" Target="embeddings/oleObject188.bin"/><Relationship Id="rId699" Type="http://schemas.openxmlformats.org/officeDocument/2006/relationships/hyperlink" Target="https://journals.scholarpublishing.org/index.php/ABR/index" TargetMode="External"/><Relationship Id="rId49" Type="http://schemas.openxmlformats.org/officeDocument/2006/relationships/oleObject" Target="embeddings/oleObject73.bin"/><Relationship Id="rId114" Type="http://schemas.openxmlformats.org/officeDocument/2006/relationships/image" Target="media/image115.wmf"/><Relationship Id="rId461" Type="http://schemas.openxmlformats.org/officeDocument/2006/relationships/oleObject" Target="embeddings/oleObject324.bin"/><Relationship Id="rId559" Type="http://schemas.openxmlformats.org/officeDocument/2006/relationships/image" Target="media/image298.wmf"/><Relationship Id="rId198" Type="http://schemas.openxmlformats.org/officeDocument/2006/relationships/oleObject" Target="embeddings/oleObject155.bin"/><Relationship Id="rId321" Type="http://schemas.openxmlformats.org/officeDocument/2006/relationships/image" Target="media/image209.wmf"/><Relationship Id="rId419" Type="http://schemas.openxmlformats.org/officeDocument/2006/relationships/image" Target="media/image238.wmf"/><Relationship Id="rId626" Type="http://schemas.openxmlformats.org/officeDocument/2006/relationships/oleObject" Target="embeddings/oleObject422.bin"/><Relationship Id="rId265" Type="http://schemas.openxmlformats.org/officeDocument/2006/relationships/image" Target="media/image188.wmf"/><Relationship Id="rId472" Type="http://schemas.openxmlformats.org/officeDocument/2006/relationships/oleObject" Target="embeddings/oleObject330.bin"/><Relationship Id="rId125" Type="http://schemas.openxmlformats.org/officeDocument/2006/relationships/oleObject" Target="embeddings/oleObject117.bin"/><Relationship Id="rId332" Type="http://schemas.openxmlformats.org/officeDocument/2006/relationships/oleObject" Target="embeddings/oleObject233.bin"/><Relationship Id="rId637" Type="http://schemas.openxmlformats.org/officeDocument/2006/relationships/image" Target="media/image348.wmf"/><Relationship Id="rId276" Type="http://schemas.openxmlformats.org/officeDocument/2006/relationships/oleObject" Target="embeddings/oleObject199.bin"/><Relationship Id="rId483" Type="http://schemas.openxmlformats.org/officeDocument/2006/relationships/image" Target="media/image263.wmf"/><Relationship Id="rId690" Type="http://schemas.openxmlformats.org/officeDocument/2006/relationships/hyperlink" Target="https://research.stlouisfed.org/publications/review/2013/01/04/four-stories-of-quantitative-easing/" TargetMode="External"/><Relationship Id="rId704" Type="http://schemas.openxmlformats.org/officeDocument/2006/relationships/hyperlink" Target="https://novapublishers.com/shop/foreign-exchange-rates-and-international-finance/" TargetMode="External"/><Relationship Id="rId40" Type="http://schemas.openxmlformats.org/officeDocument/2006/relationships/image" Target="media/image70.wmf"/><Relationship Id="rId136" Type="http://schemas.openxmlformats.org/officeDocument/2006/relationships/image" Target="media/image126.wmf"/><Relationship Id="rId343" Type="http://schemas.openxmlformats.org/officeDocument/2006/relationships/oleObject" Target="embeddings/oleObject240.bin"/><Relationship Id="rId550" Type="http://schemas.openxmlformats.org/officeDocument/2006/relationships/oleObject" Target="embeddings/oleObject372.bin"/><Relationship Id="rId203" Type="http://schemas.openxmlformats.org/officeDocument/2006/relationships/oleObject" Target="embeddings/oleObject160.bin"/><Relationship Id="rId648" Type="http://schemas.openxmlformats.org/officeDocument/2006/relationships/image" Target="media/image353.wmf"/></Relationships>
</file>

<file path=word/_rels/footnotes.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oleObject" Target="embeddings/oleObject5.bin"/><Relationship Id="rId63" Type="http://schemas.openxmlformats.org/officeDocument/2006/relationships/oleObject" Target="embeddings/oleObject26.bin"/><Relationship Id="rId159" Type="http://schemas.openxmlformats.org/officeDocument/2006/relationships/image" Target="media/image88.wmf"/><Relationship Id="rId170" Type="http://schemas.openxmlformats.org/officeDocument/2006/relationships/hyperlink" Target="https://fred.stlouisfed.org/series/WALCL" TargetMode="External"/><Relationship Id="rId191" Type="http://schemas.openxmlformats.org/officeDocument/2006/relationships/hyperlink" Target="https://www.wsj.com/articles/ecb-to-launch-new-stimulus-measures-11551963228" TargetMode="External"/><Relationship Id="rId205" Type="http://schemas.openxmlformats.org/officeDocument/2006/relationships/hyperlink" Target="https://fred.stlouisfed.org/series/MBCURRCIR" TargetMode="External"/><Relationship Id="rId226" Type="http://schemas.openxmlformats.org/officeDocument/2006/relationships/oleObject" Target="embeddings/oleObject416.bin"/><Relationship Id="rId247" Type="http://schemas.openxmlformats.org/officeDocument/2006/relationships/hyperlink" Target="https://tradingeconomics.com/euro-area/gdp-growth" TargetMode="External"/><Relationship Id="rId107" Type="http://schemas.openxmlformats.org/officeDocument/2006/relationships/image" Target="media/image54.wmf"/><Relationship Id="rId11" Type="http://schemas.openxmlformats.org/officeDocument/2006/relationships/hyperlink" Target="https://www.ecb.europa.eu/mopo/intro/objective/html/index.en.html" TargetMode="Externa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oleObject" Target="embeddings/oleObject63.bin"/><Relationship Id="rId149" Type="http://schemas.openxmlformats.org/officeDocument/2006/relationships/hyperlink" Target="https://tradingeconomics.com/euro-area/gdp-growth" TargetMode="External"/><Relationship Id="rId5" Type="http://schemas.openxmlformats.org/officeDocument/2006/relationships/hyperlink" Target="https://www.ecb.europa.eu/stats/policy_and_exchange_rates/key_ecb_interest_rates/html/index.en.html" TargetMode="External"/><Relationship Id="rId95" Type="http://schemas.openxmlformats.org/officeDocument/2006/relationships/image" Target="media/image47.wmf"/><Relationship Id="rId160" Type="http://schemas.openxmlformats.org/officeDocument/2006/relationships/oleObject" Target="embeddings/oleObject85.bin"/><Relationship Id="rId181" Type="http://schemas.openxmlformats.org/officeDocument/2006/relationships/hyperlink" Target="https://www.wsj.com/articles/fed-tracking-world-growth-worries-chairman-powell-says-1542242914" TargetMode="External"/><Relationship Id="rId216" Type="http://schemas.openxmlformats.org/officeDocument/2006/relationships/hyperlink" Target="https://www.investopedia.com/articles/investing/051315/what-deflation-and-how-do-central-banks-fight-it.asp" TargetMode="External"/><Relationship Id="rId237" Type="http://schemas.openxmlformats.org/officeDocument/2006/relationships/hyperlink" Target="https://www.technocracy.news/chinas-xi-warns-of-globalisation-backlash-at-brics-summit/" TargetMode="External"/><Relationship Id="rId258" Type="http://schemas.openxmlformats.org/officeDocument/2006/relationships/oleObject" Target="embeddings/oleObject438.bin"/><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oleObject" Target="embeddings/oleObject59.bin"/><Relationship Id="rId139" Type="http://schemas.openxmlformats.org/officeDocument/2006/relationships/hyperlink" Target="https://www.ecb.europa.eu/stats/policy_and_exchange_rates/key_ecb_interest_rates/html/index.en.html" TargetMode="External"/><Relationship Id="rId85" Type="http://schemas.openxmlformats.org/officeDocument/2006/relationships/image" Target="media/image42.wmf"/><Relationship Id="rId150" Type="http://schemas.openxmlformats.org/officeDocument/2006/relationships/image" Target="media/image81.wmf"/><Relationship Id="rId171" Type="http://schemas.openxmlformats.org/officeDocument/2006/relationships/hyperlink" Target="http://www.fedprimerate.com/fedfundsrate/federal_funds_rate_history.htm" TargetMode="External"/><Relationship Id="rId192" Type="http://schemas.openxmlformats.org/officeDocument/2006/relationships/hyperlink" Target="https://www.wsj.com/articles/ecb-fed-react-to-a-slowing-global-economy-11551990608" TargetMode="External"/><Relationship Id="rId206" Type="http://schemas.openxmlformats.org/officeDocument/2006/relationships/hyperlink" Target="https://fred.stlouisfed.org/series/BASE/" TargetMode="External"/><Relationship Id="rId227" Type="http://schemas.openxmlformats.org/officeDocument/2006/relationships/image" Target="media/image337.wmf"/><Relationship Id="rId248" Type="http://schemas.openxmlformats.org/officeDocument/2006/relationships/hyperlink" Target="http://sub1.economagic.com/em-cgi/data.exe/var/rgdp-qtrchg" TargetMode="External"/><Relationship Id="rId12" Type="http://schemas.openxmlformats.org/officeDocument/2006/relationships/hyperlink" Target="https://tradingeconomics.com/euro-area/gdp-growth" TargetMode="External"/><Relationship Id="rId33" Type="http://schemas.openxmlformats.org/officeDocument/2006/relationships/oleObject" Target="embeddings/oleObject11.bin"/><Relationship Id="rId108" Type="http://schemas.openxmlformats.org/officeDocument/2006/relationships/oleObject" Target="embeddings/oleObject54.bin"/><Relationship Id="rId129" Type="http://schemas.openxmlformats.org/officeDocument/2006/relationships/hyperlink" Target="https://tradingeconomics.com/euro-area/inflation-cpi" TargetMode="External"/><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oleObject" Target="embeddings/oleObject47.bin"/><Relationship Id="rId140" Type="http://schemas.openxmlformats.org/officeDocument/2006/relationships/hyperlink" Target="https://fred.stlouisfed.org/series/EXCSRESNS" TargetMode="External"/><Relationship Id="rId161" Type="http://schemas.openxmlformats.org/officeDocument/2006/relationships/image" Target="media/image89.wmf"/><Relationship Id="rId182" Type="http://schemas.openxmlformats.org/officeDocument/2006/relationships/hyperlink" Target="https://www.wsj.com/articles/fed-signals-rate-increase-at-next-month-1534961014?mod=article_inline&amp;mod=article_inline" TargetMode="External"/><Relationship Id="rId217" Type="http://schemas.openxmlformats.org/officeDocument/2006/relationships/image" Target="media/image332.wmf"/><Relationship Id="rId6" Type="http://schemas.openxmlformats.org/officeDocument/2006/relationships/hyperlink" Target="https://tradingeconomics.com/euro-area/interest-rate" TargetMode="External"/><Relationship Id="rId238" Type="http://schemas.openxmlformats.org/officeDocument/2006/relationships/hyperlink" Target="https://www.politico.com/news/trump-impeachment" TargetMode="External"/><Relationship Id="rId259" Type="http://schemas.openxmlformats.org/officeDocument/2006/relationships/image" Target="media/image358.wmf"/><Relationship Id="rId23" Type="http://schemas.openxmlformats.org/officeDocument/2006/relationships/oleObject" Target="embeddings/oleObject6.bin"/><Relationship Id="rId119" Type="http://schemas.openxmlformats.org/officeDocument/2006/relationships/image" Target="media/image60.wmf"/><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oleObject" Target="embeddings/oleObject42.bin"/><Relationship Id="rId130" Type="http://schemas.openxmlformats.org/officeDocument/2006/relationships/hyperlink" Target="http://www.c41magazine.it/niko-j-kallianiotis-america-trance/" TargetMode="External"/><Relationship Id="rId151" Type="http://schemas.openxmlformats.org/officeDocument/2006/relationships/oleObject" Target="embeddings/oleObject79.bin"/><Relationship Id="rId172" Type="http://schemas.openxmlformats.org/officeDocument/2006/relationships/hyperlink" Target="https://www.wsj.com/articles/new-york-feds-williams-stresses-flexible-approach-to-setting-interest-rates-11574174115" TargetMode="External"/><Relationship Id="rId193" Type="http://schemas.openxmlformats.org/officeDocument/2006/relationships/hyperlink" Target="https://www.cnbc.com/2019/03/27/ecb-president-mario-draghi.html" TargetMode="External"/><Relationship Id="rId207" Type="http://schemas.openxmlformats.org/officeDocument/2006/relationships/hyperlink" Target="https://www.truthdig.com/articles/why-is-the-fed-paying-so-much-interest-to-banks/" TargetMode="External"/><Relationship Id="rId228" Type="http://schemas.openxmlformats.org/officeDocument/2006/relationships/oleObject" Target="embeddings/oleObject417.bin"/><Relationship Id="rId249" Type="http://schemas.openxmlformats.org/officeDocument/2006/relationships/hyperlink" Target="https://tradingeconomics.com/united-states/gdp-growth-annual" TargetMode="External"/><Relationship Id="rId13" Type="http://schemas.openxmlformats.org/officeDocument/2006/relationships/hyperlink" Target="file:///C:\Users\R97719842\Desktop\7106-Article%20Text-18284-1-10-20190926.pdf" TargetMode="External"/><Relationship Id="rId109" Type="http://schemas.openxmlformats.org/officeDocument/2006/relationships/image" Target="media/image55.wmf"/><Relationship Id="rId260" Type="http://schemas.openxmlformats.org/officeDocument/2006/relationships/oleObject" Target="embeddings/oleObject439.bin"/><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hyperlink" Target="https://tradingeconomics.com/united-states/inflation-cpi" TargetMode="External"/><Relationship Id="rId97" Type="http://schemas.openxmlformats.org/officeDocument/2006/relationships/image" Target="media/image48.wmf"/><Relationship Id="rId120" Type="http://schemas.openxmlformats.org/officeDocument/2006/relationships/oleObject" Target="embeddings/oleObject60.bin"/><Relationship Id="rId141" Type="http://schemas.openxmlformats.org/officeDocument/2006/relationships/hyperlink" Target="https://fred.stlouisfed.org/series/BASE/" TargetMode="External"/><Relationship Id="rId7" Type="http://schemas.openxmlformats.org/officeDocument/2006/relationships/hyperlink" Target="https://www.ecb.europa.eu/stats/policy_and_exchange_rates/key_ecb_interest_rates/html/index.en.html" TargetMode="External"/><Relationship Id="rId162" Type="http://schemas.openxmlformats.org/officeDocument/2006/relationships/oleObject" Target="embeddings/oleObject86.bin"/><Relationship Id="rId183" Type="http://schemas.openxmlformats.org/officeDocument/2006/relationships/hyperlink" Target="https://www.wsj.com/articles/feds-george-calls-for-more-rate-increases-1535026744" TargetMode="External"/><Relationship Id="rId218" Type="http://schemas.openxmlformats.org/officeDocument/2006/relationships/oleObject" Target="embeddings/oleObject412.bin"/><Relationship Id="rId239" Type="http://schemas.openxmlformats.org/officeDocument/2006/relationships/hyperlink" Target="https://www.washingtonpost.com/business/economy/economic-fallout-from-chinas-coronavirus-mounts-across-the-globe/2020/02/13/7bb69a12-4e8c-11ea-9b5c-eac5b16dafaa_story.html" TargetMode="External"/><Relationship Id="rId250" Type="http://schemas.openxmlformats.org/officeDocument/2006/relationships/hyperlink" Target="https://www.statista.com/statistics/188165/annual-gdp-growth-of-the-united-states-since-1990/" TargetMode="External"/><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image" Target="media/image43.wmf"/><Relationship Id="rId110" Type="http://schemas.openxmlformats.org/officeDocument/2006/relationships/oleObject" Target="embeddings/oleObject55.bin"/><Relationship Id="rId131" Type="http://schemas.openxmlformats.org/officeDocument/2006/relationships/hyperlink" Target="https://parmetanastefsi.blogspot.com/" TargetMode="External"/><Relationship Id="rId152" Type="http://schemas.openxmlformats.org/officeDocument/2006/relationships/image" Target="media/image82.png"/><Relationship Id="rId173" Type="http://schemas.openxmlformats.org/officeDocument/2006/relationships/hyperlink" Target="https://projects.wsj.com/fed-statement-tracker-embed/?mod=article_inline" TargetMode="External"/><Relationship Id="rId194" Type="http://schemas.openxmlformats.org/officeDocument/2006/relationships/hyperlink" Target="https://www.ecb.europa.eu/stats/policy_and_exchange_rates/key_ecb_interest_rates/html/index.en.html" TargetMode="External"/><Relationship Id="rId208" Type="http://schemas.openxmlformats.org/officeDocument/2006/relationships/hyperlink" Target="https://www.econmatters.com/2019/04/24-why-is-fed-paying-so-much-higher.html" TargetMode="External"/><Relationship Id="rId229" Type="http://schemas.openxmlformats.org/officeDocument/2006/relationships/image" Target="media/image338.wmf"/><Relationship Id="rId240" Type="http://schemas.openxmlformats.org/officeDocument/2006/relationships/hyperlink" Target="https://www.voanews.com/science-health/coronavirus-outbreak/china-coronavirus-lockdown-crippling-global-supply-chain" TargetMode="External"/><Relationship Id="rId261" Type="http://schemas.openxmlformats.org/officeDocument/2006/relationships/hyperlink" Target="https://www.wsj.com/articles/afraid-of-the-yield-curve-youre-looking-at-the-wrong-one-1544120177" TargetMode="External"/><Relationship Id="rId14" Type="http://schemas.openxmlformats.org/officeDocument/2006/relationships/image" Target="media/image2.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hyperlink" Target="http://www.shadowstats.com/alternate_data/inflation-charts" TargetMode="External"/><Relationship Id="rId100" Type="http://schemas.openxmlformats.org/officeDocument/2006/relationships/image" Target="media/image50.wmf"/><Relationship Id="rId8" Type="http://schemas.openxmlformats.org/officeDocument/2006/relationships/hyperlink" Target="https://www.wsj.com/articles/ecb-takes-eurozone-off-life-support-as-it-ends-bond-buying-program-11544705637?mod=article_inline" TargetMode="External"/><Relationship Id="rId98" Type="http://schemas.openxmlformats.org/officeDocument/2006/relationships/oleObject" Target="embeddings/oleObject48.bin"/><Relationship Id="rId121" Type="http://schemas.openxmlformats.org/officeDocument/2006/relationships/hyperlink" Target="https://fred.stlouisfed.org/series/DFEDTARU" TargetMode="External"/><Relationship Id="rId142" Type="http://schemas.openxmlformats.org/officeDocument/2006/relationships/image" Target="media/image65.png"/><Relationship Id="rId163" Type="http://schemas.openxmlformats.org/officeDocument/2006/relationships/hyperlink" Target="https://www.wsj.com/articles/banks-golden-deposits-are-heading-out-the-door-1540200600" TargetMode="External"/><Relationship Id="rId184" Type="http://schemas.openxmlformats.org/officeDocument/2006/relationships/hyperlink" Target="https://www.wsj.com/articles/ecb-to-press-ahead-with-qe-taper-holds-rates-1540468560" TargetMode="External"/><Relationship Id="rId219" Type="http://schemas.openxmlformats.org/officeDocument/2006/relationships/image" Target="media/image333.wmf"/><Relationship Id="rId230" Type="http://schemas.openxmlformats.org/officeDocument/2006/relationships/oleObject" Target="embeddings/oleObject418.bin"/><Relationship Id="rId251" Type="http://schemas.openxmlformats.org/officeDocument/2006/relationships/image" Target="media/image354.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88" Type="http://schemas.openxmlformats.org/officeDocument/2006/relationships/oleObject" Target="embeddings/oleObject43.bin"/><Relationship Id="rId111" Type="http://schemas.openxmlformats.org/officeDocument/2006/relationships/image" Target="media/image56.wmf"/><Relationship Id="rId132" Type="http://schemas.openxmlformats.org/officeDocument/2006/relationships/hyperlink" Target="https://parmetanastefsi.blogspot.com/2019/11/blog-post.html" TargetMode="External"/><Relationship Id="rId153" Type="http://schemas.openxmlformats.org/officeDocument/2006/relationships/hyperlink" Target="http://https/www.bankofengland.co.uk/boeapps/database/Bank-Rate.asp" TargetMode="External"/><Relationship Id="rId174" Type="http://schemas.openxmlformats.org/officeDocument/2006/relationships/hyperlink" Target="https://apps.newyorkfed.org/markets/autorates/fed%20funds" TargetMode="External"/><Relationship Id="rId195" Type="http://schemas.openxmlformats.org/officeDocument/2006/relationships/hyperlink" Target="https://www.bing.com/search?q=SX5e_Index&amp;src=IE-SearchBox&amp;FORM=IESR3N" TargetMode="External"/><Relationship Id="rId209" Type="http://schemas.openxmlformats.org/officeDocument/2006/relationships/image" Target="media/image317.wmf"/><Relationship Id="rId220" Type="http://schemas.openxmlformats.org/officeDocument/2006/relationships/oleObject" Target="embeddings/oleObject413.bin"/><Relationship Id="rId241" Type="http://schemas.openxmlformats.org/officeDocument/2006/relationships/hyperlink" Target="https://www.bloomberg.com/news/articles/2020-01-29/powell-says-fed-very-carefully-monitoring-coronavirus-impact" TargetMode="External"/><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262" Type="http://schemas.openxmlformats.org/officeDocument/2006/relationships/hyperlink" Target="https://www.wsj.com/articles/banks-golden-deposits-are-heading-out-the-door-1540200600" TargetMode="External"/><Relationship Id="rId78" Type="http://schemas.openxmlformats.org/officeDocument/2006/relationships/hyperlink" Target="https://tradingeconomics.com/euro-area/inflation-cpi" TargetMode="External"/><Relationship Id="rId99" Type="http://schemas.openxmlformats.org/officeDocument/2006/relationships/hyperlink" Target="https://tradingeconomics.com/united-states/interest-rate" TargetMode="External"/><Relationship Id="rId101" Type="http://schemas.openxmlformats.org/officeDocument/2006/relationships/oleObject" Target="embeddings/oleObject50.bin"/><Relationship Id="rId122" Type="http://schemas.openxmlformats.org/officeDocument/2006/relationships/image" Target="media/image61.wmf"/><Relationship Id="rId143" Type="http://schemas.openxmlformats.org/officeDocument/2006/relationships/hyperlink" Target="https://fred.stlouisfed.org/series/M2" TargetMode="External"/><Relationship Id="rId164" Type="http://schemas.openxmlformats.org/officeDocument/2006/relationships/image" Target="media/image94.wmf"/><Relationship Id="rId185" Type="http://schemas.openxmlformats.org/officeDocument/2006/relationships/image" Target="media/image144.wmf"/><Relationship Id="rId9" Type="http://schemas.openxmlformats.org/officeDocument/2006/relationships/hyperlink" Target="https://www.wsj.com/articles/ecb-launches-major-stimulus-package-cuts-key-rate-11568289016" TargetMode="External"/><Relationship Id="rId210" Type="http://schemas.openxmlformats.org/officeDocument/2006/relationships/oleObject" Target="embeddings/oleObject396.bin"/><Relationship Id="rId26" Type="http://schemas.openxmlformats.org/officeDocument/2006/relationships/image" Target="media/image8.wmf"/><Relationship Id="rId231" Type="http://schemas.openxmlformats.org/officeDocument/2006/relationships/image" Target="media/image339.wmf"/><Relationship Id="rId252" Type="http://schemas.openxmlformats.org/officeDocument/2006/relationships/oleObject" Target="embeddings/oleObject435.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image" Target="media/image44.wmf"/><Relationship Id="rId112" Type="http://schemas.openxmlformats.org/officeDocument/2006/relationships/oleObject" Target="embeddings/oleObject56.bin"/><Relationship Id="rId133" Type="http://schemas.openxmlformats.org/officeDocument/2006/relationships/hyperlink" Target="https://tradingeconomics.com/united-states/gdp-growth" TargetMode="External"/><Relationship Id="rId154" Type="http://schemas.openxmlformats.org/officeDocument/2006/relationships/image" Target="media/image84.wmf"/><Relationship Id="rId175" Type="http://schemas.openxmlformats.org/officeDocument/2006/relationships/hyperlink" Target="https://www.wsj.com/articles/fed-cuts-rates-by-quarter-point-11572458556?mod=article_inline" TargetMode="External"/><Relationship Id="rId196" Type="http://schemas.openxmlformats.org/officeDocument/2006/relationships/hyperlink" Target="http://www.fedprimerate.com/fedfundsrate/federal_funds_rate_history.htm" TargetMode="External"/><Relationship Id="rId200" Type="http://schemas.openxmlformats.org/officeDocument/2006/relationships/hyperlink" Target="https://www.bankrate.com/banking/savings/best-high-yield-interests-savings-accounts/" TargetMode="External"/><Relationship Id="rId16" Type="http://schemas.openxmlformats.org/officeDocument/2006/relationships/image" Target="media/image3.wmf"/><Relationship Id="rId221" Type="http://schemas.openxmlformats.org/officeDocument/2006/relationships/image" Target="media/image334.wmf"/><Relationship Id="rId242" Type="http://schemas.openxmlformats.org/officeDocument/2006/relationships/hyperlink" Target="https://www.wsj.com/articles/ecb-awaits-stimulus-impact-as-it-leaves-rates-on-hold-11554897032" TargetMode="External"/><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hyperlink" Target="https://tradingeconomics.com/greece/inflation-cpi" TargetMode="External"/><Relationship Id="rId102" Type="http://schemas.openxmlformats.org/officeDocument/2006/relationships/hyperlink" Target="http://www.shadowstats.com/alternate_data/inflation-charts" TargetMode="External"/><Relationship Id="rId123" Type="http://schemas.openxmlformats.org/officeDocument/2006/relationships/oleObject" Target="embeddings/oleObject61.bin"/><Relationship Id="rId144" Type="http://schemas.openxmlformats.org/officeDocument/2006/relationships/hyperlink" Target="https://tradingeconomics.com/united-states/gdp-growth" TargetMode="External"/><Relationship Id="rId90" Type="http://schemas.openxmlformats.org/officeDocument/2006/relationships/oleObject" Target="embeddings/oleObject44.bin"/><Relationship Id="rId165" Type="http://schemas.openxmlformats.org/officeDocument/2006/relationships/oleObject" Target="embeddings/oleObject91.bin"/><Relationship Id="rId186" Type="http://schemas.openxmlformats.org/officeDocument/2006/relationships/oleObject" Target="embeddings/oleObject142.bin"/><Relationship Id="rId211" Type="http://schemas.openxmlformats.org/officeDocument/2006/relationships/image" Target="media/image318.wmf"/><Relationship Id="rId232" Type="http://schemas.openxmlformats.org/officeDocument/2006/relationships/oleObject" Target="embeddings/oleObject419.bin"/><Relationship Id="rId253" Type="http://schemas.openxmlformats.org/officeDocument/2006/relationships/hyperlink" Target="https://www.usinflationcalculator.com/inflation/current-inflation-rates/" TargetMode="External"/><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image" Target="media/image57.wmf"/><Relationship Id="rId134" Type="http://schemas.openxmlformats.org/officeDocument/2006/relationships/hyperlink" Target="https://tradingeconomics.com/euro-area/gdp-growth" TargetMode="External"/><Relationship Id="rId80" Type="http://schemas.openxmlformats.org/officeDocument/2006/relationships/image" Target="media/image37.wmf"/><Relationship Id="rId155" Type="http://schemas.openxmlformats.org/officeDocument/2006/relationships/oleObject" Target="embeddings/oleObject81.bin"/><Relationship Id="rId176" Type="http://schemas.openxmlformats.org/officeDocument/2006/relationships/hyperlink" Target="https://over50finance.com/2019/12/11/the-december-federal-reserve-meeting-just-ended-heres-what-investors-need-to-know/" TargetMode="External"/><Relationship Id="rId197" Type="http://schemas.openxmlformats.org/officeDocument/2006/relationships/image" Target="media/image308.wmf"/><Relationship Id="rId201" Type="http://schemas.openxmlformats.org/officeDocument/2006/relationships/hyperlink" Target="https://ycharts.com/indicators/us_banks_total_deposits" TargetMode="External"/><Relationship Id="rId222" Type="http://schemas.openxmlformats.org/officeDocument/2006/relationships/oleObject" Target="embeddings/oleObject414.bin"/><Relationship Id="rId243" Type="http://schemas.openxmlformats.org/officeDocument/2006/relationships/hyperlink" Target="https://www.wsj.com/articles/markets-welcome-christine-lagardes-first-ecb-policy-meeting-11576179677?mod=md_usstk_news" TargetMode="External"/><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image" Target="media/image52.wmf"/><Relationship Id="rId124" Type="http://schemas.openxmlformats.org/officeDocument/2006/relationships/hyperlink" Target="http://www.shadowstats.com/alternate_data/inflation-charts" TargetMode="External"/><Relationship Id="rId70" Type="http://schemas.openxmlformats.org/officeDocument/2006/relationships/image" Target="media/image30.wmf"/><Relationship Id="rId91" Type="http://schemas.openxmlformats.org/officeDocument/2006/relationships/image" Target="media/image45.wmf"/><Relationship Id="rId145" Type="http://schemas.openxmlformats.org/officeDocument/2006/relationships/hyperlink" Target="https://fred.stlouisfed.org/series/A191RL1Q225SBEA" TargetMode="External"/><Relationship Id="rId166" Type="http://schemas.openxmlformats.org/officeDocument/2006/relationships/image" Target="media/image95.wmf"/><Relationship Id="rId187" Type="http://schemas.openxmlformats.org/officeDocument/2006/relationships/image" Target="media/image145.png"/><Relationship Id="rId1" Type="http://schemas.openxmlformats.org/officeDocument/2006/relationships/hyperlink" Target="https://www.federalreserve.gov/faqs/money_12848.htm" TargetMode="External"/><Relationship Id="rId212" Type="http://schemas.openxmlformats.org/officeDocument/2006/relationships/oleObject" Target="embeddings/oleObject397.bin"/><Relationship Id="rId233" Type="http://schemas.openxmlformats.org/officeDocument/2006/relationships/hyperlink" Target="https://usdebtclock.org/" TargetMode="External"/><Relationship Id="rId254" Type="http://schemas.openxmlformats.org/officeDocument/2006/relationships/hyperlink" Target="https://www.wsj.com/articles/fedsbullard-inverting-yield-curve-key-near-term-risk-1530215999" TargetMode="External"/><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oleObject" Target="embeddings/oleObject57.bin"/><Relationship Id="rId60" Type="http://schemas.openxmlformats.org/officeDocument/2006/relationships/image" Target="media/image25.wmf"/><Relationship Id="rId81" Type="http://schemas.openxmlformats.org/officeDocument/2006/relationships/oleObject" Target="embeddings/oleObject37.bin"/><Relationship Id="rId135" Type="http://schemas.openxmlformats.org/officeDocument/2006/relationships/hyperlink" Target="https://www.wsj.com/articles/imf-cuts-2019-global-growth-outlook-as-world-economy-stumbles-11554814949" TargetMode="External"/><Relationship Id="rId156" Type="http://schemas.openxmlformats.org/officeDocument/2006/relationships/hyperlink" Target="http://legislink.org/us/pl-110-343" TargetMode="External"/><Relationship Id="rId177" Type="http://schemas.openxmlformats.org/officeDocument/2006/relationships/hyperlink" Target="http://www.shadowstats.com/alternate_data/inflation-charts" TargetMode="External"/><Relationship Id="rId198" Type="http://schemas.openxmlformats.org/officeDocument/2006/relationships/oleObject" Target="embeddings/oleObject387.bin"/><Relationship Id="rId202" Type="http://schemas.openxmlformats.org/officeDocument/2006/relationships/hyperlink" Target="https://fred.stlouisfed.org/series/DPSACBW027SBOG" TargetMode="External"/><Relationship Id="rId223" Type="http://schemas.openxmlformats.org/officeDocument/2006/relationships/image" Target="media/image335.wmf"/><Relationship Id="rId244" Type="http://schemas.openxmlformats.org/officeDocument/2006/relationships/hyperlink" Target="https://www.bbc.com/news/world-europe-48417744" TargetMode="External"/><Relationship Id="rId18" Type="http://schemas.openxmlformats.org/officeDocument/2006/relationships/image" Target="media/image4.wmf"/><Relationship Id="rId39" Type="http://schemas.openxmlformats.org/officeDocument/2006/relationships/oleObject" Target="embeddings/oleObject14.bin"/><Relationship Id="rId50" Type="http://schemas.openxmlformats.org/officeDocument/2006/relationships/image" Target="media/image20.wmf"/><Relationship Id="rId104" Type="http://schemas.openxmlformats.org/officeDocument/2006/relationships/oleObject" Target="embeddings/oleObject52.bin"/><Relationship Id="rId125" Type="http://schemas.openxmlformats.org/officeDocument/2006/relationships/image" Target="media/image62.wmf"/><Relationship Id="rId146" Type="http://schemas.openxmlformats.org/officeDocument/2006/relationships/hyperlink" Target="https://fred.stlouisfed.org/series/GDPC1/" TargetMode="External"/><Relationship Id="rId167" Type="http://schemas.openxmlformats.org/officeDocument/2006/relationships/oleObject" Target="embeddings/oleObject92.bin"/><Relationship Id="rId188" Type="http://schemas.openxmlformats.org/officeDocument/2006/relationships/image" Target="media/image146.png"/><Relationship Id="rId71" Type="http://schemas.openxmlformats.org/officeDocument/2006/relationships/oleObject" Target="embeddings/oleObject30.bin"/><Relationship Id="rId92" Type="http://schemas.openxmlformats.org/officeDocument/2006/relationships/oleObject" Target="embeddings/oleObject45.bin"/><Relationship Id="rId213" Type="http://schemas.openxmlformats.org/officeDocument/2006/relationships/oleObject" Target="embeddings/oleObject398.bin"/><Relationship Id="rId234" Type="http://schemas.openxmlformats.org/officeDocument/2006/relationships/hyperlink" Target="https://www.wsj.com/articles/boston-feds-rosengren-says-its-time-to-take-away-monetary-policy-punch-bowl-1530192388" TargetMode="External"/><Relationship Id="rId2" Type="http://schemas.openxmlformats.org/officeDocument/2006/relationships/hyperlink" Target="https://www.investopedia.com/articles/investing/100715/breaking-down-federal-reserves-dual-mandate.asp" TargetMode="External"/><Relationship Id="rId29" Type="http://schemas.openxmlformats.org/officeDocument/2006/relationships/oleObject" Target="embeddings/oleObject9.bin"/><Relationship Id="rId255" Type="http://schemas.openxmlformats.org/officeDocument/2006/relationships/image" Target="media/image356.wmf"/><Relationship Id="rId40" Type="http://schemas.openxmlformats.org/officeDocument/2006/relationships/image" Target="media/image15.wmf"/><Relationship Id="rId115" Type="http://schemas.openxmlformats.org/officeDocument/2006/relationships/image" Target="media/image58.wmf"/><Relationship Id="rId136" Type="http://schemas.openxmlformats.org/officeDocument/2006/relationships/hyperlink" Target="http://www.fedprimerate.com/fedfundsrate/federal_funds_rate_history.htm" TargetMode="External"/><Relationship Id="rId157" Type="http://schemas.openxmlformats.org/officeDocument/2006/relationships/hyperlink" Target="https://en.wikipedia.org/wiki/United_States_Statutes_at_Large" TargetMode="External"/><Relationship Id="rId178" Type="http://schemas.openxmlformats.org/officeDocument/2006/relationships/hyperlink" Target="https://www.bloomberg.com/news/features/2018-11-27/3-words-and-3-trillion-the-inside-story-of-how-mario-draghi-saved-the-euro?srnd=economics-vp" TargetMode="External"/><Relationship Id="rId61" Type="http://schemas.openxmlformats.org/officeDocument/2006/relationships/oleObject" Target="embeddings/oleObject25.bin"/><Relationship Id="rId82" Type="http://schemas.openxmlformats.org/officeDocument/2006/relationships/hyperlink" Target="https://tradingeconomics.com/united-states/gdp-growth" TargetMode="External"/><Relationship Id="rId199" Type="http://schemas.openxmlformats.org/officeDocument/2006/relationships/hyperlink" Target="http://www.shadowstats.com/alternate_data/inflation-charts" TargetMode="External"/><Relationship Id="rId203" Type="http://schemas.openxmlformats.org/officeDocument/2006/relationships/hyperlink" Target="http://www.bankregdata.com/allDP.asp" TargetMode="External"/><Relationship Id="rId19" Type="http://schemas.openxmlformats.org/officeDocument/2006/relationships/oleObject" Target="embeddings/oleObject4.bin"/><Relationship Id="rId224" Type="http://schemas.openxmlformats.org/officeDocument/2006/relationships/oleObject" Target="embeddings/oleObject415.bin"/><Relationship Id="rId245" Type="http://schemas.openxmlformats.org/officeDocument/2006/relationships/hyperlink" Target="https://www.wsj.com/articles/ecbs-draghi-grows-bolder-as-his-tenure-nears-end-11561887001" TargetMode="External"/><Relationship Id="rId30" Type="http://schemas.openxmlformats.org/officeDocument/2006/relationships/image" Target="media/image10.wmf"/><Relationship Id="rId105" Type="http://schemas.openxmlformats.org/officeDocument/2006/relationships/image" Target="media/image53.wmf"/><Relationship Id="rId126" Type="http://schemas.openxmlformats.org/officeDocument/2006/relationships/oleObject" Target="embeddings/oleObject62.bin"/><Relationship Id="rId147" Type="http://schemas.openxmlformats.org/officeDocument/2006/relationships/hyperlink" Target="https://www.wsj.com/articles/the-feds-latest-challenge-keeping-benchmark-rate-in-check-1530091800" TargetMode="External"/><Relationship Id="rId168" Type="http://schemas.openxmlformats.org/officeDocument/2006/relationships/hyperlink" Target="https://www.euro-area-statistics.org/bank-interest-rates-deposits?cr=eur&amp;lg=en" TargetMode="Externa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image" Target="media/image46.wmf"/><Relationship Id="rId189" Type="http://schemas.openxmlformats.org/officeDocument/2006/relationships/hyperlink" Target="https://www.minneapolisfed.org/research/wp/wp755.pdf" TargetMode="External"/><Relationship Id="rId3" Type="http://schemas.openxmlformats.org/officeDocument/2006/relationships/hyperlink" Target="https://www.ecb.europa.eu/mopo/intro/objective/html/index.en.html" TargetMode="External"/><Relationship Id="rId214" Type="http://schemas.openxmlformats.org/officeDocument/2006/relationships/hyperlink" Target="http://www.shadowstats.com/alternate_data/unemployment-charts" TargetMode="External"/><Relationship Id="rId235" Type="http://schemas.openxmlformats.org/officeDocument/2006/relationships/hyperlink" Target="https://www.wsj.com/articles/federal-reserves-eric-rosengren-discusses-economic-outlook-and-risks-1530264601" TargetMode="External"/><Relationship Id="rId256" Type="http://schemas.openxmlformats.org/officeDocument/2006/relationships/oleObject" Target="embeddings/oleObject437.bin"/><Relationship Id="rId116" Type="http://schemas.openxmlformats.org/officeDocument/2006/relationships/oleObject" Target="embeddings/oleObject58.bin"/><Relationship Id="rId137" Type="http://schemas.openxmlformats.org/officeDocument/2006/relationships/hyperlink" Target="https://research.stlouisfed.org/publications/review/2018/04/16/monetary-policy-regimes-and-the-real-interest-rate" TargetMode="External"/><Relationship Id="rId158" Type="http://schemas.openxmlformats.org/officeDocument/2006/relationships/hyperlink" Target="http://legislink.org/us/stat-122-3765" TargetMode="External"/><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image" Target="media/image41.wmf"/><Relationship Id="rId179" Type="http://schemas.openxmlformats.org/officeDocument/2006/relationships/hyperlink" Target="http://www.shadowstats.com/alternate_data/unemployment-charts" TargetMode="External"/><Relationship Id="rId190" Type="http://schemas.openxmlformats.org/officeDocument/2006/relationships/hyperlink" Target="https://www.wsj.com/articles/europes-economy-starts-2019-with-a-whimper-11549366726?mod=article_inline&amp;mod=article_inline" TargetMode="External"/><Relationship Id="rId204" Type="http://schemas.openxmlformats.org/officeDocument/2006/relationships/hyperlink" Target="https://www.federalreserve.gov/monetarypolicy/reqresbalances.htm" TargetMode="External"/><Relationship Id="rId225" Type="http://schemas.openxmlformats.org/officeDocument/2006/relationships/image" Target="media/image336.wmf"/><Relationship Id="rId246" Type="http://schemas.openxmlformats.org/officeDocument/2006/relationships/hyperlink" Target="https://www.marketwatch.com/story/lagarde-says-negative-rates-have-helped-europe-more-than-theyve-hurt-2019-08-29?mod=mw_quote_news" TargetMode="External"/><Relationship Id="rId106" Type="http://schemas.openxmlformats.org/officeDocument/2006/relationships/oleObject" Target="embeddings/oleObject53.bin"/><Relationship Id="rId127" Type="http://schemas.openxmlformats.org/officeDocument/2006/relationships/image" Target="media/image63.wmf"/><Relationship Id="rId10" Type="http://schemas.openxmlformats.org/officeDocument/2006/relationships/hyperlink" Target="https://www.chicagofed.org/research/dual-mandate/dual-mandate" TargetMode="Externa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94" Type="http://schemas.openxmlformats.org/officeDocument/2006/relationships/oleObject" Target="embeddings/oleObject46.bin"/><Relationship Id="rId148" Type="http://schemas.openxmlformats.org/officeDocument/2006/relationships/image" Target="media/image71.png"/><Relationship Id="rId169" Type="http://schemas.openxmlformats.org/officeDocument/2006/relationships/hyperlink" Target="https://fred.stlouisfed.org/series/WALCL" TargetMode="External"/><Relationship Id="rId4" Type="http://schemas.openxmlformats.org/officeDocument/2006/relationships/hyperlink" Target="https://www.wsj.com/articles/trump-complained-about-fed-interest-rate-increases-at-fundraiser-1534782859" TargetMode="External"/><Relationship Id="rId180" Type="http://schemas.openxmlformats.org/officeDocument/2006/relationships/hyperlink" Target="https://tradingeconomics.com/united-states/gdp-growth" TargetMode="External"/><Relationship Id="rId215" Type="http://schemas.openxmlformats.org/officeDocument/2006/relationships/hyperlink" Target="https://fred.stlouisfed.org/series/M2" TargetMode="External"/><Relationship Id="rId236" Type="http://schemas.openxmlformats.org/officeDocument/2006/relationships/hyperlink" Target="http://sub1.economagic.com/popular.htm" TargetMode="External"/><Relationship Id="rId257" Type="http://schemas.openxmlformats.org/officeDocument/2006/relationships/image" Target="media/image357.wmf"/><Relationship Id="rId42" Type="http://schemas.openxmlformats.org/officeDocument/2006/relationships/image" Target="media/image16.wmf"/><Relationship Id="rId84" Type="http://schemas.openxmlformats.org/officeDocument/2006/relationships/oleObject" Target="embeddings/oleObject41.bin"/><Relationship Id="rId138" Type="http://schemas.openxmlformats.org/officeDocument/2006/relationships/hyperlink" Target="https://apps.newyorkfed.org/markets/autorates/fed%20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A9C0-6A51-422F-B441-07F0B320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15374</Words>
  <Characters>87633</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102802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Ioannis N. Kallianiotis Ph.D.</dc:creator>
  <cp:lastModifiedBy>Dr. Ioannis N. Kallianiotis Ph.D.</cp:lastModifiedBy>
  <cp:revision>2</cp:revision>
  <cp:lastPrinted>2019-12-05T19:42:00Z</cp:lastPrinted>
  <dcterms:created xsi:type="dcterms:W3CDTF">2020-02-24T20:06:00Z</dcterms:created>
  <dcterms:modified xsi:type="dcterms:W3CDTF">2020-02-24T20:06:00Z</dcterms:modified>
</cp:coreProperties>
</file>