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CC" w:rsidRDefault="00A62626" w:rsidP="00436C57">
      <w:pPr>
        <w:jc w:val="center"/>
        <w:rPr>
          <w:rFonts w:ascii="Times New Roman" w:hAnsi="Times New Roman" w:cs="Times New Roman" w:hint="eastAsia"/>
          <w:b/>
          <w:bCs/>
          <w:sz w:val="24"/>
          <w:szCs w:val="24"/>
          <w:shd w:val="clear" w:color="auto" w:fill="FFFFFF"/>
        </w:rPr>
      </w:pPr>
      <w:r>
        <w:rPr>
          <w:rFonts w:ascii="Times New Roman" w:hAnsi="Times New Roman" w:cs="Times New Roman"/>
          <w:b/>
          <w:bCs/>
          <w:sz w:val="24"/>
          <w:szCs w:val="24"/>
          <w:shd w:val="clear" w:color="auto" w:fill="FFFFFF"/>
        </w:rPr>
        <w:t>Influence</w:t>
      </w:r>
      <w:r>
        <w:rPr>
          <w:rFonts w:ascii="Times New Roman" w:hAnsi="Times New Roman" w:cs="Times New Roman" w:hint="eastAsia"/>
          <w:b/>
          <w:bCs/>
          <w:sz w:val="24"/>
          <w:szCs w:val="24"/>
          <w:shd w:val="clear" w:color="auto" w:fill="FFFFFF"/>
        </w:rPr>
        <w:t xml:space="preserve"> of </w:t>
      </w:r>
      <w:r w:rsidR="00AC66CC" w:rsidRPr="00AC66CC">
        <w:rPr>
          <w:rFonts w:ascii="Times New Roman" w:hAnsi="Times New Roman" w:cs="Times New Roman"/>
          <w:b/>
          <w:bCs/>
          <w:sz w:val="24"/>
          <w:szCs w:val="24"/>
          <w:shd w:val="clear" w:color="auto" w:fill="FFFFFF"/>
        </w:rPr>
        <w:t>Social Security Contribution Rate in European Banking Industry</w:t>
      </w:r>
    </w:p>
    <w:p w:rsidR="008349C8" w:rsidRDefault="008349C8" w:rsidP="00436C57">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By</w:t>
      </w:r>
    </w:p>
    <w:p w:rsidR="008349C8" w:rsidRDefault="008349C8" w:rsidP="00436C57">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Prof. Wang Guohui</w:t>
      </w:r>
    </w:p>
    <w:p w:rsidR="008349C8" w:rsidRDefault="008349C8" w:rsidP="00436C57">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 xml:space="preserve">Dean </w:t>
      </w:r>
    </w:p>
    <w:p w:rsidR="008349C8" w:rsidRDefault="008349C8" w:rsidP="00436C57">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School of Public Administration and Law</w:t>
      </w:r>
    </w:p>
    <w:p w:rsidR="008349C8" w:rsidRDefault="008349C8" w:rsidP="00436C57">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Liaoning Technical University, China</w:t>
      </w:r>
    </w:p>
    <w:p w:rsidR="008349C8" w:rsidRDefault="008349C8" w:rsidP="00436C57">
      <w:pPr>
        <w:jc w:val="center"/>
        <w:rPr>
          <w:rFonts w:ascii="Times New Roman" w:hAnsi="Times New Roman" w:cs="Times New Roman" w:hint="eastAsia"/>
          <w:b/>
          <w:bCs/>
          <w:sz w:val="24"/>
          <w:szCs w:val="24"/>
          <w:shd w:val="clear" w:color="auto" w:fill="FFFFFF"/>
        </w:rPr>
      </w:pPr>
    </w:p>
    <w:p w:rsidR="008349C8" w:rsidRDefault="008349C8" w:rsidP="00436C57">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Muhammad Ishfaq Ahmad</w:t>
      </w:r>
    </w:p>
    <w:p w:rsidR="008349C8" w:rsidRDefault="008349C8" w:rsidP="008349C8">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PhD Scholar</w:t>
      </w:r>
    </w:p>
    <w:p w:rsidR="008349C8" w:rsidRDefault="008349C8" w:rsidP="008349C8">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School of Public Administration and Law</w:t>
      </w:r>
    </w:p>
    <w:p w:rsidR="008349C8" w:rsidRDefault="008349C8" w:rsidP="008349C8">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Liaoning Technical University China</w:t>
      </w:r>
    </w:p>
    <w:p w:rsidR="008349C8" w:rsidRDefault="008349C8" w:rsidP="008349C8">
      <w:pPr>
        <w:jc w:val="center"/>
        <w:rPr>
          <w:rFonts w:ascii="Times New Roman" w:hAnsi="Times New Roman" w:cs="Times New Roman" w:hint="eastAsia"/>
          <w:b/>
          <w:bCs/>
          <w:sz w:val="24"/>
          <w:szCs w:val="24"/>
          <w:shd w:val="clear" w:color="auto" w:fill="FFFFFF"/>
        </w:rPr>
      </w:pPr>
      <w:hyperlink r:id="rId6" w:history="1">
        <w:r w:rsidRPr="00096840">
          <w:rPr>
            <w:rStyle w:val="Hyperlink"/>
            <w:rFonts w:ascii="Times New Roman" w:hAnsi="Times New Roman" w:cs="Times New Roman" w:hint="eastAsia"/>
            <w:b/>
            <w:bCs/>
            <w:sz w:val="24"/>
            <w:szCs w:val="24"/>
            <w:shd w:val="clear" w:color="auto" w:fill="FFFFFF"/>
          </w:rPr>
          <w:t>m_ishfaq452@yahoo.com</w:t>
        </w:r>
      </w:hyperlink>
    </w:p>
    <w:p w:rsidR="008349C8" w:rsidRDefault="008349C8" w:rsidP="008349C8">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And</w:t>
      </w:r>
    </w:p>
    <w:p w:rsidR="008349C8" w:rsidRDefault="008349C8" w:rsidP="008349C8">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Anika Sattar</w:t>
      </w:r>
    </w:p>
    <w:p w:rsidR="008349C8" w:rsidRDefault="008349C8" w:rsidP="008349C8">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PhD Scholar</w:t>
      </w:r>
    </w:p>
    <w:p w:rsidR="008349C8" w:rsidRDefault="008349C8" w:rsidP="008349C8">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School of Public Administration and Law</w:t>
      </w:r>
    </w:p>
    <w:p w:rsidR="008349C8" w:rsidRDefault="008349C8" w:rsidP="008349C8">
      <w:pPr>
        <w:jc w:val="center"/>
        <w:rPr>
          <w:rFonts w:ascii="Times New Roman" w:hAnsi="Times New Roman" w:cs="Times New Roman" w:hint="eastAsia"/>
          <w:b/>
          <w:bCs/>
          <w:sz w:val="24"/>
          <w:szCs w:val="24"/>
          <w:shd w:val="clear" w:color="auto" w:fill="FFFFFF"/>
        </w:rPr>
      </w:pPr>
      <w:r>
        <w:rPr>
          <w:rFonts w:ascii="Times New Roman" w:hAnsi="Times New Roman" w:cs="Times New Roman" w:hint="eastAsia"/>
          <w:b/>
          <w:bCs/>
          <w:sz w:val="24"/>
          <w:szCs w:val="24"/>
          <w:shd w:val="clear" w:color="auto" w:fill="FFFFFF"/>
        </w:rPr>
        <w:t>Liaoning Technical University China</w:t>
      </w:r>
    </w:p>
    <w:p w:rsidR="008349C8" w:rsidRDefault="008349C8" w:rsidP="008349C8">
      <w:pPr>
        <w:jc w:val="center"/>
        <w:rPr>
          <w:rFonts w:ascii="Times New Roman" w:hAnsi="Times New Roman" w:cs="Times New Roman" w:hint="eastAsia"/>
          <w:b/>
          <w:bCs/>
          <w:sz w:val="24"/>
          <w:szCs w:val="24"/>
          <w:shd w:val="clear" w:color="auto" w:fill="FFFFFF"/>
        </w:rPr>
      </w:pPr>
    </w:p>
    <w:p w:rsidR="008349C8" w:rsidRDefault="008349C8" w:rsidP="00B02C0D">
      <w:pPr>
        <w:rPr>
          <w:rFonts w:ascii="Helvetica" w:hAnsi="Helvetica" w:cs="Helvetica"/>
          <w:b/>
          <w:bCs/>
          <w:szCs w:val="21"/>
          <w:shd w:val="clear" w:color="auto" w:fill="FFFFFF"/>
        </w:rPr>
      </w:pPr>
    </w:p>
    <w:p w:rsidR="00AC66CC" w:rsidRDefault="00AC66CC" w:rsidP="00AC66CC">
      <w:pPr>
        <w:spacing w:line="360" w:lineRule="auto"/>
        <w:rPr>
          <w:rFonts w:ascii="Helvetica" w:hAnsi="Helvetica" w:cs="Helvetica"/>
          <w:b/>
          <w:bCs/>
          <w:szCs w:val="21"/>
          <w:shd w:val="clear" w:color="auto" w:fill="FFFFFF"/>
        </w:rPr>
      </w:pPr>
      <w:r>
        <w:rPr>
          <w:rFonts w:ascii="Helvetica" w:hAnsi="Helvetica" w:cs="Helvetica" w:hint="eastAsia"/>
          <w:b/>
          <w:bCs/>
          <w:szCs w:val="21"/>
          <w:shd w:val="clear" w:color="auto" w:fill="FFFFFF"/>
        </w:rPr>
        <w:t>Abstract:</w:t>
      </w:r>
    </w:p>
    <w:p w:rsidR="00AC66CC" w:rsidRDefault="00AC66CC" w:rsidP="00AC66CC">
      <w:pPr>
        <w:spacing w:line="360" w:lineRule="auto"/>
        <w:rPr>
          <w:rFonts w:ascii="Times New Roman" w:hAnsi="Times New Roman" w:cs="Times New Roman"/>
          <w:bCs/>
          <w:szCs w:val="21"/>
          <w:shd w:val="clear" w:color="auto" w:fill="FFFFFF"/>
        </w:rPr>
      </w:pPr>
      <w:r>
        <w:rPr>
          <w:rFonts w:ascii="Times New Roman" w:hAnsi="Times New Roman" w:cs="Times New Roman" w:hint="eastAsia"/>
          <w:bCs/>
          <w:szCs w:val="21"/>
          <w:shd w:val="clear" w:color="auto" w:fill="FFFFFF"/>
        </w:rPr>
        <w:t xml:space="preserve">This article </w:t>
      </w:r>
      <w:r>
        <w:rPr>
          <w:rFonts w:ascii="Times New Roman" w:hAnsi="Times New Roman" w:cs="Times New Roman"/>
          <w:bCs/>
          <w:szCs w:val="21"/>
          <w:shd w:val="clear" w:color="auto" w:fill="FFFFFF"/>
        </w:rPr>
        <w:t>examines</w:t>
      </w:r>
      <w:r>
        <w:rPr>
          <w:rFonts w:ascii="Times New Roman" w:hAnsi="Times New Roman" w:cs="Times New Roman" w:hint="eastAsia"/>
          <w:bCs/>
          <w:szCs w:val="21"/>
          <w:shd w:val="clear" w:color="auto" w:fill="FFFFFF"/>
        </w:rPr>
        <w:t xml:space="preserve"> how the </w:t>
      </w:r>
      <w:r>
        <w:rPr>
          <w:rFonts w:ascii="Times New Roman" w:hAnsi="Times New Roman" w:cs="Times New Roman"/>
          <w:bCs/>
          <w:szCs w:val="21"/>
          <w:shd w:val="clear" w:color="auto" w:fill="FFFFFF"/>
        </w:rPr>
        <w:t>social</w:t>
      </w:r>
      <w:r>
        <w:rPr>
          <w:rFonts w:ascii="Times New Roman" w:hAnsi="Times New Roman" w:cs="Times New Roman" w:hint="eastAsia"/>
          <w:bCs/>
          <w:szCs w:val="21"/>
          <w:shd w:val="clear" w:color="auto" w:fill="FFFFFF"/>
        </w:rPr>
        <w:t xml:space="preserve"> security </w:t>
      </w:r>
      <w:r>
        <w:rPr>
          <w:rFonts w:ascii="Times New Roman" w:hAnsi="Times New Roman" w:cs="Times New Roman"/>
          <w:bCs/>
          <w:szCs w:val="21"/>
          <w:shd w:val="clear" w:color="auto" w:fill="FFFFFF"/>
        </w:rPr>
        <w:t>contributes</w:t>
      </w:r>
      <w:r>
        <w:rPr>
          <w:rFonts w:ascii="Times New Roman" w:hAnsi="Times New Roman" w:cs="Times New Roman" w:hint="eastAsia"/>
          <w:bCs/>
          <w:szCs w:val="21"/>
          <w:shd w:val="clear" w:color="auto" w:fill="FFFFFF"/>
        </w:rPr>
        <w:t xml:space="preserve"> </w:t>
      </w:r>
      <w:r>
        <w:rPr>
          <w:rFonts w:ascii="Times New Roman" w:hAnsi="Times New Roman" w:cs="Times New Roman"/>
          <w:bCs/>
          <w:szCs w:val="21"/>
          <w:shd w:val="clear" w:color="auto" w:fill="FFFFFF"/>
        </w:rPr>
        <w:t>influence</w:t>
      </w:r>
      <w:r>
        <w:rPr>
          <w:rFonts w:ascii="Times New Roman" w:hAnsi="Times New Roman" w:cs="Times New Roman" w:hint="eastAsia"/>
          <w:bCs/>
          <w:szCs w:val="21"/>
          <w:shd w:val="clear" w:color="auto" w:fill="FFFFFF"/>
        </w:rPr>
        <w:t xml:space="preserve"> the competitiveness of the </w:t>
      </w:r>
      <w:r>
        <w:rPr>
          <w:rFonts w:ascii="Times New Roman" w:hAnsi="Times New Roman" w:cs="Times New Roman"/>
          <w:bCs/>
          <w:szCs w:val="21"/>
          <w:shd w:val="clear" w:color="auto" w:fill="FFFFFF"/>
        </w:rPr>
        <w:t>European</w:t>
      </w:r>
      <w:r>
        <w:rPr>
          <w:rFonts w:ascii="Times New Roman" w:hAnsi="Times New Roman" w:cs="Times New Roman" w:hint="eastAsia"/>
          <w:bCs/>
          <w:szCs w:val="21"/>
          <w:shd w:val="clear" w:color="auto" w:fill="FFFFFF"/>
        </w:rPr>
        <w:t xml:space="preserve"> banking industry. It is widely argued that </w:t>
      </w:r>
      <w:r>
        <w:rPr>
          <w:rFonts w:ascii="Times New Roman" w:hAnsi="Times New Roman" w:cs="Times New Roman"/>
          <w:bCs/>
          <w:szCs w:val="21"/>
          <w:shd w:val="clear" w:color="auto" w:fill="FFFFFF"/>
        </w:rPr>
        <w:t>firms with the firms with the higher social contribution face</w:t>
      </w:r>
      <w:r>
        <w:rPr>
          <w:rFonts w:ascii="Times New Roman" w:hAnsi="Times New Roman" w:cs="Times New Roman" w:hint="eastAsia"/>
          <w:bCs/>
          <w:szCs w:val="21"/>
          <w:shd w:val="clear" w:color="auto" w:fill="FFFFFF"/>
        </w:rPr>
        <w:t xml:space="preserve"> the financial distress. To overcome these issues firms practice different </w:t>
      </w:r>
      <w:r>
        <w:rPr>
          <w:rFonts w:ascii="Times New Roman" w:hAnsi="Times New Roman" w:cs="Times New Roman"/>
          <w:bCs/>
          <w:szCs w:val="21"/>
          <w:shd w:val="clear" w:color="auto" w:fill="FFFFFF"/>
        </w:rPr>
        <w:t>strategies</w:t>
      </w:r>
      <w:r>
        <w:rPr>
          <w:rFonts w:ascii="Times New Roman" w:hAnsi="Times New Roman" w:cs="Times New Roman" w:hint="eastAsia"/>
          <w:bCs/>
          <w:szCs w:val="21"/>
          <w:shd w:val="clear" w:color="auto" w:fill="FFFFFF"/>
        </w:rPr>
        <w:t xml:space="preserve"> like on one hand they </w:t>
      </w:r>
      <w:r>
        <w:rPr>
          <w:rFonts w:ascii="Times New Roman" w:hAnsi="Times New Roman" w:cs="Times New Roman"/>
          <w:bCs/>
          <w:szCs w:val="21"/>
          <w:shd w:val="clear" w:color="auto" w:fill="FFFFFF"/>
        </w:rPr>
        <w:t>attract</w:t>
      </w:r>
      <w:r>
        <w:rPr>
          <w:rFonts w:ascii="Times New Roman" w:hAnsi="Times New Roman" w:cs="Times New Roman" w:hint="eastAsia"/>
          <w:bCs/>
          <w:szCs w:val="21"/>
          <w:shd w:val="clear" w:color="auto" w:fill="FFFFFF"/>
        </w:rPr>
        <w:t xml:space="preserve"> the talents to survive in the competitive </w:t>
      </w:r>
      <w:r>
        <w:rPr>
          <w:rFonts w:ascii="Times New Roman" w:hAnsi="Times New Roman" w:cs="Times New Roman"/>
          <w:bCs/>
          <w:szCs w:val="21"/>
          <w:shd w:val="clear" w:color="auto" w:fill="FFFFFF"/>
        </w:rPr>
        <w:t>environment</w:t>
      </w:r>
      <w:r>
        <w:rPr>
          <w:rFonts w:ascii="Times New Roman" w:hAnsi="Times New Roman" w:cs="Times New Roman" w:hint="eastAsia"/>
          <w:bCs/>
          <w:szCs w:val="21"/>
          <w:shd w:val="clear" w:color="auto" w:fill="FFFFFF"/>
        </w:rPr>
        <w:t xml:space="preserve"> and secondly they do the </w:t>
      </w:r>
      <w:r>
        <w:rPr>
          <w:rFonts w:ascii="Times New Roman" w:hAnsi="Times New Roman" w:cs="Times New Roman"/>
          <w:bCs/>
          <w:szCs w:val="21"/>
          <w:shd w:val="clear" w:color="auto" w:fill="FFFFFF"/>
        </w:rPr>
        <w:t>downsizing</w:t>
      </w:r>
      <w:r>
        <w:rPr>
          <w:rFonts w:ascii="Times New Roman" w:hAnsi="Times New Roman" w:cs="Times New Roman" w:hint="eastAsia"/>
          <w:bCs/>
          <w:szCs w:val="21"/>
          <w:shd w:val="clear" w:color="auto" w:fill="FFFFFF"/>
        </w:rPr>
        <w:t xml:space="preserve"> to maintain </w:t>
      </w:r>
      <w:r>
        <w:rPr>
          <w:rFonts w:ascii="Times New Roman" w:hAnsi="Times New Roman" w:cs="Times New Roman"/>
          <w:bCs/>
          <w:szCs w:val="21"/>
          <w:shd w:val="clear" w:color="auto" w:fill="FFFFFF"/>
        </w:rPr>
        <w:t>their</w:t>
      </w:r>
      <w:r>
        <w:rPr>
          <w:rFonts w:ascii="Times New Roman" w:hAnsi="Times New Roman" w:cs="Times New Roman" w:hint="eastAsia"/>
          <w:bCs/>
          <w:szCs w:val="21"/>
          <w:shd w:val="clear" w:color="auto" w:fill="FFFFFF"/>
        </w:rPr>
        <w:t xml:space="preserve"> cost. In this study we examined the same </w:t>
      </w:r>
      <w:r>
        <w:rPr>
          <w:rFonts w:ascii="Times New Roman" w:hAnsi="Times New Roman" w:cs="Times New Roman"/>
          <w:bCs/>
          <w:szCs w:val="21"/>
          <w:shd w:val="clear" w:color="auto" w:fill="FFFFFF"/>
        </w:rPr>
        <w:t>relationship</w:t>
      </w:r>
      <w:r>
        <w:rPr>
          <w:rFonts w:ascii="Times New Roman" w:hAnsi="Times New Roman" w:cs="Times New Roman" w:hint="eastAsia"/>
          <w:bCs/>
          <w:szCs w:val="21"/>
          <w:shd w:val="clear" w:color="auto" w:fill="FFFFFF"/>
        </w:rPr>
        <w:t xml:space="preserve"> for the </w:t>
      </w:r>
      <w:r>
        <w:rPr>
          <w:rFonts w:ascii="Times New Roman" w:hAnsi="Times New Roman" w:cs="Times New Roman"/>
          <w:bCs/>
          <w:szCs w:val="21"/>
          <w:shd w:val="clear" w:color="auto" w:fill="FFFFFF"/>
        </w:rPr>
        <w:t>European</w:t>
      </w:r>
      <w:r>
        <w:rPr>
          <w:rFonts w:ascii="Times New Roman" w:hAnsi="Times New Roman" w:cs="Times New Roman" w:hint="eastAsia"/>
          <w:bCs/>
          <w:szCs w:val="21"/>
          <w:shd w:val="clear" w:color="auto" w:fill="FFFFFF"/>
        </w:rPr>
        <w:t xml:space="preserve"> banking </w:t>
      </w:r>
      <w:r>
        <w:rPr>
          <w:rFonts w:ascii="Times New Roman" w:hAnsi="Times New Roman" w:cs="Times New Roman"/>
          <w:bCs/>
          <w:szCs w:val="21"/>
          <w:shd w:val="clear" w:color="auto" w:fill="FFFFFF"/>
        </w:rPr>
        <w:t>industry</w:t>
      </w:r>
      <w:r>
        <w:rPr>
          <w:rFonts w:ascii="Times New Roman" w:hAnsi="Times New Roman" w:cs="Times New Roman" w:hint="eastAsia"/>
          <w:bCs/>
          <w:szCs w:val="21"/>
          <w:shd w:val="clear" w:color="auto" w:fill="FFFFFF"/>
        </w:rPr>
        <w:t xml:space="preserve">. In this study we utilized the data of </w:t>
      </w:r>
      <w:r>
        <w:rPr>
          <w:rFonts w:ascii="Times New Roman" w:hAnsi="Times New Roman" w:cs="Times New Roman"/>
          <w:bCs/>
          <w:szCs w:val="21"/>
          <w:shd w:val="clear" w:color="auto" w:fill="FFFFFF"/>
        </w:rPr>
        <w:t>European</w:t>
      </w:r>
      <w:r>
        <w:rPr>
          <w:rFonts w:ascii="Times New Roman" w:hAnsi="Times New Roman" w:cs="Times New Roman" w:hint="eastAsia"/>
          <w:bCs/>
          <w:szCs w:val="21"/>
          <w:shd w:val="clear" w:color="auto" w:fill="FFFFFF"/>
        </w:rPr>
        <w:t xml:space="preserve"> banking industry for 2006 to 2015. We find the U shape relationship for the social security contribution rate and firms employees.</w:t>
      </w:r>
    </w:p>
    <w:p w:rsidR="00AC66CC" w:rsidRDefault="00AC66CC" w:rsidP="00AC66CC">
      <w:pPr>
        <w:spacing w:line="360" w:lineRule="auto"/>
        <w:rPr>
          <w:rFonts w:ascii="Times New Roman" w:hAnsi="Times New Roman" w:cs="Times New Roman"/>
          <w:b/>
          <w:bCs/>
          <w:szCs w:val="21"/>
          <w:shd w:val="clear" w:color="auto" w:fill="FFFFFF"/>
        </w:rPr>
      </w:pPr>
      <w:r w:rsidRPr="00AC66CC">
        <w:rPr>
          <w:rFonts w:ascii="Times New Roman" w:hAnsi="Times New Roman" w:cs="Times New Roman" w:hint="eastAsia"/>
          <w:b/>
          <w:bCs/>
          <w:szCs w:val="21"/>
          <w:shd w:val="clear" w:color="auto" w:fill="FFFFFF"/>
        </w:rPr>
        <w:t xml:space="preserve">Key Words:     </w:t>
      </w:r>
    </w:p>
    <w:p w:rsidR="00AC66CC" w:rsidRPr="00AC66CC" w:rsidRDefault="00AC66CC" w:rsidP="00AC66CC">
      <w:pPr>
        <w:spacing w:line="360" w:lineRule="auto"/>
        <w:rPr>
          <w:rFonts w:ascii="Times New Roman" w:hAnsi="Times New Roman" w:cs="Times New Roman"/>
          <w:b/>
          <w:bCs/>
          <w:szCs w:val="21"/>
          <w:shd w:val="clear" w:color="auto" w:fill="FFFFFF"/>
        </w:rPr>
      </w:pPr>
      <w:r>
        <w:rPr>
          <w:rFonts w:ascii="Times New Roman" w:hAnsi="Times New Roman" w:cs="Times New Roman" w:hint="eastAsia"/>
          <w:b/>
          <w:bCs/>
          <w:szCs w:val="21"/>
          <w:shd w:val="clear" w:color="auto" w:fill="FFFFFF"/>
        </w:rPr>
        <w:tab/>
      </w:r>
      <w:r>
        <w:rPr>
          <w:rFonts w:ascii="Times New Roman" w:hAnsi="Times New Roman" w:cs="Times New Roman" w:hint="eastAsia"/>
          <w:b/>
          <w:bCs/>
          <w:szCs w:val="21"/>
          <w:shd w:val="clear" w:color="auto" w:fill="FFFFFF"/>
        </w:rPr>
        <w:tab/>
      </w:r>
      <w:r>
        <w:rPr>
          <w:rFonts w:ascii="Helvetica" w:hAnsi="Helvetica" w:cs="Helvetica" w:hint="eastAsia"/>
          <w:b/>
          <w:bCs/>
          <w:szCs w:val="21"/>
          <w:shd w:val="clear" w:color="auto" w:fill="FFFFFF"/>
        </w:rPr>
        <w:tab/>
      </w:r>
      <w:r w:rsidRPr="00AC66CC">
        <w:rPr>
          <w:rFonts w:ascii="Times New Roman" w:hAnsi="Times New Roman" w:cs="Times New Roman" w:hint="eastAsia"/>
          <w:bCs/>
          <w:szCs w:val="21"/>
          <w:shd w:val="clear" w:color="auto" w:fill="FFFFFF"/>
        </w:rPr>
        <w:t>Social security Contribution. U shaped and European Banking</w:t>
      </w:r>
    </w:p>
    <w:p w:rsidR="00AC66CC" w:rsidRDefault="00AC66CC" w:rsidP="00AC66CC">
      <w:pPr>
        <w:spacing w:line="360" w:lineRule="auto"/>
        <w:rPr>
          <w:rFonts w:ascii="Helvetica" w:hAnsi="Helvetica" w:cs="Helvetica"/>
          <w:b/>
          <w:bCs/>
          <w:szCs w:val="21"/>
          <w:shd w:val="clear" w:color="auto" w:fill="FFFFFF"/>
        </w:rPr>
      </w:pPr>
    </w:p>
    <w:p w:rsidR="00AC66CC" w:rsidRDefault="00AC66CC" w:rsidP="00B02C0D">
      <w:pPr>
        <w:rPr>
          <w:rFonts w:ascii="Helvetica" w:hAnsi="Helvetica" w:cs="Helvetica"/>
          <w:b/>
          <w:bCs/>
          <w:szCs w:val="21"/>
          <w:shd w:val="clear" w:color="auto" w:fill="FFFFFF"/>
        </w:rPr>
      </w:pPr>
    </w:p>
    <w:p w:rsidR="00AC66CC" w:rsidRDefault="00AC66CC" w:rsidP="00B02C0D">
      <w:pPr>
        <w:rPr>
          <w:rFonts w:ascii="Helvetica" w:hAnsi="Helvetica" w:cs="Helvetica"/>
          <w:b/>
          <w:bCs/>
          <w:szCs w:val="21"/>
          <w:shd w:val="clear" w:color="auto" w:fill="FFFFFF"/>
        </w:rPr>
      </w:pPr>
    </w:p>
    <w:p w:rsidR="00AC66CC" w:rsidRDefault="00AC66CC" w:rsidP="00B02C0D">
      <w:pPr>
        <w:rPr>
          <w:rFonts w:ascii="Helvetica" w:hAnsi="Helvetica" w:cs="Helvetica"/>
          <w:b/>
          <w:bCs/>
          <w:szCs w:val="21"/>
          <w:shd w:val="clear" w:color="auto" w:fill="FFFFFF"/>
        </w:rPr>
      </w:pPr>
    </w:p>
    <w:p w:rsidR="00AC66CC" w:rsidRDefault="00AC66CC" w:rsidP="00B02C0D">
      <w:pPr>
        <w:rPr>
          <w:rFonts w:ascii="Helvetica" w:hAnsi="Helvetica" w:cs="Helvetica"/>
          <w:b/>
          <w:bCs/>
          <w:szCs w:val="21"/>
          <w:shd w:val="clear" w:color="auto" w:fill="FFFFFF"/>
        </w:rPr>
      </w:pPr>
    </w:p>
    <w:p w:rsidR="00DD64B3" w:rsidRDefault="00DD64B3" w:rsidP="00B02C0D">
      <w:pPr>
        <w:rPr>
          <w:rFonts w:ascii="Helvetica" w:hAnsi="Helvetica" w:cs="Helvetica"/>
          <w:b/>
          <w:bCs/>
          <w:szCs w:val="21"/>
          <w:shd w:val="clear" w:color="auto" w:fill="FFFFFF"/>
        </w:rPr>
      </w:pPr>
    </w:p>
    <w:p w:rsidR="00DD64B3" w:rsidRDefault="00DD64B3" w:rsidP="00B02C0D">
      <w:pPr>
        <w:rPr>
          <w:rFonts w:ascii="Helvetica" w:hAnsi="Helvetica" w:cs="Helvetica"/>
          <w:b/>
          <w:bCs/>
          <w:szCs w:val="21"/>
          <w:shd w:val="clear" w:color="auto" w:fill="FFFFFF"/>
        </w:rPr>
      </w:pPr>
    </w:p>
    <w:p w:rsidR="00DD64B3" w:rsidRDefault="00DD64B3" w:rsidP="00B02C0D">
      <w:pPr>
        <w:rPr>
          <w:rFonts w:ascii="Helvetica" w:hAnsi="Helvetica" w:cs="Helvetica"/>
          <w:b/>
          <w:bCs/>
          <w:szCs w:val="21"/>
          <w:shd w:val="clear" w:color="auto" w:fill="FFFFFF"/>
        </w:rPr>
      </w:pPr>
    </w:p>
    <w:p w:rsidR="00DD64B3" w:rsidRDefault="00DD64B3" w:rsidP="00B02C0D">
      <w:pPr>
        <w:rPr>
          <w:rFonts w:ascii="Helvetica" w:hAnsi="Helvetica" w:cs="Helvetica"/>
          <w:b/>
          <w:bCs/>
          <w:szCs w:val="21"/>
          <w:shd w:val="clear" w:color="auto" w:fill="FFFFFF"/>
        </w:rPr>
      </w:pPr>
    </w:p>
    <w:p w:rsidR="0029048E" w:rsidRPr="0061133B" w:rsidRDefault="0075605E" w:rsidP="00B02C0D">
      <w:pPr>
        <w:rPr>
          <w:rFonts w:ascii="Helvetica" w:hAnsi="Helvetica" w:cs="Helvetica"/>
          <w:b/>
          <w:bCs/>
          <w:szCs w:val="21"/>
          <w:shd w:val="clear" w:color="auto" w:fill="FFFFFF"/>
        </w:rPr>
      </w:pPr>
      <w:r w:rsidRPr="0061133B">
        <w:rPr>
          <w:rFonts w:ascii="Helvetica" w:hAnsi="Helvetica" w:cs="Helvetica" w:hint="eastAsia"/>
          <w:b/>
          <w:bCs/>
          <w:szCs w:val="21"/>
          <w:shd w:val="clear" w:color="auto" w:fill="FFFFFF"/>
        </w:rPr>
        <w:t>Introduction:</w:t>
      </w:r>
    </w:p>
    <w:p w:rsidR="006B681C" w:rsidRPr="0061133B" w:rsidRDefault="006B681C" w:rsidP="0029048E">
      <w:pPr>
        <w:spacing w:line="360" w:lineRule="auto"/>
        <w:rPr>
          <w:rFonts w:ascii="Times New Roman" w:hAnsi="Times New Roman" w:cs="Times New Roman"/>
          <w:bCs/>
          <w:sz w:val="24"/>
          <w:szCs w:val="24"/>
          <w:shd w:val="clear" w:color="auto" w:fill="FFFFFF"/>
        </w:rPr>
      </w:pPr>
      <w:r w:rsidRPr="0061133B">
        <w:rPr>
          <w:rFonts w:ascii="Times New Roman" w:hAnsi="Times New Roman" w:cs="Times New Roman"/>
          <w:bCs/>
          <w:sz w:val="24"/>
          <w:szCs w:val="24"/>
          <w:shd w:val="clear" w:color="auto" w:fill="FFFFFF"/>
        </w:rPr>
        <w:t>The social</w:t>
      </w:r>
      <w:r w:rsidR="0075605E" w:rsidRPr="0061133B">
        <w:rPr>
          <w:rFonts w:ascii="Times New Roman" w:hAnsi="Times New Roman" w:cs="Times New Roman"/>
          <w:bCs/>
          <w:sz w:val="24"/>
          <w:szCs w:val="24"/>
          <w:shd w:val="clear" w:color="auto" w:fill="FFFFFF"/>
        </w:rPr>
        <w:t xml:space="preserve"> security</w:t>
      </w:r>
      <w:r w:rsidRPr="0061133B">
        <w:rPr>
          <w:rFonts w:ascii="Times New Roman" w:hAnsi="Times New Roman" w:cs="Times New Roman"/>
          <w:bCs/>
          <w:sz w:val="24"/>
          <w:szCs w:val="24"/>
          <w:shd w:val="clear" w:color="auto" w:fill="FFFFFF"/>
        </w:rPr>
        <w:t xml:space="preserve"> contribution by the employer is great reward for the employees on one side but meanwhile it’s a burden for the employer on the other hand. Where it is mandatory for the firms to contribute for the social contribution it is also mandatory for the firms to maximize the wealth of the shareholders. Due to its dual twist</w:t>
      </w:r>
      <w:r w:rsidR="0075605E" w:rsidRPr="0061133B">
        <w:rPr>
          <w:rFonts w:ascii="Times New Roman" w:hAnsi="Times New Roman" w:cs="Times New Roman"/>
          <w:bCs/>
          <w:sz w:val="24"/>
          <w:szCs w:val="24"/>
          <w:shd w:val="clear" w:color="auto" w:fill="FFFFFF"/>
        </w:rPr>
        <w:t>, understanding</w:t>
      </w:r>
      <w:r w:rsidRPr="0061133B">
        <w:rPr>
          <w:rFonts w:ascii="Times New Roman" w:hAnsi="Times New Roman" w:cs="Times New Roman"/>
          <w:bCs/>
          <w:sz w:val="24"/>
          <w:szCs w:val="24"/>
          <w:shd w:val="clear" w:color="auto" w:fill="FFFFFF"/>
        </w:rPr>
        <w:t xml:space="preserve"> the contribution of the social contribution, it is ever important for researchers and pr</w:t>
      </w:r>
      <w:r w:rsidR="0075605E" w:rsidRPr="0061133B">
        <w:rPr>
          <w:rFonts w:ascii="Times New Roman" w:hAnsi="Times New Roman" w:cs="Times New Roman"/>
          <w:bCs/>
          <w:sz w:val="24"/>
          <w:szCs w:val="24"/>
          <w:shd w:val="clear" w:color="auto" w:fill="FFFFFF"/>
        </w:rPr>
        <w:t>actitioners</w:t>
      </w:r>
      <w:r w:rsidRPr="0061133B">
        <w:rPr>
          <w:rFonts w:ascii="Times New Roman" w:hAnsi="Times New Roman" w:cs="Times New Roman"/>
          <w:bCs/>
          <w:sz w:val="24"/>
          <w:szCs w:val="24"/>
          <w:shd w:val="clear" w:color="auto" w:fill="FFFFFF"/>
        </w:rPr>
        <w:t xml:space="preserve"> to find the relationship of social contribution and firm’s growth.</w:t>
      </w:r>
    </w:p>
    <w:p w:rsidR="0029048E" w:rsidRPr="0061133B" w:rsidRDefault="0029048E" w:rsidP="00B02C0D">
      <w:pPr>
        <w:rPr>
          <w:rFonts w:ascii="Helvetica" w:hAnsi="Helvetica" w:cs="Helvetica"/>
          <w:bCs/>
          <w:szCs w:val="21"/>
          <w:shd w:val="clear" w:color="auto" w:fill="FFFFFF"/>
        </w:rPr>
      </w:pPr>
    </w:p>
    <w:p w:rsidR="0075605E" w:rsidRPr="0061133B" w:rsidRDefault="0075605E" w:rsidP="0029048E">
      <w:pPr>
        <w:spacing w:line="360" w:lineRule="auto"/>
        <w:rPr>
          <w:rFonts w:ascii="Times New Roman" w:hAnsi="Times New Roman" w:cs="Times New Roman"/>
          <w:bCs/>
          <w:sz w:val="24"/>
          <w:szCs w:val="24"/>
          <w:shd w:val="clear" w:color="auto" w:fill="FFFFFF"/>
        </w:rPr>
      </w:pPr>
      <w:r w:rsidRPr="0061133B">
        <w:rPr>
          <w:rFonts w:ascii="Times New Roman" w:hAnsi="Times New Roman" w:cs="Times New Roman" w:hint="eastAsia"/>
          <w:bCs/>
          <w:sz w:val="24"/>
          <w:szCs w:val="24"/>
          <w:shd w:val="clear" w:color="auto" w:fill="FFFFFF"/>
        </w:rPr>
        <w:t xml:space="preserve">Before going to the depth and develop the relationship of the </w:t>
      </w:r>
      <w:r w:rsidRPr="0061133B">
        <w:rPr>
          <w:rFonts w:ascii="Times New Roman" w:hAnsi="Times New Roman" w:cs="Times New Roman"/>
          <w:bCs/>
          <w:sz w:val="24"/>
          <w:szCs w:val="24"/>
          <w:shd w:val="clear" w:color="auto" w:fill="FFFFFF"/>
        </w:rPr>
        <w:t>social</w:t>
      </w:r>
      <w:r w:rsidRPr="0061133B">
        <w:rPr>
          <w:rFonts w:ascii="Times New Roman" w:hAnsi="Times New Roman" w:cs="Times New Roman" w:hint="eastAsia"/>
          <w:bCs/>
          <w:sz w:val="24"/>
          <w:szCs w:val="24"/>
          <w:shd w:val="clear" w:color="auto" w:fill="FFFFFF"/>
        </w:rPr>
        <w:t xml:space="preserve"> security contribution with the firms competitiveness, firstly</w:t>
      </w:r>
      <w:r w:rsidR="0029048E" w:rsidRPr="0061133B">
        <w:rPr>
          <w:rFonts w:ascii="Times New Roman" w:hAnsi="Times New Roman" w:cs="Times New Roman" w:hint="eastAsia"/>
          <w:bCs/>
          <w:sz w:val="24"/>
          <w:szCs w:val="24"/>
          <w:shd w:val="clear" w:color="auto" w:fill="FFFFFF"/>
        </w:rPr>
        <w:t xml:space="preserve"> we define </w:t>
      </w:r>
      <w:r w:rsidR="0029048E" w:rsidRPr="0061133B">
        <w:rPr>
          <w:rFonts w:ascii="Times New Roman" w:hAnsi="Times New Roman" w:cs="Times New Roman"/>
          <w:bCs/>
          <w:sz w:val="24"/>
          <w:szCs w:val="24"/>
          <w:shd w:val="clear" w:color="auto" w:fill="FFFFFF"/>
        </w:rPr>
        <w:t>Social security contributions are compulsory payments paid to general government that confer entitlement to receive a (contingent) future social benefit. They include: unemployment insurance benefits and supplements, accident, injury and sickness benefits, old-age, disability and survivors' pensions, family allowances, reimbursements for medical and hospital expenses or provision of hospital or medical services. Contributions may be levied on both employees and employers. Such payments are usually earmarked to finance social benefits and are often paid to those institutions of general government that provide such benefits. This indicator relates to government as a whole (all government levels) and is measured in percentage both of GDP and of total taxation.</w:t>
      </w:r>
    </w:p>
    <w:p w:rsidR="0029048E" w:rsidRPr="0061133B" w:rsidRDefault="0029048E" w:rsidP="0029048E">
      <w:pPr>
        <w:spacing w:line="360" w:lineRule="auto"/>
        <w:rPr>
          <w:rFonts w:ascii="Times New Roman" w:hAnsi="Times New Roman" w:cs="Times New Roman"/>
          <w:bCs/>
          <w:sz w:val="24"/>
          <w:szCs w:val="24"/>
          <w:shd w:val="clear" w:color="auto" w:fill="FFFFFF"/>
        </w:rPr>
      </w:pPr>
    </w:p>
    <w:p w:rsidR="0029048E" w:rsidRPr="0061133B" w:rsidRDefault="0075605E" w:rsidP="0029048E">
      <w:pPr>
        <w:spacing w:line="360" w:lineRule="auto"/>
        <w:rPr>
          <w:rFonts w:ascii="Times New Roman" w:hAnsi="Times New Roman" w:cs="Times New Roman"/>
          <w:bCs/>
          <w:sz w:val="24"/>
          <w:szCs w:val="24"/>
          <w:shd w:val="clear" w:color="auto" w:fill="FFFFFF"/>
        </w:rPr>
      </w:pPr>
      <w:r w:rsidRPr="0061133B">
        <w:rPr>
          <w:rFonts w:ascii="Times New Roman" w:hAnsi="Times New Roman" w:cs="Times New Roman" w:hint="eastAsia"/>
          <w:bCs/>
          <w:sz w:val="24"/>
          <w:szCs w:val="24"/>
          <w:shd w:val="clear" w:color="auto" w:fill="FFFFFF"/>
        </w:rPr>
        <w:t xml:space="preserve">It is widely argued that firms which are paying the higher social </w:t>
      </w:r>
      <w:r w:rsidRPr="0061133B">
        <w:rPr>
          <w:rFonts w:ascii="Times New Roman" w:hAnsi="Times New Roman" w:cs="Times New Roman"/>
          <w:bCs/>
          <w:sz w:val="24"/>
          <w:szCs w:val="24"/>
          <w:shd w:val="clear" w:color="auto" w:fill="FFFFFF"/>
        </w:rPr>
        <w:t>contribution</w:t>
      </w:r>
      <w:r w:rsidRPr="0061133B">
        <w:rPr>
          <w:rFonts w:ascii="Times New Roman" w:hAnsi="Times New Roman" w:cs="Times New Roman" w:hint="eastAsia"/>
          <w:bCs/>
          <w:sz w:val="24"/>
          <w:szCs w:val="24"/>
          <w:shd w:val="clear" w:color="auto" w:fill="FFFFFF"/>
        </w:rPr>
        <w:t xml:space="preserve"> they sometimes have shortage of funds to investment in the operations of the business. Especially when the external capital is expensive it is really a </w:t>
      </w:r>
      <w:r w:rsidRPr="0061133B">
        <w:rPr>
          <w:rFonts w:ascii="Times New Roman" w:hAnsi="Times New Roman" w:cs="Times New Roman"/>
          <w:bCs/>
          <w:sz w:val="24"/>
          <w:szCs w:val="24"/>
          <w:shd w:val="clear" w:color="auto" w:fill="FFFFFF"/>
        </w:rPr>
        <w:t>tough</w:t>
      </w:r>
      <w:r w:rsidRPr="0061133B">
        <w:rPr>
          <w:rFonts w:ascii="Times New Roman" w:hAnsi="Times New Roman" w:cs="Times New Roman" w:hint="eastAsia"/>
          <w:bCs/>
          <w:sz w:val="24"/>
          <w:szCs w:val="24"/>
          <w:shd w:val="clear" w:color="auto" w:fill="FFFFFF"/>
        </w:rPr>
        <w:t xml:space="preserve"> </w:t>
      </w:r>
      <w:r w:rsidRPr="0061133B">
        <w:rPr>
          <w:rFonts w:ascii="Times New Roman" w:hAnsi="Times New Roman" w:cs="Times New Roman"/>
          <w:bCs/>
          <w:sz w:val="24"/>
          <w:szCs w:val="24"/>
          <w:shd w:val="clear" w:color="auto" w:fill="FFFFFF"/>
        </w:rPr>
        <w:t>situation</w:t>
      </w:r>
      <w:r w:rsidRPr="0061133B">
        <w:rPr>
          <w:rFonts w:ascii="Times New Roman" w:hAnsi="Times New Roman" w:cs="Times New Roman" w:hint="eastAsia"/>
          <w:bCs/>
          <w:sz w:val="24"/>
          <w:szCs w:val="24"/>
          <w:shd w:val="clear" w:color="auto" w:fill="FFFFFF"/>
        </w:rPr>
        <w:t xml:space="preserve"> for the firms to manage the funds and many firms mange the required funds from the internal sources by </w:t>
      </w:r>
      <w:r w:rsidRPr="0061133B">
        <w:rPr>
          <w:rFonts w:ascii="Times New Roman" w:hAnsi="Times New Roman" w:cs="Times New Roman"/>
          <w:bCs/>
          <w:sz w:val="24"/>
          <w:szCs w:val="24"/>
          <w:shd w:val="clear" w:color="auto" w:fill="FFFFFF"/>
        </w:rPr>
        <w:t>deducting</w:t>
      </w:r>
      <w:r w:rsidRPr="0061133B">
        <w:rPr>
          <w:rFonts w:ascii="Times New Roman" w:hAnsi="Times New Roman" w:cs="Times New Roman" w:hint="eastAsia"/>
          <w:bCs/>
          <w:sz w:val="24"/>
          <w:szCs w:val="24"/>
          <w:shd w:val="clear" w:color="auto" w:fill="FFFFFF"/>
        </w:rPr>
        <w:t xml:space="preserve"> the </w:t>
      </w:r>
      <w:r w:rsidRPr="0061133B">
        <w:rPr>
          <w:rFonts w:ascii="Times New Roman" w:hAnsi="Times New Roman" w:cs="Times New Roman"/>
          <w:bCs/>
          <w:sz w:val="24"/>
          <w:szCs w:val="24"/>
          <w:shd w:val="clear" w:color="auto" w:fill="FFFFFF"/>
        </w:rPr>
        <w:t>dividends</w:t>
      </w:r>
      <w:r w:rsidRPr="0061133B">
        <w:rPr>
          <w:rFonts w:ascii="Times New Roman" w:hAnsi="Times New Roman" w:cs="Times New Roman" w:hint="eastAsia"/>
          <w:bCs/>
          <w:sz w:val="24"/>
          <w:szCs w:val="24"/>
          <w:shd w:val="clear" w:color="auto" w:fill="FFFFFF"/>
        </w:rPr>
        <w:t xml:space="preserve"> that causes the agency issues</w:t>
      </w:r>
      <w:r w:rsidR="00EC7082" w:rsidRPr="0061133B">
        <w:rPr>
          <w:rFonts w:ascii="Times New Roman" w:hAnsi="Times New Roman" w:cs="Times New Roman" w:hint="eastAsia"/>
          <w:bCs/>
          <w:sz w:val="24"/>
          <w:szCs w:val="24"/>
          <w:shd w:val="clear" w:color="auto" w:fill="FFFFFF"/>
        </w:rPr>
        <w:t xml:space="preserve"> </w:t>
      </w:r>
      <w:r w:rsidR="00EC7082" w:rsidRPr="0061133B">
        <w:rPr>
          <w:rFonts w:ascii="Times New Roman" w:hAnsi="Times New Roman" w:cs="Times New Roman"/>
          <w:bCs/>
          <w:sz w:val="24"/>
          <w:szCs w:val="24"/>
          <w:shd w:val="clear" w:color="auto" w:fill="FFFFFF"/>
        </w:rPr>
        <w:t>(f.i. Johansson and Palme 2005, Ziebarth and Karlsson 2010)</w:t>
      </w:r>
      <w:r w:rsidRPr="0061133B">
        <w:rPr>
          <w:rFonts w:ascii="Times New Roman" w:hAnsi="Times New Roman" w:cs="Times New Roman" w:hint="eastAsia"/>
          <w:bCs/>
          <w:sz w:val="24"/>
          <w:szCs w:val="24"/>
          <w:shd w:val="clear" w:color="auto" w:fill="FFFFFF"/>
        </w:rPr>
        <w:t>.</w:t>
      </w:r>
      <w:r w:rsidR="0029048E" w:rsidRPr="0061133B">
        <w:rPr>
          <w:rFonts w:ascii="Times New Roman" w:hAnsi="Times New Roman" w:cs="Times New Roman" w:hint="eastAsia"/>
          <w:bCs/>
          <w:sz w:val="24"/>
          <w:szCs w:val="24"/>
          <w:shd w:val="clear" w:color="auto" w:fill="FFFFFF"/>
        </w:rPr>
        <w:t xml:space="preserve"> Handling of agency cost itself a big challenge for the firms.</w:t>
      </w:r>
    </w:p>
    <w:p w:rsidR="004A1B19" w:rsidRPr="0061133B" w:rsidRDefault="0029048E" w:rsidP="0029048E">
      <w:pPr>
        <w:spacing w:line="360" w:lineRule="auto"/>
        <w:rPr>
          <w:rFonts w:ascii="Times New Roman" w:hAnsi="Times New Roman" w:cs="Times New Roman"/>
          <w:bCs/>
          <w:sz w:val="24"/>
          <w:szCs w:val="24"/>
          <w:shd w:val="clear" w:color="auto" w:fill="FFFFFF"/>
        </w:rPr>
      </w:pPr>
      <w:r w:rsidRPr="0061133B">
        <w:rPr>
          <w:rFonts w:ascii="Times New Roman" w:hAnsi="Times New Roman" w:cs="Times New Roman" w:hint="eastAsia"/>
          <w:bCs/>
          <w:sz w:val="24"/>
          <w:szCs w:val="24"/>
          <w:shd w:val="clear" w:color="auto" w:fill="FFFFFF"/>
        </w:rPr>
        <w:t xml:space="preserve">The </w:t>
      </w:r>
      <w:r w:rsidRPr="0061133B">
        <w:rPr>
          <w:rFonts w:ascii="Times New Roman" w:hAnsi="Times New Roman" w:cs="Times New Roman"/>
          <w:bCs/>
          <w:sz w:val="24"/>
          <w:szCs w:val="24"/>
          <w:shd w:val="clear" w:color="auto" w:fill="FFFFFF"/>
        </w:rPr>
        <w:t>success</w:t>
      </w:r>
      <w:r w:rsidRPr="0061133B">
        <w:rPr>
          <w:rFonts w:ascii="Times New Roman" w:hAnsi="Times New Roman" w:cs="Times New Roman" w:hint="eastAsia"/>
          <w:bCs/>
          <w:sz w:val="24"/>
          <w:szCs w:val="24"/>
          <w:shd w:val="clear" w:color="auto" w:fill="FFFFFF"/>
        </w:rPr>
        <w:t xml:space="preserve"> of the businesses </w:t>
      </w:r>
      <w:r w:rsidRPr="0061133B">
        <w:rPr>
          <w:rFonts w:ascii="Times New Roman" w:hAnsi="Times New Roman" w:cs="Times New Roman"/>
          <w:bCs/>
          <w:sz w:val="24"/>
          <w:szCs w:val="24"/>
          <w:shd w:val="clear" w:color="auto" w:fill="FFFFFF"/>
        </w:rPr>
        <w:t>dependent</w:t>
      </w:r>
      <w:r w:rsidRPr="0061133B">
        <w:rPr>
          <w:rFonts w:ascii="Times New Roman" w:hAnsi="Times New Roman" w:cs="Times New Roman" w:hint="eastAsia"/>
          <w:bCs/>
          <w:sz w:val="24"/>
          <w:szCs w:val="24"/>
          <w:shd w:val="clear" w:color="auto" w:fill="FFFFFF"/>
        </w:rPr>
        <w:t xml:space="preserve"> upon the market share but in this competitive </w:t>
      </w:r>
      <w:r w:rsidRPr="0061133B">
        <w:rPr>
          <w:rFonts w:ascii="Times New Roman" w:hAnsi="Times New Roman" w:cs="Times New Roman" w:hint="eastAsia"/>
          <w:bCs/>
          <w:sz w:val="24"/>
          <w:szCs w:val="24"/>
          <w:shd w:val="clear" w:color="auto" w:fill="FFFFFF"/>
        </w:rPr>
        <w:lastRenderedPageBreak/>
        <w:t xml:space="preserve">world generate reasonable and </w:t>
      </w:r>
      <w:r w:rsidRPr="0061133B">
        <w:rPr>
          <w:rFonts w:ascii="Times New Roman" w:hAnsi="Times New Roman" w:cs="Times New Roman"/>
          <w:bCs/>
          <w:sz w:val="24"/>
          <w:szCs w:val="24"/>
          <w:shd w:val="clear" w:color="auto" w:fill="FFFFFF"/>
        </w:rPr>
        <w:t>sufficient</w:t>
      </w:r>
      <w:r w:rsidRPr="0061133B">
        <w:rPr>
          <w:rFonts w:ascii="Times New Roman" w:hAnsi="Times New Roman" w:cs="Times New Roman" w:hint="eastAsia"/>
          <w:bCs/>
          <w:sz w:val="24"/>
          <w:szCs w:val="24"/>
          <w:shd w:val="clear" w:color="auto" w:fill="FFFFFF"/>
        </w:rPr>
        <w:t xml:space="preserve"> market share is not a piece of </w:t>
      </w:r>
      <w:r w:rsidRPr="0061133B">
        <w:rPr>
          <w:rFonts w:ascii="Times New Roman" w:hAnsi="Times New Roman" w:cs="Times New Roman"/>
          <w:bCs/>
          <w:sz w:val="24"/>
          <w:szCs w:val="24"/>
          <w:shd w:val="clear" w:color="auto" w:fill="FFFFFF"/>
        </w:rPr>
        <w:t>cake</w:t>
      </w:r>
      <w:r w:rsidRPr="0061133B">
        <w:rPr>
          <w:rFonts w:ascii="Times New Roman" w:hAnsi="Times New Roman" w:cs="Times New Roman" w:hint="eastAsia"/>
          <w:bCs/>
          <w:sz w:val="24"/>
          <w:szCs w:val="24"/>
          <w:shd w:val="clear" w:color="auto" w:fill="FFFFFF"/>
        </w:rPr>
        <w:t xml:space="preserve">. For </w:t>
      </w:r>
      <w:r w:rsidRPr="0061133B">
        <w:rPr>
          <w:rFonts w:ascii="Times New Roman" w:hAnsi="Times New Roman" w:cs="Times New Roman"/>
          <w:bCs/>
          <w:sz w:val="24"/>
          <w:szCs w:val="24"/>
          <w:shd w:val="clear" w:color="auto" w:fill="FFFFFF"/>
        </w:rPr>
        <w:t>attracting</w:t>
      </w:r>
      <w:r w:rsidRPr="0061133B">
        <w:rPr>
          <w:rFonts w:ascii="Times New Roman" w:hAnsi="Times New Roman" w:cs="Times New Roman" w:hint="eastAsia"/>
          <w:bCs/>
          <w:sz w:val="24"/>
          <w:szCs w:val="24"/>
          <w:shd w:val="clear" w:color="auto" w:fill="FFFFFF"/>
        </w:rPr>
        <w:t xml:space="preserve"> more customers, firms need to provide high quality products and high quality </w:t>
      </w:r>
      <w:r w:rsidRPr="0061133B">
        <w:rPr>
          <w:rFonts w:ascii="Times New Roman" w:hAnsi="Times New Roman" w:cs="Times New Roman"/>
          <w:bCs/>
          <w:sz w:val="24"/>
          <w:szCs w:val="24"/>
          <w:shd w:val="clear" w:color="auto" w:fill="FFFFFF"/>
        </w:rPr>
        <w:t>services</w:t>
      </w:r>
      <w:r w:rsidRPr="0061133B">
        <w:rPr>
          <w:rFonts w:ascii="Times New Roman" w:hAnsi="Times New Roman" w:cs="Times New Roman" w:hint="eastAsia"/>
          <w:bCs/>
          <w:sz w:val="24"/>
          <w:szCs w:val="24"/>
          <w:shd w:val="clear" w:color="auto" w:fill="FFFFFF"/>
        </w:rPr>
        <w:t xml:space="preserve"> which </w:t>
      </w:r>
      <w:r w:rsidRPr="0061133B">
        <w:rPr>
          <w:rFonts w:ascii="Times New Roman" w:hAnsi="Times New Roman" w:cs="Times New Roman"/>
          <w:bCs/>
          <w:sz w:val="24"/>
          <w:szCs w:val="24"/>
          <w:shd w:val="clear" w:color="auto" w:fill="FFFFFF"/>
        </w:rPr>
        <w:t>are</w:t>
      </w:r>
      <w:r w:rsidRPr="0061133B">
        <w:rPr>
          <w:rFonts w:ascii="Times New Roman" w:hAnsi="Times New Roman" w:cs="Times New Roman" w:hint="eastAsia"/>
          <w:bCs/>
          <w:sz w:val="24"/>
          <w:szCs w:val="24"/>
          <w:shd w:val="clear" w:color="auto" w:fill="FFFFFF"/>
        </w:rPr>
        <w:t xml:space="preserve"> not possible without quality workers</w:t>
      </w:r>
      <w:r w:rsidR="00B95643" w:rsidRPr="0061133B">
        <w:rPr>
          <w:rFonts w:ascii="Times New Roman" w:hAnsi="Times New Roman" w:cs="Times New Roman" w:hint="eastAsia"/>
          <w:bCs/>
          <w:sz w:val="24"/>
          <w:szCs w:val="24"/>
          <w:shd w:val="clear" w:color="auto" w:fill="FFFFFF"/>
        </w:rPr>
        <w:t xml:space="preserve"> </w:t>
      </w:r>
      <w:r w:rsidR="00B95643" w:rsidRPr="0061133B">
        <w:rPr>
          <w:rFonts w:ascii="Times New Roman" w:hAnsi="Times New Roman" w:cs="Times New Roman"/>
          <w:bCs/>
          <w:sz w:val="24"/>
          <w:szCs w:val="24"/>
          <w:shd w:val="clear" w:color="auto" w:fill="FFFFFF"/>
        </w:rPr>
        <w:t>Fevang et al. (2014)</w:t>
      </w:r>
      <w:r w:rsidRPr="0061133B">
        <w:rPr>
          <w:rFonts w:ascii="Times New Roman" w:hAnsi="Times New Roman" w:cs="Times New Roman" w:hint="eastAsia"/>
          <w:bCs/>
          <w:sz w:val="24"/>
          <w:szCs w:val="24"/>
          <w:shd w:val="clear" w:color="auto" w:fill="FFFFFF"/>
        </w:rPr>
        <w:t xml:space="preserve">. Without satisfying the </w:t>
      </w:r>
      <w:r w:rsidR="004A1B19" w:rsidRPr="0061133B">
        <w:rPr>
          <w:rFonts w:ascii="Times New Roman" w:hAnsi="Times New Roman" w:cs="Times New Roman"/>
          <w:bCs/>
          <w:sz w:val="24"/>
          <w:szCs w:val="24"/>
          <w:shd w:val="clear" w:color="auto" w:fill="FFFFFF"/>
        </w:rPr>
        <w:t>employee’s</w:t>
      </w:r>
      <w:r w:rsidRPr="0061133B">
        <w:rPr>
          <w:rFonts w:ascii="Times New Roman" w:hAnsi="Times New Roman" w:cs="Times New Roman" w:hint="eastAsia"/>
          <w:bCs/>
          <w:sz w:val="24"/>
          <w:szCs w:val="24"/>
          <w:shd w:val="clear" w:color="auto" w:fill="FFFFFF"/>
        </w:rPr>
        <w:t xml:space="preserve"> needs, they could not provide</w:t>
      </w:r>
      <w:r w:rsidR="004A1B19" w:rsidRPr="0061133B">
        <w:rPr>
          <w:rFonts w:ascii="Times New Roman" w:hAnsi="Times New Roman" w:cs="Times New Roman" w:hint="eastAsia"/>
          <w:bCs/>
          <w:sz w:val="24"/>
          <w:szCs w:val="24"/>
          <w:shd w:val="clear" w:color="auto" w:fill="FFFFFF"/>
        </w:rPr>
        <w:t xml:space="preserve"> quality products and </w:t>
      </w:r>
      <w:r w:rsidR="004A1B19" w:rsidRPr="0061133B">
        <w:rPr>
          <w:rFonts w:ascii="Times New Roman" w:hAnsi="Times New Roman" w:cs="Times New Roman"/>
          <w:bCs/>
          <w:sz w:val="24"/>
          <w:szCs w:val="24"/>
          <w:shd w:val="clear" w:color="auto" w:fill="FFFFFF"/>
        </w:rPr>
        <w:t>services before their most valued employee take</w:t>
      </w:r>
      <w:r w:rsidR="004A1B19" w:rsidRPr="0061133B">
        <w:rPr>
          <w:rFonts w:ascii="Times New Roman" w:hAnsi="Times New Roman" w:cs="Times New Roman" w:hint="eastAsia"/>
          <w:bCs/>
          <w:sz w:val="24"/>
          <w:szCs w:val="24"/>
          <w:shd w:val="clear" w:color="auto" w:fill="FFFFFF"/>
        </w:rPr>
        <w:t xml:space="preserve"> their talents </w:t>
      </w:r>
      <w:r w:rsidR="004A1B19" w:rsidRPr="0061133B">
        <w:rPr>
          <w:rFonts w:ascii="Times New Roman" w:hAnsi="Times New Roman" w:cs="Times New Roman"/>
          <w:bCs/>
          <w:sz w:val="24"/>
          <w:szCs w:val="24"/>
          <w:shd w:val="clear" w:color="auto" w:fill="FFFFFF"/>
        </w:rPr>
        <w:t>to competitors</w:t>
      </w:r>
      <w:r w:rsidR="004A1B19" w:rsidRPr="0061133B">
        <w:rPr>
          <w:rFonts w:ascii="Times New Roman" w:hAnsi="Times New Roman" w:cs="Times New Roman" w:hint="eastAsia"/>
          <w:bCs/>
          <w:sz w:val="24"/>
          <w:szCs w:val="24"/>
          <w:shd w:val="clear" w:color="auto" w:fill="FFFFFF"/>
        </w:rPr>
        <w:t xml:space="preserve">. Employee can afford to give an employer more </w:t>
      </w:r>
      <w:r w:rsidR="004A1B19" w:rsidRPr="0061133B">
        <w:rPr>
          <w:rFonts w:ascii="Times New Roman" w:hAnsi="Times New Roman" w:cs="Times New Roman"/>
          <w:bCs/>
          <w:sz w:val="24"/>
          <w:szCs w:val="24"/>
          <w:shd w:val="clear" w:color="auto" w:fill="FFFFFF"/>
        </w:rPr>
        <w:t>commitment</w:t>
      </w:r>
      <w:r w:rsidR="004A1B19" w:rsidRPr="0061133B">
        <w:rPr>
          <w:rFonts w:ascii="Times New Roman" w:hAnsi="Times New Roman" w:cs="Times New Roman" w:hint="eastAsia"/>
          <w:bCs/>
          <w:sz w:val="24"/>
          <w:szCs w:val="24"/>
          <w:shd w:val="clear" w:color="auto" w:fill="FFFFFF"/>
        </w:rPr>
        <w:t xml:space="preserve"> and loyalty when the </w:t>
      </w:r>
      <w:r w:rsidR="004A1B19" w:rsidRPr="0061133B">
        <w:rPr>
          <w:rFonts w:ascii="Times New Roman" w:hAnsi="Times New Roman" w:cs="Times New Roman"/>
          <w:bCs/>
          <w:sz w:val="24"/>
          <w:szCs w:val="24"/>
          <w:shd w:val="clear" w:color="auto" w:fill="FFFFFF"/>
        </w:rPr>
        <w:t>company</w:t>
      </w:r>
      <w:r w:rsidR="004A1B19" w:rsidRPr="0061133B">
        <w:rPr>
          <w:rFonts w:ascii="Times New Roman" w:hAnsi="Times New Roman" w:cs="Times New Roman" w:hint="eastAsia"/>
          <w:bCs/>
          <w:sz w:val="24"/>
          <w:szCs w:val="24"/>
          <w:shd w:val="clear" w:color="auto" w:fill="FFFFFF"/>
        </w:rPr>
        <w:t xml:space="preserve"> finds a way to give them more financial security</w:t>
      </w:r>
      <w:r w:rsidR="00151F49" w:rsidRPr="0061133B">
        <w:rPr>
          <w:rFonts w:ascii="Times New Roman" w:hAnsi="Times New Roman" w:cs="Times New Roman" w:hint="eastAsia"/>
          <w:bCs/>
          <w:sz w:val="24"/>
          <w:szCs w:val="24"/>
          <w:shd w:val="clear" w:color="auto" w:fill="FFFFFF"/>
        </w:rPr>
        <w:t xml:space="preserve"> </w:t>
      </w:r>
      <w:r w:rsidR="00151F49" w:rsidRPr="0061133B">
        <w:rPr>
          <w:rFonts w:ascii="Times New Roman" w:hAnsi="Times New Roman" w:cs="Times New Roman"/>
          <w:bCs/>
          <w:sz w:val="24"/>
          <w:szCs w:val="24"/>
          <w:shd w:val="clear" w:color="auto" w:fill="FFFFFF"/>
        </w:rPr>
        <w:t>Lu et al. (2010)</w:t>
      </w:r>
      <w:r w:rsidR="00DB06B5" w:rsidRPr="0061133B">
        <w:rPr>
          <w:rFonts w:ascii="Times New Roman" w:hAnsi="Times New Roman" w:cs="Times New Roman" w:hint="eastAsia"/>
          <w:bCs/>
          <w:sz w:val="24"/>
          <w:szCs w:val="24"/>
          <w:shd w:val="clear" w:color="auto" w:fill="FFFFFF"/>
        </w:rPr>
        <w:t xml:space="preserve"> and </w:t>
      </w:r>
      <w:r w:rsidR="00DB06B5" w:rsidRPr="0061133B">
        <w:rPr>
          <w:rFonts w:ascii="Times New Roman" w:hAnsi="Times New Roman" w:cs="Times New Roman"/>
          <w:bCs/>
          <w:sz w:val="24"/>
          <w:szCs w:val="24"/>
          <w:shd w:val="clear" w:color="auto" w:fill="FFFFFF"/>
        </w:rPr>
        <w:t>Yao and Zhong (2013)</w:t>
      </w:r>
      <w:r w:rsidR="004A1B19" w:rsidRPr="0061133B">
        <w:rPr>
          <w:rFonts w:ascii="Times New Roman" w:hAnsi="Times New Roman" w:cs="Times New Roman" w:hint="eastAsia"/>
          <w:bCs/>
          <w:sz w:val="24"/>
          <w:szCs w:val="24"/>
          <w:shd w:val="clear" w:color="auto" w:fill="FFFFFF"/>
        </w:rPr>
        <w:t>.</w:t>
      </w:r>
    </w:p>
    <w:p w:rsidR="004A1B19" w:rsidRPr="0061133B" w:rsidRDefault="004A1B19" w:rsidP="0029048E">
      <w:pPr>
        <w:spacing w:line="360" w:lineRule="auto"/>
        <w:rPr>
          <w:rFonts w:ascii="Times New Roman" w:hAnsi="Times New Roman" w:cs="Times New Roman"/>
          <w:bCs/>
          <w:sz w:val="24"/>
          <w:szCs w:val="24"/>
          <w:shd w:val="clear" w:color="auto" w:fill="FFFFFF"/>
        </w:rPr>
      </w:pPr>
      <w:r w:rsidRPr="0061133B">
        <w:rPr>
          <w:rFonts w:ascii="Times New Roman" w:hAnsi="Times New Roman" w:cs="Times New Roman" w:hint="eastAsia"/>
          <w:bCs/>
          <w:sz w:val="24"/>
          <w:szCs w:val="24"/>
          <w:shd w:val="clear" w:color="auto" w:fill="FFFFFF"/>
        </w:rPr>
        <w:t xml:space="preserve">As </w:t>
      </w:r>
      <w:r w:rsidRPr="0061133B">
        <w:rPr>
          <w:rFonts w:ascii="Times New Roman" w:hAnsi="Times New Roman" w:cs="Times New Roman"/>
          <w:bCs/>
          <w:sz w:val="24"/>
          <w:szCs w:val="24"/>
          <w:shd w:val="clear" w:color="auto" w:fill="FFFFFF"/>
        </w:rPr>
        <w:t>social</w:t>
      </w:r>
      <w:r w:rsidRPr="0061133B">
        <w:rPr>
          <w:rFonts w:ascii="Times New Roman" w:hAnsi="Times New Roman" w:cs="Times New Roman" w:hint="eastAsia"/>
          <w:bCs/>
          <w:sz w:val="24"/>
          <w:szCs w:val="24"/>
          <w:shd w:val="clear" w:color="auto" w:fill="FFFFFF"/>
        </w:rPr>
        <w:t xml:space="preserve"> security </w:t>
      </w:r>
      <w:r w:rsidRPr="0061133B">
        <w:rPr>
          <w:rFonts w:ascii="Times New Roman" w:hAnsi="Times New Roman" w:cs="Times New Roman"/>
          <w:bCs/>
          <w:sz w:val="24"/>
          <w:szCs w:val="24"/>
          <w:shd w:val="clear" w:color="auto" w:fill="FFFFFF"/>
        </w:rPr>
        <w:t>contribution</w:t>
      </w:r>
      <w:r w:rsidRPr="0061133B">
        <w:rPr>
          <w:rFonts w:ascii="Times New Roman" w:hAnsi="Times New Roman" w:cs="Times New Roman" w:hint="eastAsia"/>
          <w:bCs/>
          <w:sz w:val="24"/>
          <w:szCs w:val="24"/>
          <w:shd w:val="clear" w:color="auto" w:fill="FFFFFF"/>
        </w:rPr>
        <w:t xml:space="preserve"> is an expense for the firm, at start it </w:t>
      </w:r>
      <w:r w:rsidRPr="0061133B">
        <w:rPr>
          <w:rFonts w:ascii="Times New Roman" w:hAnsi="Times New Roman" w:cs="Times New Roman"/>
          <w:bCs/>
          <w:sz w:val="24"/>
          <w:szCs w:val="24"/>
          <w:shd w:val="clear" w:color="auto" w:fill="FFFFFF"/>
        </w:rPr>
        <w:t>attracts</w:t>
      </w:r>
      <w:r w:rsidRPr="0061133B">
        <w:rPr>
          <w:rFonts w:ascii="Times New Roman" w:hAnsi="Times New Roman" w:cs="Times New Roman" w:hint="eastAsia"/>
          <w:bCs/>
          <w:sz w:val="24"/>
          <w:szCs w:val="24"/>
          <w:shd w:val="clear" w:color="auto" w:fill="FFFFFF"/>
        </w:rPr>
        <w:t xml:space="preserve"> more talents to the company which definitely benefit the firm in the form of good products and services, meanwhile to </w:t>
      </w:r>
      <w:r w:rsidRPr="0061133B">
        <w:rPr>
          <w:rFonts w:ascii="Times New Roman" w:hAnsi="Times New Roman" w:cs="Times New Roman"/>
          <w:bCs/>
          <w:sz w:val="24"/>
          <w:szCs w:val="24"/>
          <w:shd w:val="clear" w:color="auto" w:fill="FFFFFF"/>
        </w:rPr>
        <w:t>afford</w:t>
      </w:r>
      <w:r w:rsidRPr="0061133B">
        <w:rPr>
          <w:rFonts w:ascii="Times New Roman" w:hAnsi="Times New Roman" w:cs="Times New Roman" w:hint="eastAsia"/>
          <w:bCs/>
          <w:sz w:val="24"/>
          <w:szCs w:val="24"/>
          <w:shd w:val="clear" w:color="auto" w:fill="FFFFFF"/>
        </w:rPr>
        <w:t xml:space="preserve"> these talents cost a lot for the firms. This article is an effort to examine this relationship for the </w:t>
      </w:r>
      <w:r w:rsidRPr="0061133B">
        <w:rPr>
          <w:rFonts w:ascii="Times New Roman" w:hAnsi="Times New Roman" w:cs="Times New Roman"/>
          <w:bCs/>
          <w:sz w:val="24"/>
          <w:szCs w:val="24"/>
          <w:shd w:val="clear" w:color="auto" w:fill="FFFFFF"/>
        </w:rPr>
        <w:t>European</w:t>
      </w:r>
      <w:r w:rsidRPr="0061133B">
        <w:rPr>
          <w:rFonts w:ascii="Times New Roman" w:hAnsi="Times New Roman" w:cs="Times New Roman" w:hint="eastAsia"/>
          <w:bCs/>
          <w:sz w:val="24"/>
          <w:szCs w:val="24"/>
          <w:shd w:val="clear" w:color="auto" w:fill="FFFFFF"/>
        </w:rPr>
        <w:t xml:space="preserve"> countries. As </w:t>
      </w:r>
      <w:r w:rsidRPr="0061133B">
        <w:rPr>
          <w:rFonts w:ascii="Times New Roman" w:hAnsi="Times New Roman" w:cs="Times New Roman"/>
          <w:bCs/>
          <w:sz w:val="24"/>
          <w:szCs w:val="24"/>
          <w:shd w:val="clear" w:color="auto" w:fill="FFFFFF"/>
        </w:rPr>
        <w:t>European</w:t>
      </w:r>
      <w:r w:rsidRPr="0061133B">
        <w:rPr>
          <w:rFonts w:ascii="Times New Roman" w:hAnsi="Times New Roman" w:cs="Times New Roman" w:hint="eastAsia"/>
          <w:bCs/>
          <w:sz w:val="24"/>
          <w:szCs w:val="24"/>
          <w:shd w:val="clear" w:color="auto" w:fill="FFFFFF"/>
        </w:rPr>
        <w:t xml:space="preserve"> countries do </w:t>
      </w:r>
      <w:r w:rsidRPr="0061133B">
        <w:rPr>
          <w:rFonts w:ascii="Times New Roman" w:hAnsi="Times New Roman" w:cs="Times New Roman"/>
          <w:bCs/>
          <w:sz w:val="24"/>
          <w:szCs w:val="24"/>
          <w:shd w:val="clear" w:color="auto" w:fill="FFFFFF"/>
        </w:rPr>
        <w:t>have</w:t>
      </w:r>
      <w:r w:rsidRPr="0061133B">
        <w:rPr>
          <w:rFonts w:ascii="Times New Roman" w:hAnsi="Times New Roman" w:cs="Times New Roman" w:hint="eastAsia"/>
          <w:bCs/>
          <w:sz w:val="24"/>
          <w:szCs w:val="24"/>
          <w:shd w:val="clear" w:color="auto" w:fill="FFFFFF"/>
        </w:rPr>
        <w:t xml:space="preserve"> sound </w:t>
      </w:r>
      <w:r w:rsidRPr="0061133B">
        <w:rPr>
          <w:rFonts w:ascii="Times New Roman" w:hAnsi="Times New Roman" w:cs="Times New Roman"/>
          <w:bCs/>
          <w:sz w:val="24"/>
          <w:szCs w:val="24"/>
          <w:shd w:val="clear" w:color="auto" w:fill="FFFFFF"/>
        </w:rPr>
        <w:t>labor</w:t>
      </w:r>
      <w:r w:rsidRPr="0061133B">
        <w:rPr>
          <w:rFonts w:ascii="Times New Roman" w:hAnsi="Times New Roman" w:cs="Times New Roman" w:hint="eastAsia"/>
          <w:bCs/>
          <w:sz w:val="24"/>
          <w:szCs w:val="24"/>
          <w:shd w:val="clear" w:color="auto" w:fill="FFFFFF"/>
        </w:rPr>
        <w:t xml:space="preserve"> laws and bond the firms to pay the social security for the employee. The following </w:t>
      </w:r>
      <w:r w:rsidR="00E5151F" w:rsidRPr="0061133B">
        <w:rPr>
          <w:rFonts w:ascii="Times New Roman" w:hAnsi="Times New Roman" w:cs="Times New Roman"/>
          <w:bCs/>
          <w:sz w:val="24"/>
          <w:szCs w:val="24"/>
          <w:shd w:val="clear" w:color="auto" w:fill="FFFFFF"/>
        </w:rPr>
        <w:t>section describes</w:t>
      </w:r>
      <w:r w:rsidRPr="0061133B">
        <w:rPr>
          <w:rFonts w:ascii="Times New Roman" w:hAnsi="Times New Roman" w:cs="Times New Roman" w:hint="eastAsia"/>
          <w:bCs/>
          <w:sz w:val="24"/>
          <w:szCs w:val="24"/>
          <w:shd w:val="clear" w:color="auto" w:fill="FFFFFF"/>
        </w:rPr>
        <w:t xml:space="preserve"> the </w:t>
      </w:r>
      <w:r w:rsidR="00960D4D" w:rsidRPr="0061133B">
        <w:rPr>
          <w:rFonts w:ascii="Times New Roman" w:hAnsi="Times New Roman" w:cs="Times New Roman" w:hint="eastAsia"/>
          <w:bCs/>
          <w:sz w:val="24"/>
          <w:szCs w:val="24"/>
          <w:shd w:val="clear" w:color="auto" w:fill="FFFFFF"/>
        </w:rPr>
        <w:t>research methodology and data section.</w:t>
      </w:r>
    </w:p>
    <w:p w:rsidR="00960D4D" w:rsidRPr="0061133B" w:rsidRDefault="00E5151F" w:rsidP="0029048E">
      <w:pPr>
        <w:spacing w:line="360" w:lineRule="auto"/>
        <w:rPr>
          <w:rFonts w:ascii="Times New Roman" w:hAnsi="Times New Roman" w:cs="Times New Roman"/>
          <w:b/>
          <w:bCs/>
          <w:sz w:val="24"/>
          <w:szCs w:val="24"/>
          <w:shd w:val="clear" w:color="auto" w:fill="FFFFFF"/>
        </w:rPr>
      </w:pPr>
      <w:r w:rsidRPr="0061133B">
        <w:rPr>
          <w:rFonts w:ascii="Times New Roman" w:hAnsi="Times New Roman" w:cs="Times New Roman" w:hint="eastAsia"/>
          <w:b/>
          <w:bCs/>
          <w:sz w:val="24"/>
          <w:szCs w:val="24"/>
          <w:shd w:val="clear" w:color="auto" w:fill="FFFFFF"/>
        </w:rPr>
        <w:t>Data and Methodology:</w:t>
      </w:r>
    </w:p>
    <w:p w:rsidR="00E51B90" w:rsidRPr="0061133B" w:rsidRDefault="00E5151F" w:rsidP="0029048E">
      <w:pPr>
        <w:spacing w:line="360" w:lineRule="auto"/>
        <w:rPr>
          <w:rFonts w:ascii="Times New Roman" w:hAnsi="Times New Roman" w:cs="Times New Roman"/>
          <w:bCs/>
          <w:sz w:val="24"/>
          <w:szCs w:val="24"/>
          <w:shd w:val="clear" w:color="auto" w:fill="FFFFFF"/>
        </w:rPr>
      </w:pPr>
      <w:r w:rsidRPr="0061133B">
        <w:rPr>
          <w:rFonts w:ascii="Times New Roman" w:hAnsi="Times New Roman" w:cs="Times New Roman"/>
          <w:bCs/>
          <w:sz w:val="24"/>
          <w:szCs w:val="24"/>
          <w:shd w:val="clear" w:color="auto" w:fill="FFFFFF"/>
        </w:rPr>
        <w:t>The OECD Social Expenditure Database (SOCX) </w:t>
      </w:r>
      <w:r w:rsidRPr="0061133B">
        <w:rPr>
          <w:rFonts w:ascii="Times New Roman" w:hAnsi="Times New Roman" w:cs="Times New Roman" w:hint="eastAsia"/>
          <w:bCs/>
          <w:sz w:val="24"/>
          <w:szCs w:val="24"/>
          <w:shd w:val="clear" w:color="auto" w:fill="FFFFFF"/>
        </w:rPr>
        <w:t xml:space="preserve">has been used for the </w:t>
      </w:r>
      <w:r w:rsidRPr="0061133B">
        <w:rPr>
          <w:rFonts w:ascii="Times New Roman" w:hAnsi="Times New Roman" w:cs="Times New Roman"/>
          <w:bCs/>
          <w:sz w:val="24"/>
          <w:szCs w:val="24"/>
          <w:shd w:val="clear" w:color="auto" w:fill="FFFFFF"/>
        </w:rPr>
        <w:t>European</w:t>
      </w:r>
      <w:r w:rsidRPr="0061133B">
        <w:rPr>
          <w:rFonts w:ascii="Times New Roman" w:hAnsi="Times New Roman" w:cs="Times New Roman" w:hint="eastAsia"/>
          <w:bCs/>
          <w:sz w:val="24"/>
          <w:szCs w:val="24"/>
          <w:shd w:val="clear" w:color="auto" w:fill="FFFFFF"/>
        </w:rPr>
        <w:t xml:space="preserve"> banking sector. </w:t>
      </w:r>
      <w:r w:rsidRPr="0061133B">
        <w:rPr>
          <w:rFonts w:ascii="Times New Roman" w:hAnsi="Times New Roman" w:cs="Times New Roman"/>
          <w:bCs/>
          <w:sz w:val="24"/>
          <w:szCs w:val="24"/>
          <w:shd w:val="clear" w:color="auto" w:fill="FFFFFF"/>
        </w:rPr>
        <w:t>We</w:t>
      </w:r>
      <w:r w:rsidRPr="0061133B">
        <w:rPr>
          <w:rFonts w:ascii="Times New Roman" w:hAnsi="Times New Roman" w:cs="Times New Roman" w:hint="eastAsia"/>
          <w:bCs/>
          <w:sz w:val="24"/>
          <w:szCs w:val="24"/>
          <w:shd w:val="clear" w:color="auto" w:fill="FFFFFF"/>
        </w:rPr>
        <w:t xml:space="preserve"> </w:t>
      </w:r>
      <w:r w:rsidRPr="0061133B">
        <w:rPr>
          <w:rFonts w:ascii="Times New Roman" w:hAnsi="Times New Roman" w:cs="Times New Roman"/>
          <w:bCs/>
          <w:sz w:val="24"/>
          <w:szCs w:val="24"/>
          <w:shd w:val="clear" w:color="auto" w:fill="FFFFFF"/>
        </w:rPr>
        <w:t>utilize</w:t>
      </w:r>
      <w:r w:rsidRPr="0061133B">
        <w:rPr>
          <w:rFonts w:ascii="Times New Roman" w:hAnsi="Times New Roman" w:cs="Times New Roman" w:hint="eastAsia"/>
          <w:bCs/>
          <w:sz w:val="24"/>
          <w:szCs w:val="24"/>
          <w:shd w:val="clear" w:color="auto" w:fill="FFFFFF"/>
        </w:rPr>
        <w:t xml:space="preserve"> the data of social contribution rate and the number of employees and also expansion of business in terms of the number of branches. The </w:t>
      </w:r>
      <w:r w:rsidRPr="0061133B">
        <w:rPr>
          <w:rFonts w:ascii="Times New Roman" w:hAnsi="Times New Roman" w:cs="Times New Roman"/>
          <w:bCs/>
          <w:sz w:val="24"/>
          <w:szCs w:val="24"/>
          <w:shd w:val="clear" w:color="auto" w:fill="FFFFFF"/>
        </w:rPr>
        <w:t>study covers the time span o</w:t>
      </w:r>
      <w:r w:rsidRPr="0061133B">
        <w:rPr>
          <w:rFonts w:ascii="Times New Roman" w:hAnsi="Times New Roman" w:cs="Times New Roman" w:hint="eastAsia"/>
          <w:bCs/>
          <w:sz w:val="24"/>
          <w:szCs w:val="24"/>
          <w:shd w:val="clear" w:color="auto" w:fill="FFFFFF"/>
        </w:rPr>
        <w:t>f ten years for the 2</w:t>
      </w:r>
      <w:r w:rsidR="00E51B90" w:rsidRPr="0061133B">
        <w:rPr>
          <w:rFonts w:ascii="Times New Roman" w:hAnsi="Times New Roman" w:cs="Times New Roman" w:hint="eastAsia"/>
          <w:bCs/>
          <w:sz w:val="24"/>
          <w:szCs w:val="24"/>
          <w:shd w:val="clear" w:color="auto" w:fill="FFFFFF"/>
        </w:rPr>
        <w:t xml:space="preserve">006 to 2015. </w:t>
      </w:r>
      <w:r w:rsidR="00E51B90" w:rsidRPr="0061133B">
        <w:rPr>
          <w:rFonts w:ascii="Times New Roman" w:hAnsi="Times New Roman" w:cs="Times New Roman"/>
          <w:bCs/>
          <w:sz w:val="24"/>
          <w:szCs w:val="24"/>
          <w:shd w:val="clear" w:color="auto" w:fill="FFFFFF"/>
        </w:rPr>
        <w:t>We</w:t>
      </w:r>
      <w:r w:rsidR="00E51B90" w:rsidRPr="0061133B">
        <w:rPr>
          <w:rFonts w:ascii="Times New Roman" w:hAnsi="Times New Roman" w:cs="Times New Roman" w:hint="eastAsia"/>
          <w:bCs/>
          <w:sz w:val="24"/>
          <w:szCs w:val="24"/>
          <w:shd w:val="clear" w:color="auto" w:fill="FFFFFF"/>
        </w:rPr>
        <w:t xml:space="preserve"> </w:t>
      </w:r>
      <w:r w:rsidR="00E51B90" w:rsidRPr="0061133B">
        <w:rPr>
          <w:rFonts w:ascii="Times New Roman" w:hAnsi="Times New Roman" w:cs="Times New Roman"/>
          <w:bCs/>
          <w:sz w:val="24"/>
          <w:szCs w:val="24"/>
          <w:shd w:val="clear" w:color="auto" w:fill="FFFFFF"/>
        </w:rPr>
        <w:t>utilize</w:t>
      </w:r>
      <w:r w:rsidR="00E51B90" w:rsidRPr="0061133B">
        <w:rPr>
          <w:rFonts w:ascii="Times New Roman" w:hAnsi="Times New Roman" w:cs="Times New Roman" w:hint="eastAsia"/>
          <w:bCs/>
          <w:sz w:val="24"/>
          <w:szCs w:val="24"/>
          <w:shd w:val="clear" w:color="auto" w:fill="FFFFFF"/>
        </w:rPr>
        <w:t xml:space="preserve"> the </w:t>
      </w:r>
      <w:r w:rsidR="00E51B90" w:rsidRPr="0061133B">
        <w:rPr>
          <w:rFonts w:ascii="Times New Roman" w:hAnsi="Times New Roman" w:cs="Times New Roman"/>
          <w:bCs/>
          <w:sz w:val="24"/>
          <w:szCs w:val="24"/>
          <w:shd w:val="clear" w:color="auto" w:fill="FFFFFF"/>
        </w:rPr>
        <w:t>quadratic</w:t>
      </w:r>
      <w:r w:rsidR="00E51B90" w:rsidRPr="0061133B">
        <w:rPr>
          <w:rFonts w:ascii="Times New Roman" w:hAnsi="Times New Roman" w:cs="Times New Roman" w:hint="eastAsia"/>
          <w:bCs/>
          <w:sz w:val="24"/>
          <w:szCs w:val="24"/>
          <w:shd w:val="clear" w:color="auto" w:fill="FFFFFF"/>
        </w:rPr>
        <w:t xml:space="preserve"> regression model to examine the relationship between the social contribution rate and number of employees .</w:t>
      </w:r>
      <w:r w:rsidR="00E51B90" w:rsidRPr="0061133B">
        <w:rPr>
          <w:rFonts w:ascii="Times New Roman" w:hAnsi="Times New Roman" w:cs="Times New Roman"/>
          <w:bCs/>
          <w:sz w:val="24"/>
          <w:szCs w:val="24"/>
          <w:shd w:val="clear" w:color="auto" w:fill="FFFFFF"/>
        </w:rPr>
        <w:t>Through</w:t>
      </w:r>
      <w:r w:rsidR="00E51B90" w:rsidRPr="0061133B">
        <w:rPr>
          <w:rFonts w:ascii="Times New Roman" w:hAnsi="Times New Roman" w:cs="Times New Roman" w:hint="eastAsia"/>
          <w:bCs/>
          <w:sz w:val="24"/>
          <w:szCs w:val="24"/>
          <w:shd w:val="clear" w:color="auto" w:fill="FFFFFF"/>
        </w:rPr>
        <w:t xml:space="preserve"> this model, we are assuming that the </w:t>
      </w:r>
      <w:r w:rsidR="00E51B90" w:rsidRPr="0061133B">
        <w:rPr>
          <w:rFonts w:ascii="Times New Roman" w:hAnsi="Times New Roman" w:cs="Times New Roman"/>
          <w:bCs/>
          <w:sz w:val="24"/>
          <w:szCs w:val="24"/>
          <w:shd w:val="clear" w:color="auto" w:fill="FFFFFF"/>
        </w:rPr>
        <w:t>increase</w:t>
      </w:r>
      <w:r w:rsidR="00E51B90" w:rsidRPr="0061133B">
        <w:rPr>
          <w:rFonts w:ascii="Times New Roman" w:hAnsi="Times New Roman" w:cs="Times New Roman" w:hint="eastAsia"/>
          <w:bCs/>
          <w:sz w:val="24"/>
          <w:szCs w:val="24"/>
          <w:shd w:val="clear" w:color="auto" w:fill="FFFFFF"/>
        </w:rPr>
        <w:t xml:space="preserve"> in the social contribution </w:t>
      </w:r>
      <w:r w:rsidR="00E51B90" w:rsidRPr="0061133B">
        <w:rPr>
          <w:rFonts w:ascii="Times New Roman" w:hAnsi="Times New Roman" w:cs="Times New Roman"/>
          <w:bCs/>
          <w:sz w:val="24"/>
          <w:szCs w:val="24"/>
          <w:shd w:val="clear" w:color="auto" w:fill="FFFFFF"/>
        </w:rPr>
        <w:t>has d</w:t>
      </w:r>
      <w:r w:rsidR="00E51B90" w:rsidRPr="0061133B">
        <w:rPr>
          <w:rFonts w:ascii="Times New Roman" w:hAnsi="Times New Roman" w:cs="Times New Roman" w:hint="eastAsia"/>
          <w:bCs/>
          <w:sz w:val="24"/>
          <w:szCs w:val="24"/>
          <w:shd w:val="clear" w:color="auto" w:fill="FFFFFF"/>
        </w:rPr>
        <w:t xml:space="preserve">ouble influence on the employees. we employ the same model for </w:t>
      </w:r>
      <w:r w:rsidR="00E51B90" w:rsidRPr="0061133B">
        <w:rPr>
          <w:rFonts w:ascii="Times New Roman" w:hAnsi="Times New Roman" w:cs="Times New Roman"/>
          <w:bCs/>
          <w:sz w:val="24"/>
          <w:szCs w:val="24"/>
          <w:shd w:val="clear" w:color="auto" w:fill="FFFFFF"/>
        </w:rPr>
        <w:t>individual</w:t>
      </w:r>
      <w:r w:rsidR="00E51B90" w:rsidRPr="0061133B">
        <w:rPr>
          <w:rFonts w:ascii="Times New Roman" w:hAnsi="Times New Roman" w:cs="Times New Roman" w:hint="eastAsia"/>
          <w:bCs/>
          <w:sz w:val="24"/>
          <w:szCs w:val="24"/>
          <w:shd w:val="clear" w:color="auto" w:fill="FFFFFF"/>
        </w:rPr>
        <w:t xml:space="preserve"> </w:t>
      </w:r>
      <w:r w:rsidR="00E51B90" w:rsidRPr="0061133B">
        <w:rPr>
          <w:rFonts w:ascii="Times New Roman" w:hAnsi="Times New Roman" w:cs="Times New Roman"/>
          <w:bCs/>
          <w:sz w:val="24"/>
          <w:szCs w:val="24"/>
          <w:shd w:val="clear" w:color="auto" w:fill="FFFFFF"/>
        </w:rPr>
        <w:t>countries</w:t>
      </w:r>
      <w:r w:rsidR="00E51B90" w:rsidRPr="0061133B">
        <w:rPr>
          <w:rFonts w:ascii="Times New Roman" w:hAnsi="Times New Roman" w:cs="Times New Roman" w:hint="eastAsia"/>
          <w:bCs/>
          <w:sz w:val="24"/>
          <w:szCs w:val="24"/>
          <w:shd w:val="clear" w:color="auto" w:fill="FFFFFF"/>
        </w:rPr>
        <w:t xml:space="preserve"> too.</w:t>
      </w:r>
    </w:p>
    <w:p w:rsidR="001C5499" w:rsidRPr="0061133B" w:rsidRDefault="00E51B90" w:rsidP="0029048E">
      <w:pPr>
        <w:spacing w:line="360" w:lineRule="auto"/>
        <w:rPr>
          <w:rFonts w:ascii="Times New Roman" w:hAnsi="Times New Roman" w:cs="Times New Roman"/>
          <w:b/>
          <w:bCs/>
          <w:sz w:val="24"/>
          <w:szCs w:val="24"/>
          <w:shd w:val="clear" w:color="auto" w:fill="FFFFFF"/>
        </w:rPr>
      </w:pPr>
      <w:r w:rsidRPr="0061133B">
        <w:rPr>
          <w:rFonts w:ascii="Times New Roman" w:hAnsi="Times New Roman" w:cs="Times New Roman" w:hint="eastAsia"/>
          <w:b/>
          <w:bCs/>
          <w:sz w:val="24"/>
          <w:szCs w:val="24"/>
          <w:shd w:val="clear" w:color="auto" w:fill="FFFFFF"/>
        </w:rPr>
        <w:t>Descriptive statistics:</w:t>
      </w:r>
    </w:p>
    <w:p w:rsidR="001C5499" w:rsidRPr="0061133B" w:rsidRDefault="001C5499" w:rsidP="001C5499">
      <w:pPr>
        <w:spacing w:line="360" w:lineRule="auto"/>
        <w:ind w:left="120" w:hangingChars="50" w:hanging="120"/>
        <w:rPr>
          <w:rFonts w:ascii="Times New Roman" w:hAnsi="Times New Roman" w:cs="Times New Roman"/>
          <w:bCs/>
          <w:sz w:val="24"/>
          <w:szCs w:val="24"/>
          <w:shd w:val="clear" w:color="auto" w:fill="FFFFFF"/>
        </w:rPr>
      </w:pPr>
      <w:r w:rsidRPr="0061133B">
        <w:rPr>
          <w:rFonts w:ascii="Times New Roman" w:hAnsi="Times New Roman" w:cs="Times New Roman" w:hint="eastAsia"/>
          <w:bCs/>
          <w:sz w:val="24"/>
          <w:szCs w:val="24"/>
          <w:shd w:val="clear" w:color="auto" w:fill="FFFFFF"/>
        </w:rPr>
        <w:t xml:space="preserve">Table 1- describes the </w:t>
      </w:r>
      <w:r w:rsidRPr="0061133B">
        <w:rPr>
          <w:rFonts w:ascii="Times New Roman" w:hAnsi="Times New Roman" w:cs="Times New Roman"/>
          <w:bCs/>
          <w:sz w:val="24"/>
          <w:szCs w:val="24"/>
          <w:shd w:val="clear" w:color="auto" w:fill="FFFFFF"/>
        </w:rPr>
        <w:t>descriptive</w:t>
      </w:r>
      <w:r w:rsidRPr="0061133B">
        <w:rPr>
          <w:rFonts w:ascii="Times New Roman" w:hAnsi="Times New Roman" w:cs="Times New Roman" w:hint="eastAsia"/>
          <w:bCs/>
          <w:sz w:val="24"/>
          <w:szCs w:val="24"/>
          <w:shd w:val="clear" w:color="auto" w:fill="FFFFFF"/>
        </w:rPr>
        <w:t xml:space="preserve"> statistics of the country wise </w:t>
      </w:r>
      <w:r w:rsidRPr="0061133B">
        <w:rPr>
          <w:rFonts w:ascii="Times New Roman" w:hAnsi="Times New Roman" w:cs="Times New Roman"/>
          <w:bCs/>
          <w:sz w:val="24"/>
          <w:szCs w:val="24"/>
          <w:shd w:val="clear" w:color="auto" w:fill="FFFFFF"/>
        </w:rPr>
        <w:t>social</w:t>
      </w:r>
      <w:r w:rsidRPr="0061133B">
        <w:rPr>
          <w:rFonts w:ascii="Times New Roman" w:hAnsi="Times New Roman" w:cs="Times New Roman" w:hint="eastAsia"/>
          <w:bCs/>
          <w:sz w:val="24"/>
          <w:szCs w:val="24"/>
          <w:shd w:val="clear" w:color="auto" w:fill="FFFFFF"/>
        </w:rPr>
        <w:t xml:space="preserve"> </w:t>
      </w:r>
      <w:r w:rsidRPr="0061133B">
        <w:rPr>
          <w:rFonts w:ascii="Times New Roman" w:hAnsi="Times New Roman" w:cs="Times New Roman"/>
          <w:bCs/>
          <w:sz w:val="24"/>
          <w:szCs w:val="24"/>
          <w:shd w:val="clear" w:color="auto" w:fill="FFFFFF"/>
        </w:rPr>
        <w:t>security</w:t>
      </w:r>
      <w:r w:rsidRPr="0061133B">
        <w:rPr>
          <w:rFonts w:ascii="Times New Roman" w:hAnsi="Times New Roman" w:cs="Times New Roman" w:hint="eastAsia"/>
          <w:bCs/>
          <w:sz w:val="24"/>
          <w:szCs w:val="24"/>
          <w:shd w:val="clear" w:color="auto" w:fill="FFFFFF"/>
        </w:rPr>
        <w:t xml:space="preserve"> contribution rate and number of employees in the banking industry of the </w:t>
      </w:r>
      <w:r w:rsidRPr="0061133B">
        <w:rPr>
          <w:rFonts w:ascii="Times New Roman" w:hAnsi="Times New Roman" w:cs="Times New Roman"/>
          <w:bCs/>
          <w:sz w:val="24"/>
          <w:szCs w:val="24"/>
          <w:shd w:val="clear" w:color="auto" w:fill="FFFFFF"/>
        </w:rPr>
        <w:t>European</w:t>
      </w:r>
      <w:r w:rsidRPr="0061133B">
        <w:rPr>
          <w:rFonts w:ascii="Times New Roman" w:hAnsi="Times New Roman" w:cs="Times New Roman" w:hint="eastAsia"/>
          <w:bCs/>
          <w:sz w:val="24"/>
          <w:szCs w:val="24"/>
          <w:shd w:val="clear" w:color="auto" w:fill="FFFFFF"/>
        </w:rPr>
        <w:t xml:space="preserve"> </w:t>
      </w:r>
      <w:r w:rsidRPr="0061133B">
        <w:rPr>
          <w:rFonts w:ascii="Times New Roman" w:hAnsi="Times New Roman" w:cs="Times New Roman"/>
          <w:bCs/>
          <w:sz w:val="24"/>
          <w:szCs w:val="24"/>
          <w:shd w:val="clear" w:color="auto" w:fill="FFFFFF"/>
        </w:rPr>
        <w:t>countries</w:t>
      </w:r>
    </w:p>
    <w:p w:rsidR="006B681C" w:rsidRPr="0061133B" w:rsidRDefault="004A1B19" w:rsidP="001C5499">
      <w:pPr>
        <w:spacing w:line="360" w:lineRule="auto"/>
        <w:ind w:left="120" w:hangingChars="50" w:hanging="120"/>
        <w:rPr>
          <w:rFonts w:ascii="Times New Roman" w:hAnsi="Times New Roman" w:cs="Times New Roman"/>
          <w:b/>
          <w:bCs/>
          <w:sz w:val="24"/>
          <w:szCs w:val="24"/>
          <w:shd w:val="clear" w:color="auto" w:fill="FFFFFF"/>
        </w:rPr>
      </w:pPr>
      <w:r w:rsidRPr="0061133B">
        <w:rPr>
          <w:rFonts w:ascii="Times New Roman" w:hAnsi="Times New Roman" w:cs="Times New Roman" w:hint="eastAsia"/>
          <w:bCs/>
          <w:sz w:val="24"/>
          <w:szCs w:val="24"/>
          <w:shd w:val="clear" w:color="auto" w:fill="FFFFFF"/>
        </w:rPr>
        <w:t xml:space="preserve">     </w:t>
      </w:r>
      <w:r w:rsidR="0029048E" w:rsidRPr="0061133B">
        <w:rPr>
          <w:rFonts w:ascii="Times New Roman" w:hAnsi="Times New Roman" w:cs="Times New Roman" w:hint="eastAsia"/>
          <w:bCs/>
          <w:sz w:val="24"/>
          <w:szCs w:val="24"/>
          <w:shd w:val="clear" w:color="auto" w:fill="FFFFFF"/>
        </w:rPr>
        <w:t xml:space="preserve">    </w:t>
      </w:r>
    </w:p>
    <w:p w:rsidR="001C5499" w:rsidRDefault="001C5499" w:rsidP="00B02C0D">
      <w:pPr>
        <w:rPr>
          <w:rFonts w:ascii="Times New Roman" w:hAnsi="Times New Roman" w:cs="Times New Roman"/>
          <w:bCs/>
          <w:color w:val="494444"/>
          <w:sz w:val="24"/>
          <w:szCs w:val="24"/>
          <w:shd w:val="clear" w:color="auto" w:fill="FFFFFF"/>
        </w:rPr>
        <w:sectPr w:rsidR="001C5499" w:rsidSect="001C5499">
          <w:pgSz w:w="11906" w:h="16838"/>
          <w:pgMar w:top="1440" w:right="1800" w:bottom="1440" w:left="1800" w:header="851" w:footer="992" w:gutter="0"/>
          <w:cols w:space="425"/>
          <w:docGrid w:type="lines" w:linePitch="312"/>
        </w:sectPr>
      </w:pPr>
    </w:p>
    <w:p w:rsidR="001C5499" w:rsidRPr="00A94011" w:rsidRDefault="001C5499" w:rsidP="00841B86">
      <w:pPr>
        <w:rPr>
          <w:b/>
          <w:i/>
          <w:sz w:val="28"/>
          <w:szCs w:val="28"/>
        </w:rPr>
      </w:pPr>
      <w:r w:rsidRPr="00F20CD5">
        <w:rPr>
          <w:rFonts w:hint="eastAsia"/>
          <w:b/>
          <w:i/>
          <w:sz w:val="28"/>
          <w:szCs w:val="28"/>
        </w:rPr>
        <w:lastRenderedPageBreak/>
        <w:t xml:space="preserve">Table-1 </w:t>
      </w:r>
      <w:r w:rsidRPr="00F20CD5">
        <w:rPr>
          <w:b/>
          <w:i/>
          <w:sz w:val="28"/>
          <w:szCs w:val="28"/>
        </w:rPr>
        <w:t>Descriptive</w:t>
      </w:r>
      <w:r w:rsidRPr="00F20CD5">
        <w:rPr>
          <w:rFonts w:hint="eastAsia"/>
          <w:b/>
          <w:i/>
          <w:sz w:val="28"/>
          <w:szCs w:val="28"/>
        </w:rPr>
        <w:t xml:space="preserve"> statistics </w:t>
      </w:r>
    </w:p>
    <w:tbl>
      <w:tblPr>
        <w:tblW w:w="12112" w:type="dxa"/>
        <w:tblInd w:w="93" w:type="dxa"/>
        <w:tblLook w:val="04A0"/>
      </w:tblPr>
      <w:tblGrid>
        <w:gridCol w:w="1732"/>
        <w:gridCol w:w="1451"/>
        <w:gridCol w:w="1732"/>
        <w:gridCol w:w="1329"/>
        <w:gridCol w:w="1910"/>
        <w:gridCol w:w="1117"/>
        <w:gridCol w:w="1909"/>
        <w:gridCol w:w="1451"/>
      </w:tblGrid>
      <w:tr w:rsidR="001C5499" w:rsidRPr="001C5499" w:rsidTr="001C5499">
        <w:trPr>
          <w:trHeight w:val="270"/>
        </w:trPr>
        <w:tc>
          <w:tcPr>
            <w:tcW w:w="587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Belgium</w:t>
            </w:r>
          </w:p>
        </w:tc>
        <w:tc>
          <w:tcPr>
            <w:tcW w:w="6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Chile</w:t>
            </w:r>
          </w:p>
        </w:tc>
      </w:tr>
      <w:tr w:rsidR="001C5499" w:rsidRPr="001C5499" w:rsidTr="001C5499">
        <w:trPr>
          <w:trHeight w:val="255"/>
        </w:trPr>
        <w:tc>
          <w:tcPr>
            <w:tcW w:w="2997"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2875"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c>
          <w:tcPr>
            <w:tcW w:w="2936"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3304"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25.7767</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105752067</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11.7789</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1457950545</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0.711178709</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9942222.72</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0.491986</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237742714.8</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26.5645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111707331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11.938</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1593461415</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2.248944545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31440068.8</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1.555797</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751808476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-1.254197989</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0.34851054</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-0.729504</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-1.063226353</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-0.292051078</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-0.9665617</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-0.445106</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-0.19014789</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6.715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98214428.2</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4.88</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2060038976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22.135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47459548.4</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9.12</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470855888.1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28.85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145673977</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14</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2530894864</w:t>
            </w:r>
          </w:p>
        </w:tc>
      </w:tr>
      <w:tr w:rsidR="001C5499" w:rsidRPr="001C5499" w:rsidTr="001C5499">
        <w:trPr>
          <w:trHeight w:val="270"/>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r>
      <w:tr w:rsidR="001C5499" w:rsidRPr="001C5499" w:rsidTr="001C5499">
        <w:trPr>
          <w:trHeight w:val="270"/>
        </w:trPr>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26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143"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70"/>
        </w:trPr>
        <w:tc>
          <w:tcPr>
            <w:tcW w:w="587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Czech Republic</w:t>
            </w:r>
          </w:p>
        </w:tc>
        <w:tc>
          <w:tcPr>
            <w:tcW w:w="6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Estonia</w:t>
            </w:r>
          </w:p>
        </w:tc>
      </w:tr>
      <w:tr w:rsidR="001C5499" w:rsidRPr="001C5499" w:rsidTr="001C5499">
        <w:trPr>
          <w:trHeight w:val="255"/>
        </w:trPr>
        <w:tc>
          <w:tcPr>
            <w:tcW w:w="2997"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2875"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c>
          <w:tcPr>
            <w:tcW w:w="2936"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3304"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18.8278</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1303892449</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13.5193</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47098800.41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0.553371039</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261553846</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0.720075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14571789.1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19.013</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1585812317</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13.925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35893778.5</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1.749912874</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827105883</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2.277077</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46080043.15</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-0.927402904</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-1.1334002</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0.645703</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0.685265952</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0.225108291</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-0.5468831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-1.104895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1.279776477</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lastRenderedPageBreak/>
              <w:t>Range</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5.281</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2263004472</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7.168</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137509570</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16.469</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171431128</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9.06</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1596030.198</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21.75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2434435600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16.228</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139105600.2</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r>
      <w:tr w:rsidR="001C5499" w:rsidRPr="001C5499" w:rsidTr="001C5499">
        <w:trPr>
          <w:trHeight w:val="270"/>
        </w:trPr>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26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143"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70"/>
        </w:trPr>
        <w:tc>
          <w:tcPr>
            <w:tcW w:w="587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Finland</w:t>
            </w:r>
          </w:p>
        </w:tc>
        <w:tc>
          <w:tcPr>
            <w:tcW w:w="6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Germany</w:t>
            </w:r>
          </w:p>
        </w:tc>
      </w:tr>
      <w:tr w:rsidR="001C5499" w:rsidRPr="001C5499" w:rsidTr="001C5499">
        <w:trPr>
          <w:trHeight w:val="255"/>
        </w:trPr>
        <w:tc>
          <w:tcPr>
            <w:tcW w:w="2997"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2875"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c>
          <w:tcPr>
            <w:tcW w:w="2936"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3304"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22.0256</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2936030560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25.5592</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3.50789E+11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0.950220293</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533521855</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0.333444</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65558881086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22.4095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3479984068</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25.714</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4.21688E+11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3.004860403</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1687144243</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1.054442</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2.07315E+11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-1.618853358</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-1.4141832</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-1.154231</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-1.108210066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-9.9748E-05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-0.7233314</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-0.19039</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-0.913846476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8.45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3989348147</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3.117</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4.98873E+11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18.05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589397006</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23.883</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29801008246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26.5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4578745153</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27</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5.28674E+11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r>
      <w:tr w:rsidR="001C5499" w:rsidRPr="001C5499" w:rsidTr="001C5499">
        <w:trPr>
          <w:trHeight w:val="270"/>
        </w:trPr>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26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143"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70"/>
        </w:trPr>
        <w:tc>
          <w:tcPr>
            <w:tcW w:w="587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Ireland</w:t>
            </w:r>
          </w:p>
        </w:tc>
        <w:tc>
          <w:tcPr>
            <w:tcW w:w="6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Italy</w:t>
            </w:r>
          </w:p>
        </w:tc>
      </w:tr>
      <w:tr w:rsidR="001C5499" w:rsidRPr="001C5499" w:rsidTr="001C5499">
        <w:trPr>
          <w:trHeight w:val="255"/>
        </w:trPr>
        <w:tc>
          <w:tcPr>
            <w:tcW w:w="2997"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2875"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c>
          <w:tcPr>
            <w:tcW w:w="2936"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3304"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18.1875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1104806825</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24.352</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84153079596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1.117211263</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211964828</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0.84967</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16424406280</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19.8315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1378632557</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24.5315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1.15529E+11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3.532932218</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670291639</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2.686893</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51938533061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lastRenderedPageBreak/>
              <w:t>Kurtosis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-1.897562677</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-1.3309251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-1.592049</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-1.225266146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-0.43495129</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-0.8251297</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0.142881</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-1.033239081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9.021</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1592795210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7.2</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1.09526E+11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12.979</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155531759</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20.8</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8878429065</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22</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1748326969</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28</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1.18405E+11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r>
      <w:tr w:rsidR="001C5499" w:rsidRPr="001C5499" w:rsidTr="001C5499">
        <w:trPr>
          <w:trHeight w:val="270"/>
        </w:trPr>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26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143"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70"/>
        </w:trPr>
        <w:tc>
          <w:tcPr>
            <w:tcW w:w="587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Mexico</w:t>
            </w:r>
          </w:p>
        </w:tc>
        <w:tc>
          <w:tcPr>
            <w:tcW w:w="6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Netherlands</w:t>
            </w:r>
          </w:p>
        </w:tc>
      </w:tr>
      <w:tr w:rsidR="001C5499" w:rsidRPr="001C5499" w:rsidTr="001C5499">
        <w:trPr>
          <w:trHeight w:val="255"/>
        </w:trPr>
        <w:tc>
          <w:tcPr>
            <w:tcW w:w="2997"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2875"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c>
          <w:tcPr>
            <w:tcW w:w="2936"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3304"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8.29</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5.0464E+10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24.6615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42661664039</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0.6300807</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1.3999E+10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0.894902</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10083819830</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7.4285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5.484E+10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24.0825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42704426264</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1.992490123</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4.4269E+10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2.829928</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31887838179</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2.893831811</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-1.6931231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-1.092093</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-1.591166209</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1.707955538</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0.13978341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0.389884</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-0.352110057</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6.567</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1.1779E+11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8.231</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77039739297</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6.433</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1454573291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20.769</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1265985503</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13</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1.1924E+11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29</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78305724800</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r>
      <w:tr w:rsidR="001C5499" w:rsidRPr="001C5499" w:rsidTr="001C5499">
        <w:trPr>
          <w:trHeight w:val="270"/>
        </w:trPr>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26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143"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70"/>
        </w:trPr>
        <w:tc>
          <w:tcPr>
            <w:tcW w:w="587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Poland</w:t>
            </w:r>
          </w:p>
        </w:tc>
        <w:tc>
          <w:tcPr>
            <w:tcW w:w="6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Slovak Republic</w:t>
            </w:r>
          </w:p>
        </w:tc>
      </w:tr>
      <w:tr w:rsidR="001C5499" w:rsidRPr="001C5499" w:rsidTr="001C5499">
        <w:trPr>
          <w:trHeight w:val="255"/>
        </w:trPr>
        <w:tc>
          <w:tcPr>
            <w:tcW w:w="2997"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2875"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c>
          <w:tcPr>
            <w:tcW w:w="2936"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3304"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17.5807</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1.8499E+10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17.1533</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294266124.1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0.59236828</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3816225253</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0.479074</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67573295.25</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lastRenderedPageBreak/>
              <w:t>Median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17.0185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1.7452E+10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17.1865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389984465</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1.873232978</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1.2068E+10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1.514966</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213685522</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-0.645141176</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-2.3619737</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-0.288225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-2.002230564</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0.778774181</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0.09041014</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-0.095485</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-0.247029301</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5.35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2.758E+10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4.882</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522379957.8</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15.65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6798257431</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14.758</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52852298.19</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21</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3.4378E+10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19.64</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575232256</w:t>
            </w: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10"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026"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09"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39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r>
      <w:tr w:rsidR="001C5499" w:rsidRPr="001C5499" w:rsidTr="001C5499">
        <w:trPr>
          <w:trHeight w:val="270"/>
        </w:trPr>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26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732"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143"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70"/>
        </w:trPr>
        <w:tc>
          <w:tcPr>
            <w:tcW w:w="587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499" w:rsidRPr="00080EE0" w:rsidRDefault="001C5499" w:rsidP="001C5499">
            <w:pPr>
              <w:widowControl/>
              <w:jc w:val="center"/>
              <w:rPr>
                <w:rFonts w:ascii="Arial" w:eastAsia="宋体" w:hAnsi="Arial" w:cs="Arial"/>
                <w:b/>
                <w:i/>
                <w:iCs/>
                <w:kern w:val="0"/>
                <w:sz w:val="20"/>
                <w:szCs w:val="20"/>
              </w:rPr>
            </w:pPr>
            <w:r w:rsidRPr="00080EE0">
              <w:rPr>
                <w:rFonts w:ascii="Arial" w:eastAsia="宋体" w:hAnsi="Arial" w:cs="Arial"/>
                <w:b/>
                <w:i/>
                <w:iCs/>
                <w:kern w:val="0"/>
                <w:sz w:val="20"/>
                <w:szCs w:val="20"/>
              </w:rPr>
              <w:t>Spain</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2997"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SSR</w:t>
            </w:r>
          </w:p>
        </w:tc>
        <w:tc>
          <w:tcPr>
            <w:tcW w:w="2875" w:type="dxa"/>
            <w:gridSpan w:val="2"/>
            <w:tcBorders>
              <w:top w:val="nil"/>
              <w:left w:val="nil"/>
              <w:bottom w:val="single" w:sz="4" w:space="0" w:color="auto"/>
              <w:right w:val="single" w:sz="4" w:space="0" w:color="auto"/>
            </w:tcBorders>
            <w:shd w:val="clear" w:color="auto" w:fill="auto"/>
            <w:noWrap/>
            <w:vAlign w:val="bottom"/>
            <w:hideMark/>
          </w:tcPr>
          <w:p w:rsidR="001C5499" w:rsidRPr="00A94011" w:rsidRDefault="001C5499" w:rsidP="001C5499">
            <w:pPr>
              <w:widowControl/>
              <w:jc w:val="center"/>
              <w:rPr>
                <w:rFonts w:ascii="Arial" w:eastAsia="宋体" w:hAnsi="Arial" w:cs="Arial"/>
                <w:i/>
                <w:kern w:val="0"/>
                <w:sz w:val="20"/>
                <w:szCs w:val="20"/>
              </w:rPr>
            </w:pPr>
            <w:r w:rsidRPr="00A94011">
              <w:rPr>
                <w:rFonts w:ascii="Arial" w:eastAsia="宋体" w:hAnsi="Arial" w:cs="Arial"/>
                <w:i/>
                <w:kern w:val="0"/>
                <w:sz w:val="20"/>
                <w:szCs w:val="20"/>
              </w:rPr>
              <w:t>Employee</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21.9946</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4.552E+10</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1.16836392</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Error</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9075573959</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23.8645</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Median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5.7027E+10</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3.694691122</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Standard Deviation</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2.8699E+10</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-1.827862307</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Kurtosis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-1.269002</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-0.320883104</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Skewness</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-0.8459392</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9.927</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Range</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6.856E+10</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16.773</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Minimum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4802341559</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26.7</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Maximum</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7.3362E+10</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r w:rsidR="001C5499" w:rsidRPr="001C5499" w:rsidTr="001C5499">
        <w:trPr>
          <w:trHeight w:val="255"/>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265"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732"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r w:rsidRPr="001C5499">
              <w:rPr>
                <w:rFonts w:ascii="Arial" w:eastAsia="宋体" w:hAnsi="Arial" w:cs="Arial"/>
                <w:kern w:val="0"/>
                <w:sz w:val="20"/>
                <w:szCs w:val="20"/>
              </w:rPr>
              <w:t>Count</w:t>
            </w:r>
          </w:p>
        </w:tc>
        <w:tc>
          <w:tcPr>
            <w:tcW w:w="1143" w:type="dxa"/>
            <w:tcBorders>
              <w:top w:val="nil"/>
              <w:left w:val="nil"/>
              <w:bottom w:val="single" w:sz="4" w:space="0" w:color="auto"/>
              <w:right w:val="single" w:sz="4" w:space="0" w:color="auto"/>
            </w:tcBorders>
            <w:shd w:val="clear" w:color="auto" w:fill="auto"/>
            <w:noWrap/>
            <w:vAlign w:val="bottom"/>
            <w:hideMark/>
          </w:tcPr>
          <w:p w:rsidR="001C5499" w:rsidRPr="001C5499" w:rsidRDefault="001C5499" w:rsidP="001C5499">
            <w:pPr>
              <w:widowControl/>
              <w:jc w:val="right"/>
              <w:rPr>
                <w:rFonts w:ascii="Arial" w:eastAsia="宋体" w:hAnsi="Arial" w:cs="Arial"/>
                <w:kern w:val="0"/>
                <w:sz w:val="20"/>
                <w:szCs w:val="20"/>
              </w:rPr>
            </w:pPr>
            <w:r w:rsidRPr="001C5499">
              <w:rPr>
                <w:rFonts w:ascii="Arial" w:eastAsia="宋体" w:hAnsi="Arial" w:cs="Arial"/>
                <w:kern w:val="0"/>
                <w:sz w:val="20"/>
                <w:szCs w:val="20"/>
              </w:rPr>
              <w:t>10</w:t>
            </w:r>
          </w:p>
        </w:tc>
        <w:tc>
          <w:tcPr>
            <w:tcW w:w="1910"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026"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909"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c>
          <w:tcPr>
            <w:tcW w:w="1395" w:type="dxa"/>
            <w:tcBorders>
              <w:top w:val="nil"/>
              <w:left w:val="nil"/>
              <w:bottom w:val="nil"/>
              <w:right w:val="nil"/>
            </w:tcBorders>
            <w:shd w:val="clear" w:color="auto" w:fill="auto"/>
            <w:noWrap/>
            <w:vAlign w:val="bottom"/>
            <w:hideMark/>
          </w:tcPr>
          <w:p w:rsidR="001C5499" w:rsidRPr="001C5499" w:rsidRDefault="001C5499" w:rsidP="001C5499">
            <w:pPr>
              <w:widowControl/>
              <w:jc w:val="left"/>
              <w:rPr>
                <w:rFonts w:ascii="Arial" w:eastAsia="宋体" w:hAnsi="Arial" w:cs="Arial"/>
                <w:kern w:val="0"/>
                <w:sz w:val="20"/>
                <w:szCs w:val="20"/>
              </w:rPr>
            </w:pPr>
          </w:p>
        </w:tc>
      </w:tr>
    </w:tbl>
    <w:p w:rsidR="001C5499" w:rsidRDefault="001C5499" w:rsidP="00841B86">
      <w:pPr>
        <w:rPr>
          <w:b/>
          <w:i/>
        </w:rPr>
      </w:pPr>
    </w:p>
    <w:p w:rsidR="00080EE0" w:rsidRDefault="00080EE0" w:rsidP="00841B86">
      <w:pPr>
        <w:rPr>
          <w:b/>
          <w:i/>
        </w:rPr>
      </w:pPr>
    </w:p>
    <w:p w:rsidR="00080EE0" w:rsidRDefault="00080EE0" w:rsidP="00841B86"/>
    <w:p w:rsidR="00080EE0" w:rsidRDefault="00080EE0" w:rsidP="00841B86">
      <w:pPr>
        <w:sectPr w:rsidR="00080EE0" w:rsidSect="001C5499">
          <w:pgSz w:w="16838" w:h="11906" w:orient="landscape"/>
          <w:pgMar w:top="1797" w:right="1440" w:bottom="1797" w:left="1440" w:header="851" w:footer="992" w:gutter="0"/>
          <w:cols w:space="425"/>
          <w:docGrid w:type="linesAndChars" w:linePitch="312"/>
        </w:sectPr>
      </w:pPr>
    </w:p>
    <w:p w:rsidR="00080EE0" w:rsidRPr="00CF2CD7" w:rsidRDefault="00080EE0" w:rsidP="00F556B6">
      <w:pPr>
        <w:spacing w:line="360" w:lineRule="auto"/>
        <w:ind w:left="120" w:hangingChars="50" w:hanging="120"/>
        <w:rPr>
          <w:rFonts w:ascii="Times New Roman" w:hAnsi="Times New Roman" w:cs="Times New Roman"/>
          <w:bCs/>
          <w:sz w:val="24"/>
          <w:szCs w:val="24"/>
          <w:shd w:val="clear" w:color="auto" w:fill="FFFFFF"/>
        </w:rPr>
      </w:pPr>
      <w:r w:rsidRPr="00CF2CD7">
        <w:rPr>
          <w:rFonts w:ascii="Times New Roman" w:hAnsi="Times New Roman" w:cs="Times New Roman" w:hint="eastAsia"/>
          <w:bCs/>
          <w:sz w:val="24"/>
          <w:szCs w:val="24"/>
          <w:shd w:val="clear" w:color="auto" w:fill="FFFFFF"/>
        </w:rPr>
        <w:lastRenderedPageBreak/>
        <w:t xml:space="preserve">On average the social security contribution rate in the </w:t>
      </w:r>
      <w:r w:rsidRPr="00CF2CD7">
        <w:rPr>
          <w:rFonts w:ascii="Times New Roman" w:hAnsi="Times New Roman" w:cs="Times New Roman"/>
          <w:bCs/>
          <w:sz w:val="24"/>
          <w:szCs w:val="24"/>
          <w:shd w:val="clear" w:color="auto" w:fill="FFFFFF"/>
        </w:rPr>
        <w:t>Belgium</w:t>
      </w:r>
      <w:r w:rsidRPr="00CF2CD7">
        <w:rPr>
          <w:rFonts w:ascii="Times New Roman" w:hAnsi="Times New Roman" w:cs="Times New Roman" w:hint="eastAsia"/>
          <w:bCs/>
          <w:sz w:val="24"/>
          <w:szCs w:val="24"/>
          <w:shd w:val="clear" w:color="auto" w:fill="FFFFFF"/>
        </w:rPr>
        <w:t xml:space="preserve"> is the maximum which is 25.77 percent and on the other hand the minimum social contribution rate is observed in the </w:t>
      </w:r>
      <w:r w:rsidRPr="00CF2CD7">
        <w:rPr>
          <w:rFonts w:ascii="Times New Roman" w:hAnsi="Times New Roman" w:cs="Times New Roman"/>
          <w:bCs/>
          <w:sz w:val="24"/>
          <w:szCs w:val="24"/>
          <w:shd w:val="clear" w:color="auto" w:fill="FFFFFF"/>
        </w:rPr>
        <w:t>Mexico</w:t>
      </w:r>
      <w:r w:rsidRPr="00CF2CD7">
        <w:rPr>
          <w:rFonts w:ascii="Times New Roman" w:hAnsi="Times New Roman" w:cs="Times New Roman" w:hint="eastAsia"/>
          <w:bCs/>
          <w:sz w:val="24"/>
          <w:szCs w:val="24"/>
          <w:shd w:val="clear" w:color="auto" w:fill="FFFFFF"/>
        </w:rPr>
        <w:t xml:space="preserve"> which is 8.29 percent. More interestingly the more variations in the social security contribution rate </w:t>
      </w:r>
      <w:r w:rsidR="009E364C" w:rsidRPr="00CF2CD7">
        <w:rPr>
          <w:rFonts w:ascii="Times New Roman" w:hAnsi="Times New Roman" w:cs="Times New Roman"/>
          <w:bCs/>
          <w:sz w:val="24"/>
          <w:szCs w:val="24"/>
          <w:shd w:val="clear" w:color="auto" w:fill="FFFFFF"/>
        </w:rPr>
        <w:t>come</w:t>
      </w:r>
      <w:r w:rsidRPr="00CF2CD7">
        <w:rPr>
          <w:rFonts w:ascii="Times New Roman" w:hAnsi="Times New Roman" w:cs="Times New Roman" w:hint="eastAsia"/>
          <w:bCs/>
          <w:sz w:val="24"/>
          <w:szCs w:val="24"/>
          <w:shd w:val="clear" w:color="auto" w:fill="FFFFFF"/>
        </w:rPr>
        <w:t xml:space="preserve"> in the </w:t>
      </w:r>
      <w:r w:rsidR="00A94011" w:rsidRPr="00CF2CD7">
        <w:rPr>
          <w:rFonts w:ascii="Times New Roman" w:hAnsi="Times New Roman" w:cs="Times New Roman"/>
          <w:bCs/>
          <w:sz w:val="24"/>
          <w:szCs w:val="24"/>
          <w:shd w:val="clear" w:color="auto" w:fill="FFFFFF"/>
        </w:rPr>
        <w:t>Spain</w:t>
      </w:r>
      <w:r w:rsidRPr="00CF2CD7">
        <w:rPr>
          <w:rFonts w:ascii="Times New Roman" w:hAnsi="Times New Roman" w:cs="Times New Roman" w:hint="eastAsia"/>
          <w:bCs/>
          <w:sz w:val="24"/>
          <w:szCs w:val="24"/>
          <w:shd w:val="clear" w:color="auto" w:fill="FFFFFF"/>
        </w:rPr>
        <w:t xml:space="preserve"> as evident by standard deviation of 3.6946 having the average social contribution rate is 21.99 </w:t>
      </w:r>
      <w:r w:rsidR="00037C84" w:rsidRPr="00CF2CD7">
        <w:rPr>
          <w:rFonts w:ascii="Times New Roman" w:hAnsi="Times New Roman" w:cs="Times New Roman"/>
          <w:bCs/>
          <w:sz w:val="24"/>
          <w:szCs w:val="24"/>
          <w:shd w:val="clear" w:color="auto" w:fill="FFFFFF"/>
        </w:rPr>
        <w:t>percent</w:t>
      </w:r>
      <w:r w:rsidR="00037C84" w:rsidRPr="00CF2CD7">
        <w:rPr>
          <w:rFonts w:ascii="Times New Roman" w:hAnsi="Times New Roman" w:cs="Times New Roman" w:hint="eastAsia"/>
          <w:bCs/>
          <w:sz w:val="24"/>
          <w:szCs w:val="24"/>
          <w:shd w:val="clear" w:color="auto" w:fill="FFFFFF"/>
        </w:rPr>
        <w:t xml:space="preserve">. The main reason behind this high contribution </w:t>
      </w:r>
      <w:r w:rsidR="00037C84" w:rsidRPr="00CF2CD7">
        <w:rPr>
          <w:rFonts w:ascii="Times New Roman" w:hAnsi="Times New Roman" w:cs="Times New Roman"/>
          <w:bCs/>
          <w:sz w:val="24"/>
          <w:szCs w:val="24"/>
          <w:shd w:val="clear" w:color="auto" w:fill="FFFFFF"/>
        </w:rPr>
        <w:t>rate</w:t>
      </w:r>
      <w:r w:rsidR="00037C84" w:rsidRPr="00CF2CD7">
        <w:rPr>
          <w:rFonts w:ascii="Times New Roman" w:hAnsi="Times New Roman" w:cs="Times New Roman" w:hint="eastAsia"/>
          <w:bCs/>
          <w:sz w:val="24"/>
          <w:szCs w:val="24"/>
          <w:shd w:val="clear" w:color="auto" w:fill="FFFFFF"/>
        </w:rPr>
        <w:t xml:space="preserve"> is the extensive </w:t>
      </w:r>
      <w:r w:rsidR="00037C84" w:rsidRPr="00CF2CD7">
        <w:rPr>
          <w:rFonts w:ascii="Times New Roman" w:hAnsi="Times New Roman" w:cs="Times New Roman"/>
          <w:bCs/>
          <w:sz w:val="24"/>
          <w:szCs w:val="24"/>
          <w:shd w:val="clear" w:color="auto" w:fill="FFFFFF"/>
        </w:rPr>
        <w:t>extensive social security system. Foreigners also are entitled to certain allowances and to social services.</w:t>
      </w:r>
      <w:r w:rsidR="00037C84" w:rsidRPr="00CF2CD7">
        <w:rPr>
          <w:rFonts w:ascii="Times New Roman" w:hAnsi="Times New Roman" w:cs="Times New Roman" w:hint="eastAsia"/>
          <w:bCs/>
          <w:sz w:val="24"/>
          <w:szCs w:val="24"/>
          <w:shd w:val="clear" w:color="auto" w:fill="FFFFFF"/>
        </w:rPr>
        <w:t xml:space="preserve"> </w:t>
      </w:r>
    </w:p>
    <w:p w:rsidR="00F556B6" w:rsidRPr="00CF2CD7" w:rsidRDefault="00F556B6" w:rsidP="00F556B6">
      <w:pPr>
        <w:spacing w:line="360" w:lineRule="auto"/>
        <w:rPr>
          <w:rFonts w:ascii="Times New Roman" w:hAnsi="Times New Roman" w:cs="Times New Roman"/>
          <w:bCs/>
          <w:sz w:val="24"/>
          <w:szCs w:val="24"/>
          <w:shd w:val="clear" w:color="auto" w:fill="FFFFFF"/>
        </w:rPr>
      </w:pPr>
      <w:r w:rsidRPr="00CF2CD7">
        <w:rPr>
          <w:rFonts w:ascii="Times New Roman" w:hAnsi="Times New Roman" w:cs="Times New Roman" w:hint="eastAsia"/>
          <w:bCs/>
          <w:sz w:val="24"/>
          <w:szCs w:val="24"/>
          <w:shd w:val="clear" w:color="auto" w:fill="FFFFFF"/>
        </w:rPr>
        <w:t xml:space="preserve">In </w:t>
      </w:r>
      <w:r w:rsidRPr="00CF2CD7">
        <w:rPr>
          <w:rFonts w:ascii="Times New Roman" w:hAnsi="Times New Roman" w:cs="Times New Roman"/>
          <w:bCs/>
          <w:sz w:val="24"/>
          <w:szCs w:val="24"/>
          <w:shd w:val="clear" w:color="auto" w:fill="FFFFFF"/>
        </w:rPr>
        <w:t>Belgium</w:t>
      </w:r>
      <w:r w:rsidRPr="00CF2CD7">
        <w:rPr>
          <w:rFonts w:ascii="Times New Roman" w:hAnsi="Times New Roman" w:cs="Times New Roman" w:hint="eastAsia"/>
          <w:bCs/>
          <w:sz w:val="24"/>
          <w:szCs w:val="24"/>
          <w:shd w:val="clear" w:color="auto" w:fill="FFFFFF"/>
        </w:rPr>
        <w:t xml:space="preserve"> employers are supposed to contribute in the social security up to 40.58% of the gross salary for </w:t>
      </w:r>
      <w:r w:rsidRPr="00CF2CD7">
        <w:rPr>
          <w:rFonts w:ascii="Times New Roman" w:hAnsi="Times New Roman" w:cs="Times New Roman"/>
          <w:bCs/>
          <w:sz w:val="24"/>
          <w:szCs w:val="24"/>
          <w:shd w:val="clear" w:color="auto" w:fill="FFFFFF"/>
        </w:rPr>
        <w:t>blue-collar</w:t>
      </w:r>
      <w:r w:rsidRPr="00CF2CD7">
        <w:rPr>
          <w:rFonts w:ascii="Times New Roman" w:hAnsi="Times New Roman" w:cs="Times New Roman" w:hint="eastAsia"/>
          <w:bCs/>
          <w:sz w:val="24"/>
          <w:szCs w:val="24"/>
          <w:shd w:val="clear" w:color="auto" w:fill="FFFFFF"/>
        </w:rPr>
        <w:t xml:space="preserve"> employees and </w:t>
      </w:r>
      <w:r w:rsidRPr="00CF2CD7">
        <w:rPr>
          <w:rFonts w:ascii="Times New Roman" w:hAnsi="Times New Roman" w:cs="Times New Roman"/>
          <w:bCs/>
          <w:sz w:val="24"/>
          <w:szCs w:val="24"/>
          <w:shd w:val="clear" w:color="auto" w:fill="FFFFFF"/>
        </w:rPr>
        <w:t>approximately</w:t>
      </w:r>
      <w:r w:rsidRPr="00CF2CD7">
        <w:rPr>
          <w:rFonts w:ascii="Times New Roman" w:hAnsi="Times New Roman" w:cs="Times New Roman" w:hint="eastAsia"/>
          <w:bCs/>
          <w:sz w:val="24"/>
          <w:szCs w:val="24"/>
          <w:shd w:val="clear" w:color="auto" w:fill="FFFFFF"/>
        </w:rPr>
        <w:t xml:space="preserve"> 34.58% of the gross salary of white-collar employees. Companies with fewer than 20 employees pay slightly less. Under the 2015 </w:t>
      </w:r>
      <w:r w:rsidRPr="00CF2CD7">
        <w:rPr>
          <w:rFonts w:ascii="Times New Roman" w:hAnsi="Times New Roman" w:cs="Times New Roman"/>
          <w:bCs/>
          <w:sz w:val="24"/>
          <w:szCs w:val="24"/>
          <w:shd w:val="clear" w:color="auto" w:fill="FFFFFF"/>
        </w:rPr>
        <w:t>“</w:t>
      </w:r>
      <w:r w:rsidRPr="00CF2CD7">
        <w:rPr>
          <w:rFonts w:ascii="Times New Roman" w:hAnsi="Times New Roman" w:cs="Times New Roman" w:hint="eastAsia"/>
          <w:bCs/>
          <w:sz w:val="24"/>
          <w:szCs w:val="24"/>
          <w:shd w:val="clear" w:color="auto" w:fill="FFFFFF"/>
        </w:rPr>
        <w:t>Tax shift agreement</w:t>
      </w:r>
      <w:r w:rsidRPr="00CF2CD7">
        <w:rPr>
          <w:rFonts w:ascii="Times New Roman" w:hAnsi="Times New Roman" w:cs="Times New Roman"/>
          <w:bCs/>
          <w:sz w:val="24"/>
          <w:szCs w:val="24"/>
          <w:shd w:val="clear" w:color="auto" w:fill="FFFFFF"/>
        </w:rPr>
        <w:t>”</w:t>
      </w:r>
      <w:r w:rsidRPr="00CF2CD7">
        <w:rPr>
          <w:rFonts w:ascii="Times New Roman" w:hAnsi="Times New Roman" w:cs="Times New Roman" w:hint="eastAsia"/>
          <w:bCs/>
          <w:sz w:val="24"/>
          <w:szCs w:val="24"/>
          <w:shd w:val="clear" w:color="auto" w:fill="FFFFFF"/>
        </w:rPr>
        <w:t xml:space="preserve"> the </w:t>
      </w:r>
      <w:r w:rsidRPr="00CF2CD7">
        <w:rPr>
          <w:rFonts w:ascii="Times New Roman" w:hAnsi="Times New Roman" w:cs="Times New Roman"/>
          <w:bCs/>
          <w:sz w:val="24"/>
          <w:szCs w:val="24"/>
          <w:shd w:val="clear" w:color="auto" w:fill="FFFFFF"/>
        </w:rPr>
        <w:t>maximum</w:t>
      </w:r>
      <w:r w:rsidRPr="00CF2CD7">
        <w:rPr>
          <w:rFonts w:ascii="Times New Roman" w:hAnsi="Times New Roman" w:cs="Times New Roman" w:hint="eastAsia"/>
          <w:bCs/>
          <w:sz w:val="24"/>
          <w:szCs w:val="24"/>
          <w:shd w:val="clear" w:color="auto" w:fill="FFFFFF"/>
        </w:rPr>
        <w:t xml:space="preserve"> </w:t>
      </w:r>
      <w:r w:rsidRPr="00CF2CD7">
        <w:rPr>
          <w:rFonts w:ascii="Times New Roman" w:hAnsi="Times New Roman" w:cs="Times New Roman"/>
          <w:bCs/>
          <w:sz w:val="24"/>
          <w:szCs w:val="24"/>
          <w:shd w:val="clear" w:color="auto" w:fill="FFFFFF"/>
        </w:rPr>
        <w:t>effective</w:t>
      </w:r>
      <w:r w:rsidRPr="00CF2CD7">
        <w:rPr>
          <w:rFonts w:ascii="Times New Roman" w:hAnsi="Times New Roman" w:cs="Times New Roman" w:hint="eastAsia"/>
          <w:bCs/>
          <w:sz w:val="24"/>
          <w:szCs w:val="24"/>
          <w:shd w:val="clear" w:color="auto" w:fill="FFFFFF"/>
        </w:rPr>
        <w:t xml:space="preserve"> contribution rate will be lowered to 30% on 1st April 2016 and to 25% on 1st </w:t>
      </w:r>
      <w:r w:rsidRPr="00CF2CD7">
        <w:rPr>
          <w:rFonts w:ascii="Times New Roman" w:hAnsi="Times New Roman" w:cs="Times New Roman"/>
          <w:bCs/>
          <w:sz w:val="24"/>
          <w:szCs w:val="24"/>
          <w:shd w:val="clear" w:color="auto" w:fill="FFFFFF"/>
        </w:rPr>
        <w:t>January</w:t>
      </w:r>
      <w:r w:rsidRPr="00CF2CD7">
        <w:rPr>
          <w:rFonts w:ascii="Times New Roman" w:hAnsi="Times New Roman" w:cs="Times New Roman" w:hint="eastAsia"/>
          <w:bCs/>
          <w:sz w:val="24"/>
          <w:szCs w:val="24"/>
          <w:shd w:val="clear" w:color="auto" w:fill="FFFFFF"/>
        </w:rPr>
        <w:t xml:space="preserve"> 2018. The social </w:t>
      </w:r>
      <w:r w:rsidRPr="00CF2CD7">
        <w:rPr>
          <w:rFonts w:ascii="Times New Roman" w:hAnsi="Times New Roman" w:cs="Times New Roman"/>
          <w:bCs/>
          <w:sz w:val="24"/>
          <w:szCs w:val="24"/>
          <w:shd w:val="clear" w:color="auto" w:fill="FFFFFF"/>
        </w:rPr>
        <w:t>contribution is</w:t>
      </w:r>
      <w:r w:rsidRPr="00CF2CD7">
        <w:rPr>
          <w:rFonts w:ascii="Times New Roman" w:hAnsi="Times New Roman" w:cs="Times New Roman" w:hint="eastAsia"/>
          <w:bCs/>
          <w:sz w:val="24"/>
          <w:szCs w:val="24"/>
          <w:shd w:val="clear" w:color="auto" w:fill="FFFFFF"/>
        </w:rPr>
        <w:t xml:space="preserve"> due on the gross salary. The social </w:t>
      </w:r>
      <w:r w:rsidRPr="00CF2CD7">
        <w:rPr>
          <w:rFonts w:ascii="Times New Roman" w:hAnsi="Times New Roman" w:cs="Times New Roman"/>
          <w:bCs/>
          <w:sz w:val="24"/>
          <w:szCs w:val="24"/>
          <w:shd w:val="clear" w:color="auto" w:fill="FFFFFF"/>
        </w:rPr>
        <w:t>security</w:t>
      </w:r>
      <w:r w:rsidRPr="00CF2CD7">
        <w:rPr>
          <w:rFonts w:ascii="Times New Roman" w:hAnsi="Times New Roman" w:cs="Times New Roman" w:hint="eastAsia"/>
          <w:bCs/>
          <w:sz w:val="24"/>
          <w:szCs w:val="24"/>
          <w:shd w:val="clear" w:color="auto" w:fill="FFFFFF"/>
        </w:rPr>
        <w:t xml:space="preserve"> </w:t>
      </w:r>
      <w:r w:rsidRPr="00CF2CD7">
        <w:rPr>
          <w:rFonts w:ascii="Times New Roman" w:hAnsi="Times New Roman" w:cs="Times New Roman"/>
          <w:bCs/>
          <w:sz w:val="24"/>
          <w:szCs w:val="24"/>
          <w:shd w:val="clear" w:color="auto" w:fill="FFFFFF"/>
        </w:rPr>
        <w:t>contributions also pay</w:t>
      </w:r>
      <w:r w:rsidRPr="00CF2CD7">
        <w:rPr>
          <w:rFonts w:ascii="Times New Roman" w:hAnsi="Times New Roman" w:cs="Times New Roman" w:hint="eastAsia"/>
          <w:bCs/>
          <w:sz w:val="24"/>
          <w:szCs w:val="24"/>
          <w:shd w:val="clear" w:color="auto" w:fill="FFFFFF"/>
        </w:rPr>
        <w:t xml:space="preserve"> the firm in the form of tax saving as its deductible business expenses for corporate income tax purpose.</w:t>
      </w:r>
    </w:p>
    <w:p w:rsidR="00F556B6" w:rsidRPr="00CF2CD7" w:rsidRDefault="00F556B6" w:rsidP="00F556B6">
      <w:pPr>
        <w:spacing w:line="360" w:lineRule="auto"/>
        <w:rPr>
          <w:rFonts w:ascii="Times New Roman" w:hAnsi="Times New Roman" w:cs="Times New Roman"/>
          <w:bCs/>
          <w:sz w:val="24"/>
          <w:szCs w:val="24"/>
          <w:shd w:val="clear" w:color="auto" w:fill="FFFFFF"/>
        </w:rPr>
      </w:pPr>
      <w:r w:rsidRPr="00CF2CD7">
        <w:rPr>
          <w:rFonts w:ascii="Times New Roman" w:hAnsi="Times New Roman" w:cs="Times New Roman" w:hint="eastAsia"/>
          <w:bCs/>
          <w:sz w:val="24"/>
          <w:szCs w:val="24"/>
          <w:shd w:val="clear" w:color="auto" w:fill="FFFFFF"/>
        </w:rPr>
        <w:t xml:space="preserve">On one hand it is good for the employees and for the </w:t>
      </w:r>
      <w:r w:rsidRPr="00CF2CD7">
        <w:rPr>
          <w:rFonts w:ascii="Times New Roman" w:hAnsi="Times New Roman" w:cs="Times New Roman"/>
          <w:bCs/>
          <w:sz w:val="24"/>
          <w:szCs w:val="24"/>
          <w:shd w:val="clear" w:color="auto" w:fill="FFFFFF"/>
        </w:rPr>
        <w:t>government</w:t>
      </w:r>
      <w:r w:rsidRPr="00CF2CD7">
        <w:rPr>
          <w:rFonts w:ascii="Times New Roman" w:hAnsi="Times New Roman" w:cs="Times New Roman" w:hint="eastAsia"/>
          <w:bCs/>
          <w:sz w:val="24"/>
          <w:szCs w:val="24"/>
          <w:shd w:val="clear" w:color="auto" w:fill="FFFFFF"/>
        </w:rPr>
        <w:t xml:space="preserve"> as a source of the revenue on the other hand its </w:t>
      </w:r>
      <w:r w:rsidRPr="00CF2CD7">
        <w:rPr>
          <w:rFonts w:ascii="Times New Roman" w:hAnsi="Times New Roman" w:cs="Times New Roman"/>
          <w:bCs/>
          <w:sz w:val="24"/>
          <w:szCs w:val="24"/>
          <w:shd w:val="clear" w:color="auto" w:fill="FFFFFF"/>
        </w:rPr>
        <w:t>benefit</w:t>
      </w:r>
      <w:r w:rsidRPr="00CF2CD7">
        <w:rPr>
          <w:rFonts w:ascii="Times New Roman" w:hAnsi="Times New Roman" w:cs="Times New Roman" w:hint="eastAsia"/>
          <w:bCs/>
          <w:sz w:val="24"/>
          <w:szCs w:val="24"/>
          <w:shd w:val="clear" w:color="auto" w:fill="FFFFFF"/>
        </w:rPr>
        <w:t xml:space="preserve"> for the firm to save the tax for the firms. Firms can enjoy the lower tax and </w:t>
      </w:r>
      <w:r w:rsidR="005E1725" w:rsidRPr="00CF2CD7">
        <w:rPr>
          <w:rFonts w:ascii="Times New Roman" w:hAnsi="Times New Roman" w:cs="Times New Roman"/>
          <w:bCs/>
          <w:sz w:val="24"/>
          <w:szCs w:val="24"/>
          <w:shd w:val="clear" w:color="auto" w:fill="FFFFFF"/>
        </w:rPr>
        <w:t>employee’s</w:t>
      </w:r>
      <w:r w:rsidRPr="00CF2CD7">
        <w:rPr>
          <w:rFonts w:ascii="Times New Roman" w:hAnsi="Times New Roman" w:cs="Times New Roman" w:hint="eastAsia"/>
          <w:bCs/>
          <w:sz w:val="24"/>
          <w:szCs w:val="24"/>
          <w:shd w:val="clear" w:color="auto" w:fill="FFFFFF"/>
        </w:rPr>
        <w:t xml:space="preserve"> loyalty by providing the </w:t>
      </w:r>
      <w:r w:rsidRPr="00CF2CD7">
        <w:rPr>
          <w:rFonts w:ascii="Times New Roman" w:hAnsi="Times New Roman" w:cs="Times New Roman"/>
          <w:bCs/>
          <w:sz w:val="24"/>
          <w:szCs w:val="24"/>
          <w:shd w:val="clear" w:color="auto" w:fill="FFFFFF"/>
        </w:rPr>
        <w:t>financial</w:t>
      </w:r>
      <w:r w:rsidRPr="00CF2CD7">
        <w:rPr>
          <w:rFonts w:ascii="Times New Roman" w:hAnsi="Times New Roman" w:cs="Times New Roman" w:hint="eastAsia"/>
          <w:bCs/>
          <w:sz w:val="24"/>
          <w:szCs w:val="24"/>
          <w:shd w:val="clear" w:color="auto" w:fill="FFFFFF"/>
        </w:rPr>
        <w:t xml:space="preserve"> benefits for the firms.</w:t>
      </w: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pPr>
    </w:p>
    <w:p w:rsidR="001A2629" w:rsidRDefault="001A2629" w:rsidP="00F556B6">
      <w:pPr>
        <w:spacing w:line="360" w:lineRule="auto"/>
        <w:rPr>
          <w:rFonts w:ascii="Times New Roman" w:hAnsi="Times New Roman" w:cs="Times New Roman"/>
          <w:bCs/>
          <w:color w:val="494444"/>
          <w:sz w:val="24"/>
          <w:szCs w:val="24"/>
          <w:shd w:val="clear" w:color="auto" w:fill="FFFFFF"/>
        </w:rPr>
        <w:sectPr w:rsidR="001A2629" w:rsidSect="00080EE0">
          <w:pgSz w:w="11906" w:h="16838"/>
          <w:pgMar w:top="1440" w:right="1797" w:bottom="1440" w:left="1797" w:header="851" w:footer="992" w:gutter="0"/>
          <w:cols w:space="425"/>
          <w:docGrid w:type="lines" w:linePitch="312"/>
        </w:sectPr>
      </w:pPr>
    </w:p>
    <w:p w:rsidR="001A2629" w:rsidRPr="00265D47" w:rsidRDefault="001A2629" w:rsidP="00F556B6">
      <w:pPr>
        <w:spacing w:line="360" w:lineRule="auto"/>
        <w:rPr>
          <w:rFonts w:ascii="Times New Roman" w:hAnsi="Times New Roman" w:cs="Times New Roman"/>
          <w:b/>
          <w:bCs/>
          <w:i/>
          <w:color w:val="494444"/>
          <w:sz w:val="24"/>
          <w:szCs w:val="24"/>
          <w:shd w:val="clear" w:color="auto" w:fill="FFFFFF"/>
        </w:rPr>
      </w:pPr>
      <w:r w:rsidRPr="00265D47">
        <w:rPr>
          <w:rFonts w:ascii="Times New Roman" w:hAnsi="Times New Roman" w:cs="Times New Roman" w:hint="eastAsia"/>
          <w:b/>
          <w:bCs/>
          <w:i/>
          <w:color w:val="494444"/>
          <w:sz w:val="24"/>
          <w:szCs w:val="24"/>
          <w:shd w:val="clear" w:color="auto" w:fill="FFFFFF"/>
        </w:rPr>
        <w:lastRenderedPageBreak/>
        <w:t>The Graphical U shaped Relationship between Social Security Contribution Rate and Number of Employees</w:t>
      </w:r>
    </w:p>
    <w:p w:rsidR="001A2629" w:rsidRDefault="001A2629" w:rsidP="001A2629">
      <w:r w:rsidRPr="00566A39">
        <w:rPr>
          <w:noProof/>
        </w:rPr>
        <w:drawing>
          <wp:inline distT="0" distB="0" distL="0" distR="0">
            <wp:extent cx="3241943" cy="2839812"/>
            <wp:effectExtent l="19050" t="0" r="15607"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extent cx="3200224" cy="2743200"/>
            <wp:effectExtent l="19050" t="0" r="19226"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lastRenderedPageBreak/>
        <w:drawing>
          <wp:inline distT="0" distB="0" distL="0" distR="0">
            <wp:extent cx="3200859" cy="2743200"/>
            <wp:effectExtent l="19050" t="0" r="18591"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extent cx="3517365" cy="2743200"/>
            <wp:effectExtent l="19050" t="0" r="25935"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lastRenderedPageBreak/>
        <w:drawing>
          <wp:inline distT="0" distB="0" distL="0" distR="0">
            <wp:extent cx="3513998" cy="2743200"/>
            <wp:effectExtent l="19050" t="0" r="10252"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05F3D">
        <w:rPr>
          <w:rFonts w:hint="eastAsia"/>
        </w:rPr>
        <w:t xml:space="preserve">                      </w:t>
      </w:r>
      <w:r>
        <w:rPr>
          <w:noProof/>
        </w:rPr>
        <w:drawing>
          <wp:inline distT="0" distB="0" distL="0" distR="0">
            <wp:extent cx="3513998" cy="2743200"/>
            <wp:effectExtent l="19050" t="0" r="10252"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2629" w:rsidRDefault="001A2629" w:rsidP="001A2629">
      <w:r>
        <w:rPr>
          <w:noProof/>
        </w:rPr>
        <w:lastRenderedPageBreak/>
        <w:drawing>
          <wp:inline distT="0" distB="0" distL="0" distR="0">
            <wp:extent cx="3781769" cy="2743200"/>
            <wp:effectExtent l="19050" t="0" r="28231"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05F3D">
        <w:rPr>
          <w:rFonts w:hint="eastAsia"/>
        </w:rPr>
        <w:t xml:space="preserve">                 </w:t>
      </w:r>
      <w:r>
        <w:rPr>
          <w:noProof/>
        </w:rPr>
        <w:drawing>
          <wp:inline distT="0" distB="0" distL="0" distR="0">
            <wp:extent cx="3786880" cy="2743200"/>
            <wp:effectExtent l="19050" t="0" r="2312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2629" w:rsidRDefault="001A2629" w:rsidP="001A2629"/>
    <w:p w:rsidR="001A2629" w:rsidRDefault="001A2629" w:rsidP="001A2629"/>
    <w:p w:rsidR="001A2629" w:rsidRDefault="001A2629" w:rsidP="001A2629">
      <w:r>
        <w:rPr>
          <w:noProof/>
        </w:rPr>
        <w:lastRenderedPageBreak/>
        <w:drawing>
          <wp:inline distT="0" distB="0" distL="0" distR="0">
            <wp:extent cx="3942799" cy="2743200"/>
            <wp:effectExtent l="19050" t="0" r="19601" b="0"/>
            <wp:docPr id="2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3947023" cy="2743200"/>
            <wp:effectExtent l="19050" t="0" r="15377" b="0"/>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lastRenderedPageBreak/>
        <w:drawing>
          <wp:inline distT="0" distB="0" distL="0" distR="0">
            <wp:extent cx="3942799" cy="2743200"/>
            <wp:effectExtent l="19050" t="0" r="19601" b="0"/>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45523">
        <w:rPr>
          <w:rFonts w:hint="eastAsia"/>
        </w:rPr>
        <w:t xml:space="preserve">          </w:t>
      </w:r>
      <w:r>
        <w:rPr>
          <w:noProof/>
        </w:rPr>
        <w:drawing>
          <wp:inline distT="0" distB="0" distL="0" distR="0">
            <wp:extent cx="4101259" cy="2743200"/>
            <wp:effectExtent l="19050" t="0" r="13541" b="0"/>
            <wp:docPr id="2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2629" w:rsidRPr="001A2629" w:rsidRDefault="001A2629" w:rsidP="00F556B6">
      <w:pPr>
        <w:spacing w:line="360" w:lineRule="auto"/>
        <w:rPr>
          <w:rFonts w:ascii="Times New Roman" w:hAnsi="Times New Roman" w:cs="Times New Roman"/>
          <w:b/>
          <w:bCs/>
          <w:i/>
          <w:color w:val="494444"/>
          <w:sz w:val="24"/>
          <w:szCs w:val="24"/>
          <w:shd w:val="clear" w:color="auto" w:fill="FFFFFF"/>
        </w:rPr>
        <w:sectPr w:rsidR="001A2629" w:rsidRPr="001A2629" w:rsidSect="001A2629">
          <w:pgSz w:w="16838" w:h="11906" w:orient="landscape"/>
          <w:pgMar w:top="1797" w:right="1440" w:bottom="1797" w:left="1440" w:header="851" w:footer="992" w:gutter="0"/>
          <w:cols w:space="425"/>
          <w:docGrid w:type="linesAndChars" w:linePitch="312"/>
        </w:sectPr>
      </w:pPr>
    </w:p>
    <w:p w:rsidR="00F556B6" w:rsidRPr="00527ED5" w:rsidRDefault="00976918" w:rsidP="00F556B6">
      <w:pPr>
        <w:spacing w:line="360" w:lineRule="auto"/>
        <w:rPr>
          <w:rFonts w:ascii="Times New Roman" w:hAnsi="Times New Roman" w:cs="Times New Roman"/>
          <w:bCs/>
          <w:sz w:val="24"/>
          <w:szCs w:val="24"/>
          <w:shd w:val="clear" w:color="auto" w:fill="FFFFFF"/>
        </w:rPr>
      </w:pPr>
      <w:r w:rsidRPr="00527ED5">
        <w:rPr>
          <w:rFonts w:ascii="Times New Roman" w:hAnsi="Times New Roman" w:cs="Times New Roman"/>
          <w:bCs/>
          <w:sz w:val="24"/>
          <w:szCs w:val="24"/>
          <w:shd w:val="clear" w:color="auto" w:fill="FFFFFF"/>
        </w:rPr>
        <w:lastRenderedPageBreak/>
        <w:t>If</w:t>
      </w:r>
      <w:r w:rsidRPr="00527ED5">
        <w:rPr>
          <w:rFonts w:ascii="Times New Roman" w:hAnsi="Times New Roman" w:cs="Times New Roman" w:hint="eastAsia"/>
          <w:bCs/>
          <w:sz w:val="24"/>
          <w:szCs w:val="24"/>
          <w:shd w:val="clear" w:color="auto" w:fill="FFFFFF"/>
        </w:rPr>
        <w:t xml:space="preserve"> we look closely the graphical shapes of the social security contribution rate and the number of employees </w:t>
      </w:r>
      <w:r w:rsidRPr="00527ED5">
        <w:rPr>
          <w:rFonts w:ascii="Times New Roman" w:hAnsi="Times New Roman" w:cs="Times New Roman"/>
          <w:bCs/>
          <w:sz w:val="24"/>
          <w:szCs w:val="24"/>
          <w:shd w:val="clear" w:color="auto" w:fill="FFFFFF"/>
        </w:rPr>
        <w:t>which</w:t>
      </w:r>
      <w:r w:rsidRPr="00527ED5">
        <w:rPr>
          <w:rFonts w:ascii="Times New Roman" w:hAnsi="Times New Roman" w:cs="Times New Roman" w:hint="eastAsia"/>
          <w:bCs/>
          <w:sz w:val="24"/>
          <w:szCs w:val="24"/>
          <w:shd w:val="clear" w:color="auto" w:fill="FFFFFF"/>
        </w:rPr>
        <w:t xml:space="preserve"> is we taken as the proxy of the size of the firms meanwhile we observed that all the </w:t>
      </w:r>
      <w:r w:rsidRPr="00527ED5">
        <w:rPr>
          <w:rFonts w:ascii="Times New Roman" w:hAnsi="Times New Roman" w:cs="Times New Roman"/>
          <w:bCs/>
          <w:sz w:val="24"/>
          <w:szCs w:val="24"/>
          <w:shd w:val="clear" w:color="auto" w:fill="FFFFFF"/>
        </w:rPr>
        <w:t>European</w:t>
      </w:r>
      <w:r w:rsidRPr="00527ED5">
        <w:rPr>
          <w:rFonts w:ascii="Times New Roman" w:hAnsi="Times New Roman" w:cs="Times New Roman" w:hint="eastAsia"/>
          <w:bCs/>
          <w:sz w:val="24"/>
          <w:szCs w:val="24"/>
          <w:shd w:val="clear" w:color="auto" w:fill="FFFFFF"/>
        </w:rPr>
        <w:t xml:space="preserve"> countries social contribution rate is U </w:t>
      </w:r>
      <w:r w:rsidRPr="00527ED5">
        <w:rPr>
          <w:rFonts w:ascii="Times New Roman" w:hAnsi="Times New Roman" w:cs="Times New Roman"/>
          <w:bCs/>
          <w:sz w:val="24"/>
          <w:szCs w:val="24"/>
          <w:shd w:val="clear" w:color="auto" w:fill="FFFFFF"/>
        </w:rPr>
        <w:t>shaped</w:t>
      </w:r>
      <w:r w:rsidRPr="00527ED5">
        <w:rPr>
          <w:rFonts w:ascii="Times New Roman" w:hAnsi="Times New Roman" w:cs="Times New Roman" w:hint="eastAsia"/>
          <w:bCs/>
          <w:sz w:val="24"/>
          <w:szCs w:val="24"/>
          <w:shd w:val="clear" w:color="auto" w:fill="FFFFFF"/>
        </w:rPr>
        <w:t xml:space="preserve">. </w:t>
      </w:r>
      <w:r w:rsidRPr="00527ED5">
        <w:rPr>
          <w:rFonts w:ascii="Times New Roman" w:hAnsi="Times New Roman" w:cs="Times New Roman"/>
          <w:bCs/>
          <w:sz w:val="24"/>
          <w:szCs w:val="24"/>
          <w:shd w:val="clear" w:color="auto" w:fill="FFFFFF"/>
        </w:rPr>
        <w:t>These figures illustrate clearly how these countries SSR is changing over the periods of the time.</w:t>
      </w:r>
      <w:r w:rsidRPr="00527ED5">
        <w:rPr>
          <w:rFonts w:ascii="Times New Roman" w:hAnsi="Times New Roman" w:cs="Times New Roman" w:hint="eastAsia"/>
          <w:bCs/>
          <w:sz w:val="24"/>
          <w:szCs w:val="24"/>
          <w:shd w:val="clear" w:color="auto" w:fill="FFFFFF"/>
        </w:rPr>
        <w:t xml:space="preserve">  </w:t>
      </w:r>
    </w:p>
    <w:p w:rsidR="00976918" w:rsidRPr="00527ED5" w:rsidRDefault="00976918" w:rsidP="00F556B6">
      <w:pPr>
        <w:spacing w:line="360" w:lineRule="auto"/>
        <w:rPr>
          <w:rFonts w:ascii="Times New Roman" w:hAnsi="Times New Roman" w:cs="Times New Roman"/>
          <w:bCs/>
          <w:sz w:val="24"/>
          <w:szCs w:val="24"/>
          <w:shd w:val="clear" w:color="auto" w:fill="FFFFFF"/>
        </w:rPr>
      </w:pPr>
      <w:r w:rsidRPr="00527ED5">
        <w:rPr>
          <w:rFonts w:ascii="Times New Roman" w:hAnsi="Times New Roman" w:cs="Times New Roman" w:hint="eastAsia"/>
          <w:bCs/>
          <w:sz w:val="24"/>
          <w:szCs w:val="24"/>
          <w:shd w:val="clear" w:color="auto" w:fill="FFFFFF"/>
        </w:rPr>
        <w:t xml:space="preserve">The common </w:t>
      </w:r>
      <w:r w:rsidRPr="00527ED5">
        <w:rPr>
          <w:rFonts w:ascii="Times New Roman" w:hAnsi="Times New Roman" w:cs="Times New Roman"/>
          <w:bCs/>
          <w:sz w:val="24"/>
          <w:szCs w:val="24"/>
          <w:shd w:val="clear" w:color="auto" w:fill="FFFFFF"/>
        </w:rPr>
        <w:t>trend in these countries is</w:t>
      </w:r>
      <w:r w:rsidRPr="00527ED5">
        <w:rPr>
          <w:rFonts w:ascii="Times New Roman" w:hAnsi="Times New Roman" w:cs="Times New Roman" w:hint="eastAsia"/>
          <w:bCs/>
          <w:sz w:val="24"/>
          <w:szCs w:val="24"/>
          <w:shd w:val="clear" w:color="auto" w:fill="FFFFFF"/>
        </w:rPr>
        <w:t xml:space="preserve"> observed as they all </w:t>
      </w:r>
      <w:r w:rsidRPr="00527ED5">
        <w:rPr>
          <w:rFonts w:ascii="Times New Roman" w:hAnsi="Times New Roman" w:cs="Times New Roman"/>
          <w:bCs/>
          <w:sz w:val="24"/>
          <w:szCs w:val="24"/>
          <w:shd w:val="clear" w:color="auto" w:fill="FFFFFF"/>
        </w:rPr>
        <w:t>belong</w:t>
      </w:r>
      <w:r w:rsidRPr="00527ED5">
        <w:rPr>
          <w:rFonts w:ascii="Times New Roman" w:hAnsi="Times New Roman" w:cs="Times New Roman" w:hint="eastAsia"/>
          <w:bCs/>
          <w:sz w:val="24"/>
          <w:szCs w:val="24"/>
          <w:shd w:val="clear" w:color="auto" w:fill="FFFFFF"/>
        </w:rPr>
        <w:t xml:space="preserve"> to the same region and from the same region. </w:t>
      </w:r>
      <w:r w:rsidRPr="00527ED5">
        <w:rPr>
          <w:rFonts w:ascii="Times New Roman" w:hAnsi="Times New Roman" w:cs="Times New Roman"/>
          <w:bCs/>
          <w:sz w:val="24"/>
          <w:szCs w:val="24"/>
          <w:shd w:val="clear" w:color="auto" w:fill="FFFFFF"/>
        </w:rPr>
        <w:t>We</w:t>
      </w:r>
      <w:r w:rsidRPr="00527ED5">
        <w:rPr>
          <w:rFonts w:ascii="Times New Roman" w:hAnsi="Times New Roman" w:cs="Times New Roman" w:hint="eastAsia"/>
          <w:bCs/>
          <w:sz w:val="24"/>
          <w:szCs w:val="24"/>
          <w:shd w:val="clear" w:color="auto" w:fill="FFFFFF"/>
        </w:rPr>
        <w:t xml:space="preserve"> observe that in some </w:t>
      </w:r>
      <w:r w:rsidRPr="00527ED5">
        <w:rPr>
          <w:rFonts w:ascii="Times New Roman" w:hAnsi="Times New Roman" w:cs="Times New Roman"/>
          <w:bCs/>
          <w:sz w:val="24"/>
          <w:szCs w:val="24"/>
          <w:shd w:val="clear" w:color="auto" w:fill="FFFFFF"/>
        </w:rPr>
        <w:t>countries</w:t>
      </w:r>
      <w:r w:rsidRPr="00527ED5">
        <w:rPr>
          <w:rFonts w:ascii="Times New Roman" w:hAnsi="Times New Roman" w:cs="Times New Roman" w:hint="eastAsia"/>
          <w:bCs/>
          <w:sz w:val="24"/>
          <w:szCs w:val="24"/>
          <w:shd w:val="clear" w:color="auto" w:fill="FFFFFF"/>
        </w:rPr>
        <w:t xml:space="preserve"> the shape of the graph is not as perfect the U shape as like </w:t>
      </w:r>
      <w:r w:rsidRPr="00527ED5">
        <w:rPr>
          <w:rFonts w:ascii="Times New Roman" w:hAnsi="Times New Roman" w:cs="Times New Roman"/>
          <w:bCs/>
          <w:sz w:val="24"/>
          <w:szCs w:val="24"/>
          <w:shd w:val="clear" w:color="auto" w:fill="FFFFFF"/>
        </w:rPr>
        <w:t>Slovak</w:t>
      </w:r>
      <w:r w:rsidRPr="00527ED5">
        <w:rPr>
          <w:rFonts w:ascii="Times New Roman" w:hAnsi="Times New Roman" w:cs="Times New Roman" w:hint="eastAsia"/>
          <w:bCs/>
          <w:sz w:val="24"/>
          <w:szCs w:val="24"/>
          <w:shd w:val="clear" w:color="auto" w:fill="FFFFFF"/>
        </w:rPr>
        <w:t xml:space="preserve">, </w:t>
      </w:r>
      <w:r w:rsidRPr="00527ED5">
        <w:rPr>
          <w:rFonts w:ascii="Times New Roman" w:hAnsi="Times New Roman" w:cs="Times New Roman"/>
          <w:bCs/>
          <w:sz w:val="24"/>
          <w:szCs w:val="24"/>
          <w:shd w:val="clear" w:color="auto" w:fill="FFFFFF"/>
        </w:rPr>
        <w:t>Poland</w:t>
      </w:r>
      <w:r w:rsidRPr="00527ED5">
        <w:rPr>
          <w:rFonts w:ascii="Times New Roman" w:hAnsi="Times New Roman" w:cs="Times New Roman" w:hint="eastAsia"/>
          <w:bCs/>
          <w:sz w:val="24"/>
          <w:szCs w:val="24"/>
          <w:shd w:val="clear" w:color="auto" w:fill="FFFFFF"/>
        </w:rPr>
        <w:t xml:space="preserve"> and Estonia this is </w:t>
      </w:r>
      <w:r w:rsidRPr="00527ED5">
        <w:rPr>
          <w:rFonts w:ascii="Times New Roman" w:hAnsi="Times New Roman" w:cs="Times New Roman"/>
          <w:bCs/>
          <w:sz w:val="24"/>
          <w:szCs w:val="24"/>
          <w:shd w:val="clear" w:color="auto" w:fill="FFFFFF"/>
        </w:rPr>
        <w:t>because</w:t>
      </w:r>
      <w:r w:rsidRPr="00527ED5">
        <w:rPr>
          <w:rFonts w:ascii="Times New Roman" w:hAnsi="Times New Roman" w:cs="Times New Roman" w:hint="eastAsia"/>
          <w:bCs/>
          <w:sz w:val="24"/>
          <w:szCs w:val="24"/>
          <w:shd w:val="clear" w:color="auto" w:fill="FFFFFF"/>
        </w:rPr>
        <w:t xml:space="preserve"> of the rapid changes </w:t>
      </w:r>
      <w:r w:rsidRPr="00527ED5">
        <w:rPr>
          <w:rFonts w:ascii="Times New Roman" w:hAnsi="Times New Roman" w:cs="Times New Roman"/>
          <w:bCs/>
          <w:sz w:val="24"/>
          <w:szCs w:val="24"/>
          <w:shd w:val="clear" w:color="auto" w:fill="FFFFFF"/>
        </w:rPr>
        <w:t>in the SSR changes.</w:t>
      </w:r>
    </w:p>
    <w:p w:rsidR="00B44E4B" w:rsidRPr="00527ED5" w:rsidRDefault="00B44E4B" w:rsidP="00F556B6">
      <w:pPr>
        <w:spacing w:line="360" w:lineRule="auto"/>
        <w:rPr>
          <w:rFonts w:ascii="Times New Roman" w:hAnsi="Times New Roman" w:cs="Times New Roman"/>
          <w:bCs/>
          <w:sz w:val="24"/>
          <w:szCs w:val="24"/>
          <w:shd w:val="clear" w:color="auto" w:fill="FFFFFF"/>
        </w:rPr>
      </w:pPr>
      <w:r w:rsidRPr="00527ED5">
        <w:rPr>
          <w:rFonts w:ascii="Times New Roman" w:hAnsi="Times New Roman" w:cs="Times New Roman"/>
          <w:bCs/>
          <w:sz w:val="24"/>
          <w:szCs w:val="24"/>
          <w:shd w:val="clear" w:color="auto" w:fill="FFFFFF"/>
        </w:rPr>
        <w:t>The</w:t>
      </w:r>
      <w:r w:rsidRPr="00527ED5">
        <w:rPr>
          <w:rFonts w:ascii="Times New Roman" w:hAnsi="Times New Roman" w:cs="Times New Roman" w:hint="eastAsia"/>
          <w:bCs/>
          <w:sz w:val="24"/>
          <w:szCs w:val="24"/>
          <w:shd w:val="clear" w:color="auto" w:fill="FFFFFF"/>
        </w:rPr>
        <w:t xml:space="preserve"> </w:t>
      </w:r>
      <w:r w:rsidRPr="00527ED5">
        <w:rPr>
          <w:rFonts w:ascii="Times New Roman" w:hAnsi="Times New Roman" w:cs="Times New Roman"/>
          <w:bCs/>
          <w:sz w:val="24"/>
          <w:szCs w:val="24"/>
          <w:shd w:val="clear" w:color="auto" w:fill="FFFFFF"/>
        </w:rPr>
        <w:t>possible</w:t>
      </w:r>
      <w:r w:rsidRPr="00527ED5">
        <w:rPr>
          <w:rFonts w:ascii="Times New Roman" w:hAnsi="Times New Roman" w:cs="Times New Roman" w:hint="eastAsia"/>
          <w:bCs/>
          <w:sz w:val="24"/>
          <w:szCs w:val="24"/>
          <w:shd w:val="clear" w:color="auto" w:fill="FFFFFF"/>
        </w:rPr>
        <w:t xml:space="preserve"> </w:t>
      </w:r>
      <w:r w:rsidRPr="00527ED5">
        <w:rPr>
          <w:rFonts w:ascii="Times New Roman" w:hAnsi="Times New Roman" w:cs="Times New Roman"/>
          <w:bCs/>
          <w:sz w:val="24"/>
          <w:szCs w:val="24"/>
          <w:shd w:val="clear" w:color="auto" w:fill="FFFFFF"/>
        </w:rPr>
        <w:t>interpretation</w:t>
      </w:r>
      <w:r w:rsidRPr="00527ED5">
        <w:rPr>
          <w:rFonts w:ascii="Times New Roman" w:hAnsi="Times New Roman" w:cs="Times New Roman" w:hint="eastAsia"/>
          <w:bCs/>
          <w:sz w:val="24"/>
          <w:szCs w:val="24"/>
          <w:shd w:val="clear" w:color="auto" w:fill="FFFFFF"/>
        </w:rPr>
        <w:t xml:space="preserve"> of this U crave is that once the companies offered high SSR rate definitely </w:t>
      </w:r>
      <w:r w:rsidRPr="00527ED5">
        <w:rPr>
          <w:rFonts w:ascii="Times New Roman" w:hAnsi="Times New Roman" w:cs="Times New Roman"/>
          <w:bCs/>
          <w:sz w:val="24"/>
          <w:szCs w:val="24"/>
          <w:shd w:val="clear" w:color="auto" w:fill="FFFFFF"/>
        </w:rPr>
        <w:t>attract</w:t>
      </w:r>
      <w:r w:rsidRPr="00527ED5">
        <w:rPr>
          <w:rFonts w:ascii="Times New Roman" w:hAnsi="Times New Roman" w:cs="Times New Roman" w:hint="eastAsia"/>
          <w:bCs/>
          <w:sz w:val="24"/>
          <w:szCs w:val="24"/>
          <w:shd w:val="clear" w:color="auto" w:fill="FFFFFF"/>
        </w:rPr>
        <w:t xml:space="preserve"> more talents but meanwhile the SSR </w:t>
      </w:r>
      <w:r w:rsidRPr="00527ED5">
        <w:rPr>
          <w:rFonts w:ascii="Times New Roman" w:hAnsi="Times New Roman" w:cs="Times New Roman"/>
          <w:bCs/>
          <w:sz w:val="24"/>
          <w:szCs w:val="24"/>
          <w:shd w:val="clear" w:color="auto" w:fill="FFFFFF"/>
        </w:rPr>
        <w:t>contribution</w:t>
      </w:r>
      <w:r w:rsidRPr="00527ED5">
        <w:rPr>
          <w:rFonts w:ascii="Times New Roman" w:hAnsi="Times New Roman" w:cs="Times New Roman" w:hint="eastAsia"/>
          <w:bCs/>
          <w:sz w:val="24"/>
          <w:szCs w:val="24"/>
          <w:shd w:val="clear" w:color="auto" w:fill="FFFFFF"/>
        </w:rPr>
        <w:t xml:space="preserve"> is the expense for the companies. Many scholars</w:t>
      </w:r>
      <w:r w:rsidR="005B4270" w:rsidRPr="00527ED5">
        <w:rPr>
          <w:rFonts w:ascii="Times New Roman" w:hAnsi="Times New Roman" w:cs="Times New Roman" w:hint="eastAsia"/>
          <w:bCs/>
          <w:sz w:val="24"/>
          <w:szCs w:val="24"/>
          <w:shd w:val="clear" w:color="auto" w:fill="FFFFFF"/>
        </w:rPr>
        <w:t xml:space="preserve"> i.e.</w:t>
      </w:r>
      <w:r w:rsidR="005B4270" w:rsidRPr="00527ED5">
        <w:rPr>
          <w:rFonts w:ascii="Times New Roman" w:hAnsi="Times New Roman" w:cs="Times New Roman"/>
          <w:kern w:val="0"/>
          <w:sz w:val="23"/>
          <w:szCs w:val="23"/>
        </w:rPr>
        <w:t xml:space="preserve"> </w:t>
      </w:r>
      <w:r w:rsidR="005B4270" w:rsidRPr="00527ED5">
        <w:rPr>
          <w:rFonts w:ascii="Times New Roman" w:hAnsi="Times New Roman" w:cs="Times New Roman"/>
          <w:bCs/>
          <w:sz w:val="24"/>
          <w:szCs w:val="24"/>
          <w:shd w:val="clear" w:color="auto" w:fill="FFFFFF"/>
        </w:rPr>
        <w:t xml:space="preserve">Staubli </w:t>
      </w:r>
      <w:r w:rsidR="008E62CE" w:rsidRPr="00527ED5">
        <w:rPr>
          <w:rFonts w:ascii="Times New Roman" w:hAnsi="Times New Roman" w:cs="Times New Roman" w:hint="eastAsia"/>
          <w:bCs/>
          <w:sz w:val="24"/>
          <w:szCs w:val="24"/>
          <w:shd w:val="clear" w:color="auto" w:fill="FFFFFF"/>
        </w:rPr>
        <w:t>(</w:t>
      </w:r>
      <w:r w:rsidR="005B4270" w:rsidRPr="00527ED5">
        <w:rPr>
          <w:rFonts w:ascii="Times New Roman" w:hAnsi="Times New Roman" w:cs="Times New Roman"/>
          <w:bCs/>
          <w:sz w:val="24"/>
          <w:szCs w:val="24"/>
          <w:shd w:val="clear" w:color="auto" w:fill="FFFFFF"/>
        </w:rPr>
        <w:t>2011</w:t>
      </w:r>
      <w:r w:rsidR="008E62CE" w:rsidRPr="00527ED5">
        <w:rPr>
          <w:rFonts w:ascii="Times New Roman" w:hAnsi="Times New Roman" w:cs="Times New Roman" w:hint="eastAsia"/>
          <w:bCs/>
          <w:sz w:val="24"/>
          <w:szCs w:val="24"/>
          <w:shd w:val="clear" w:color="auto" w:fill="FFFFFF"/>
        </w:rPr>
        <w:t>)</w:t>
      </w:r>
      <w:r w:rsidRPr="00527ED5">
        <w:rPr>
          <w:rFonts w:ascii="Times New Roman" w:hAnsi="Times New Roman" w:cs="Times New Roman" w:hint="eastAsia"/>
          <w:bCs/>
          <w:sz w:val="24"/>
          <w:szCs w:val="24"/>
          <w:shd w:val="clear" w:color="auto" w:fill="FFFFFF"/>
        </w:rPr>
        <w:t xml:space="preserve"> do</w:t>
      </w:r>
      <w:r w:rsidR="0019010B" w:rsidRPr="00527ED5">
        <w:rPr>
          <w:rFonts w:ascii="Times New Roman" w:hAnsi="Times New Roman" w:cs="Times New Roman" w:hint="eastAsia"/>
          <w:bCs/>
          <w:sz w:val="24"/>
          <w:szCs w:val="24"/>
          <w:shd w:val="clear" w:color="auto" w:fill="FFFFFF"/>
        </w:rPr>
        <w:t>es</w:t>
      </w:r>
      <w:r w:rsidRPr="00527ED5">
        <w:rPr>
          <w:rFonts w:ascii="Times New Roman" w:hAnsi="Times New Roman" w:cs="Times New Roman" w:hint="eastAsia"/>
          <w:bCs/>
          <w:sz w:val="24"/>
          <w:szCs w:val="24"/>
          <w:shd w:val="clear" w:color="auto" w:fill="FFFFFF"/>
        </w:rPr>
        <w:t xml:space="preserve"> support the SSR as it is on one hand the expense for the firms meanwhile </w:t>
      </w:r>
      <w:r w:rsidRPr="00527ED5">
        <w:rPr>
          <w:rFonts w:ascii="Times New Roman" w:hAnsi="Times New Roman" w:cs="Times New Roman"/>
          <w:bCs/>
          <w:sz w:val="24"/>
          <w:szCs w:val="24"/>
          <w:shd w:val="clear" w:color="auto" w:fill="FFFFFF"/>
        </w:rPr>
        <w:t>it’s the</w:t>
      </w:r>
      <w:r w:rsidRPr="00527ED5">
        <w:rPr>
          <w:rFonts w:ascii="Times New Roman" w:hAnsi="Times New Roman" w:cs="Times New Roman" w:hint="eastAsia"/>
          <w:bCs/>
          <w:sz w:val="24"/>
          <w:szCs w:val="24"/>
          <w:shd w:val="clear" w:color="auto" w:fill="FFFFFF"/>
        </w:rPr>
        <w:t xml:space="preserve"> tax shelter for the firms, </w:t>
      </w:r>
      <w:r w:rsidRPr="00527ED5">
        <w:rPr>
          <w:rFonts w:ascii="Times New Roman" w:hAnsi="Times New Roman" w:cs="Times New Roman"/>
          <w:bCs/>
          <w:sz w:val="24"/>
          <w:szCs w:val="24"/>
          <w:shd w:val="clear" w:color="auto" w:fill="FFFFFF"/>
        </w:rPr>
        <w:t>it’s a</w:t>
      </w:r>
      <w:r w:rsidRPr="00527ED5">
        <w:rPr>
          <w:rFonts w:ascii="Times New Roman" w:hAnsi="Times New Roman" w:cs="Times New Roman" w:hint="eastAsia"/>
          <w:bCs/>
          <w:sz w:val="24"/>
          <w:szCs w:val="24"/>
          <w:shd w:val="clear" w:color="auto" w:fill="FFFFFF"/>
        </w:rPr>
        <w:t xml:space="preserve"> trade off for the firms.</w:t>
      </w:r>
    </w:p>
    <w:p w:rsidR="00DE6F5E" w:rsidRPr="00527ED5" w:rsidRDefault="00B44E4B" w:rsidP="00F556B6">
      <w:pPr>
        <w:spacing w:line="360" w:lineRule="auto"/>
        <w:rPr>
          <w:rFonts w:ascii="Times New Roman" w:hAnsi="Times New Roman" w:cs="Times New Roman"/>
          <w:bCs/>
          <w:sz w:val="24"/>
          <w:szCs w:val="24"/>
          <w:shd w:val="clear" w:color="auto" w:fill="FFFFFF"/>
        </w:rPr>
      </w:pPr>
      <w:r w:rsidRPr="00527ED5">
        <w:rPr>
          <w:rFonts w:ascii="Times New Roman" w:hAnsi="Times New Roman" w:cs="Times New Roman" w:hint="eastAsia"/>
          <w:bCs/>
          <w:sz w:val="24"/>
          <w:szCs w:val="24"/>
          <w:shd w:val="clear" w:color="auto" w:fill="FFFFFF"/>
        </w:rPr>
        <w:t xml:space="preserve">For </w:t>
      </w:r>
      <w:r w:rsidRPr="00527ED5">
        <w:rPr>
          <w:rFonts w:ascii="Times New Roman" w:hAnsi="Times New Roman" w:cs="Times New Roman"/>
          <w:bCs/>
          <w:sz w:val="24"/>
          <w:szCs w:val="24"/>
          <w:shd w:val="clear" w:color="auto" w:fill="FFFFFF"/>
        </w:rPr>
        <w:t>developed</w:t>
      </w:r>
      <w:r w:rsidRPr="00527ED5">
        <w:rPr>
          <w:rFonts w:ascii="Times New Roman" w:hAnsi="Times New Roman" w:cs="Times New Roman" w:hint="eastAsia"/>
          <w:bCs/>
          <w:sz w:val="24"/>
          <w:szCs w:val="24"/>
          <w:shd w:val="clear" w:color="auto" w:fill="FFFFFF"/>
        </w:rPr>
        <w:t xml:space="preserve"> nations like European countries SSR is quite </w:t>
      </w:r>
      <w:r w:rsidRPr="00527ED5">
        <w:rPr>
          <w:rFonts w:ascii="Times New Roman" w:hAnsi="Times New Roman" w:cs="Times New Roman"/>
          <w:bCs/>
          <w:sz w:val="24"/>
          <w:szCs w:val="24"/>
          <w:shd w:val="clear" w:color="auto" w:fill="FFFFFF"/>
        </w:rPr>
        <w:t>compulsory</w:t>
      </w:r>
      <w:r w:rsidRPr="00527ED5">
        <w:rPr>
          <w:rFonts w:ascii="Times New Roman" w:hAnsi="Times New Roman" w:cs="Times New Roman" w:hint="eastAsia"/>
          <w:bCs/>
          <w:sz w:val="24"/>
          <w:szCs w:val="24"/>
          <w:shd w:val="clear" w:color="auto" w:fill="FFFFFF"/>
        </w:rPr>
        <w:t xml:space="preserve"> for the firms to protect and design </w:t>
      </w:r>
      <w:r w:rsidRPr="00527ED5">
        <w:rPr>
          <w:rFonts w:ascii="Times New Roman" w:hAnsi="Times New Roman" w:cs="Times New Roman"/>
          <w:bCs/>
          <w:sz w:val="24"/>
          <w:szCs w:val="24"/>
          <w:shd w:val="clear" w:color="auto" w:fill="FFFFFF"/>
        </w:rPr>
        <w:t>decent</w:t>
      </w:r>
      <w:r w:rsidRPr="00527ED5">
        <w:rPr>
          <w:rFonts w:ascii="Times New Roman" w:hAnsi="Times New Roman" w:cs="Times New Roman" w:hint="eastAsia"/>
          <w:bCs/>
          <w:sz w:val="24"/>
          <w:szCs w:val="24"/>
          <w:shd w:val="clear" w:color="auto" w:fill="FFFFFF"/>
        </w:rPr>
        <w:t xml:space="preserve"> </w:t>
      </w:r>
      <w:r w:rsidRPr="00527ED5">
        <w:rPr>
          <w:rFonts w:ascii="Times New Roman" w:hAnsi="Times New Roman" w:cs="Times New Roman"/>
          <w:bCs/>
          <w:sz w:val="24"/>
          <w:szCs w:val="24"/>
          <w:shd w:val="clear" w:color="auto" w:fill="FFFFFF"/>
        </w:rPr>
        <w:t>labor</w:t>
      </w:r>
      <w:r w:rsidRPr="00527ED5">
        <w:rPr>
          <w:rFonts w:ascii="Times New Roman" w:hAnsi="Times New Roman" w:cs="Times New Roman" w:hint="eastAsia"/>
          <w:bCs/>
          <w:sz w:val="24"/>
          <w:szCs w:val="24"/>
          <w:shd w:val="clear" w:color="auto" w:fill="FFFFFF"/>
        </w:rPr>
        <w:t xml:space="preserve"> rules, they bond firms legally to contribute for the employees of the firms. In this </w:t>
      </w:r>
      <w:r w:rsidR="00DE6F5E" w:rsidRPr="00527ED5">
        <w:rPr>
          <w:rFonts w:ascii="Times New Roman" w:hAnsi="Times New Roman" w:cs="Times New Roman"/>
          <w:bCs/>
          <w:sz w:val="24"/>
          <w:szCs w:val="24"/>
          <w:shd w:val="clear" w:color="auto" w:fill="FFFFFF"/>
        </w:rPr>
        <w:t>scenario</w:t>
      </w:r>
      <w:r w:rsidR="00DE6F5E" w:rsidRPr="00527ED5">
        <w:rPr>
          <w:rFonts w:ascii="Times New Roman" w:hAnsi="Times New Roman" w:cs="Times New Roman" w:hint="eastAsia"/>
          <w:bCs/>
          <w:sz w:val="24"/>
          <w:szCs w:val="24"/>
          <w:shd w:val="clear" w:color="auto" w:fill="FFFFFF"/>
        </w:rPr>
        <w:t xml:space="preserve"> firms have very </w:t>
      </w:r>
      <w:r w:rsidR="00DE6F5E" w:rsidRPr="00527ED5">
        <w:rPr>
          <w:rFonts w:ascii="Times New Roman" w:hAnsi="Times New Roman" w:cs="Times New Roman"/>
          <w:bCs/>
          <w:sz w:val="24"/>
          <w:szCs w:val="24"/>
          <w:shd w:val="clear" w:color="auto" w:fill="FFFFFF"/>
        </w:rPr>
        <w:t>limited</w:t>
      </w:r>
      <w:r w:rsidR="00DE6F5E" w:rsidRPr="00527ED5">
        <w:rPr>
          <w:rFonts w:ascii="Times New Roman" w:hAnsi="Times New Roman" w:cs="Times New Roman" w:hint="eastAsia"/>
          <w:bCs/>
          <w:sz w:val="24"/>
          <w:szCs w:val="24"/>
          <w:shd w:val="clear" w:color="auto" w:fill="FFFFFF"/>
        </w:rPr>
        <w:t xml:space="preserve"> options. First they can </w:t>
      </w:r>
      <w:r w:rsidR="00DE6F5E" w:rsidRPr="00527ED5">
        <w:rPr>
          <w:rFonts w:ascii="Times New Roman" w:hAnsi="Times New Roman" w:cs="Times New Roman"/>
          <w:bCs/>
          <w:sz w:val="24"/>
          <w:szCs w:val="24"/>
          <w:shd w:val="clear" w:color="auto" w:fill="FFFFFF"/>
        </w:rPr>
        <w:t>attract</w:t>
      </w:r>
      <w:r w:rsidR="00DE6F5E" w:rsidRPr="00527ED5">
        <w:rPr>
          <w:rFonts w:ascii="Times New Roman" w:hAnsi="Times New Roman" w:cs="Times New Roman" w:hint="eastAsia"/>
          <w:bCs/>
          <w:sz w:val="24"/>
          <w:szCs w:val="24"/>
          <w:shd w:val="clear" w:color="auto" w:fill="FFFFFF"/>
        </w:rPr>
        <w:t xml:space="preserve"> more quality people and provide the best services for the customer and get the </w:t>
      </w:r>
      <w:r w:rsidR="00DE6F5E" w:rsidRPr="00527ED5">
        <w:rPr>
          <w:rFonts w:ascii="Times New Roman" w:hAnsi="Times New Roman" w:cs="Times New Roman"/>
          <w:bCs/>
          <w:sz w:val="24"/>
          <w:szCs w:val="24"/>
          <w:shd w:val="clear" w:color="auto" w:fill="FFFFFF"/>
        </w:rPr>
        <w:t>competitiveness</w:t>
      </w:r>
      <w:r w:rsidR="00DE6F5E" w:rsidRPr="00527ED5">
        <w:rPr>
          <w:rFonts w:ascii="Times New Roman" w:hAnsi="Times New Roman" w:cs="Times New Roman" w:hint="eastAsia"/>
          <w:bCs/>
          <w:sz w:val="24"/>
          <w:szCs w:val="24"/>
          <w:shd w:val="clear" w:color="auto" w:fill="FFFFFF"/>
        </w:rPr>
        <w:t xml:space="preserve"> of the firms. But this is common for the firms every company can </w:t>
      </w:r>
      <w:r w:rsidR="00DE6F5E" w:rsidRPr="00527ED5">
        <w:rPr>
          <w:rFonts w:ascii="Times New Roman" w:hAnsi="Times New Roman" w:cs="Times New Roman"/>
          <w:bCs/>
          <w:sz w:val="24"/>
          <w:szCs w:val="24"/>
          <w:shd w:val="clear" w:color="auto" w:fill="FFFFFF"/>
        </w:rPr>
        <w:t>attract</w:t>
      </w:r>
      <w:r w:rsidR="00DE6F5E" w:rsidRPr="00527ED5">
        <w:rPr>
          <w:rFonts w:ascii="Times New Roman" w:hAnsi="Times New Roman" w:cs="Times New Roman" w:hint="eastAsia"/>
          <w:bCs/>
          <w:sz w:val="24"/>
          <w:szCs w:val="24"/>
          <w:shd w:val="clear" w:color="auto" w:fill="FFFFFF"/>
        </w:rPr>
        <w:t xml:space="preserve"> the </w:t>
      </w:r>
      <w:r w:rsidR="00DE6F5E" w:rsidRPr="00527ED5">
        <w:rPr>
          <w:rFonts w:ascii="Times New Roman" w:hAnsi="Times New Roman" w:cs="Times New Roman"/>
          <w:bCs/>
          <w:sz w:val="24"/>
          <w:szCs w:val="24"/>
          <w:shd w:val="clear" w:color="auto" w:fill="FFFFFF"/>
        </w:rPr>
        <w:t>talent</w:t>
      </w:r>
      <w:r w:rsidR="00DE6F5E" w:rsidRPr="00527ED5">
        <w:rPr>
          <w:rFonts w:ascii="Times New Roman" w:hAnsi="Times New Roman" w:cs="Times New Roman" w:hint="eastAsia"/>
          <w:bCs/>
          <w:sz w:val="24"/>
          <w:szCs w:val="24"/>
          <w:shd w:val="clear" w:color="auto" w:fill="FFFFFF"/>
        </w:rPr>
        <w:t xml:space="preserve"> but to survive in this competitive world, is itself a challenging task.</w:t>
      </w:r>
    </w:p>
    <w:p w:rsidR="00DE6F5E" w:rsidRPr="00527ED5" w:rsidRDefault="00DE6F5E" w:rsidP="00F556B6">
      <w:pPr>
        <w:spacing w:line="360" w:lineRule="auto"/>
        <w:rPr>
          <w:rFonts w:ascii="Times New Roman" w:hAnsi="Times New Roman" w:cs="Times New Roman"/>
          <w:bCs/>
          <w:sz w:val="24"/>
          <w:szCs w:val="24"/>
          <w:shd w:val="clear" w:color="auto" w:fill="FFFFFF"/>
        </w:rPr>
      </w:pPr>
      <w:r w:rsidRPr="00527ED5">
        <w:rPr>
          <w:rFonts w:ascii="Times New Roman" w:hAnsi="Times New Roman" w:cs="Times New Roman" w:hint="eastAsia"/>
          <w:bCs/>
          <w:sz w:val="24"/>
          <w:szCs w:val="24"/>
          <w:shd w:val="clear" w:color="auto" w:fill="FFFFFF"/>
        </w:rPr>
        <w:t xml:space="preserve">So firm sometimes do the downsizing </w:t>
      </w:r>
      <w:r w:rsidRPr="00527ED5">
        <w:rPr>
          <w:rFonts w:ascii="Times New Roman" w:hAnsi="Times New Roman" w:cs="Times New Roman"/>
          <w:bCs/>
          <w:sz w:val="24"/>
          <w:szCs w:val="24"/>
          <w:shd w:val="clear" w:color="auto" w:fill="FFFFFF"/>
        </w:rPr>
        <w:t>because</w:t>
      </w:r>
      <w:r w:rsidRPr="00527ED5">
        <w:rPr>
          <w:rFonts w:ascii="Times New Roman" w:hAnsi="Times New Roman" w:cs="Times New Roman" w:hint="eastAsia"/>
          <w:bCs/>
          <w:sz w:val="24"/>
          <w:szCs w:val="24"/>
          <w:shd w:val="clear" w:color="auto" w:fill="FFFFFF"/>
        </w:rPr>
        <w:t xml:space="preserve"> small firms cannot afford the SSR expensive for the big firms as they have sound employees numbers. Secondly </w:t>
      </w:r>
      <w:r w:rsidRPr="00527ED5">
        <w:rPr>
          <w:rFonts w:ascii="Times New Roman" w:hAnsi="Times New Roman" w:cs="Times New Roman"/>
          <w:bCs/>
          <w:sz w:val="24"/>
          <w:szCs w:val="24"/>
          <w:shd w:val="clear" w:color="auto" w:fill="FFFFFF"/>
        </w:rPr>
        <w:t>small</w:t>
      </w:r>
      <w:r w:rsidRPr="00527ED5">
        <w:rPr>
          <w:rFonts w:ascii="Times New Roman" w:hAnsi="Times New Roman" w:cs="Times New Roman" w:hint="eastAsia"/>
          <w:bCs/>
          <w:sz w:val="24"/>
          <w:szCs w:val="24"/>
          <w:shd w:val="clear" w:color="auto" w:fill="FFFFFF"/>
        </w:rPr>
        <w:t xml:space="preserve"> firms do the downsizing and try to maintain the high </w:t>
      </w:r>
      <w:r w:rsidRPr="00527ED5">
        <w:rPr>
          <w:rFonts w:ascii="Times New Roman" w:hAnsi="Times New Roman" w:cs="Times New Roman"/>
          <w:bCs/>
          <w:sz w:val="24"/>
          <w:szCs w:val="24"/>
          <w:shd w:val="clear" w:color="auto" w:fill="FFFFFF"/>
        </w:rPr>
        <w:t>talented</w:t>
      </w:r>
      <w:r w:rsidRPr="00527ED5">
        <w:rPr>
          <w:rFonts w:ascii="Times New Roman" w:hAnsi="Times New Roman" w:cs="Times New Roman" w:hint="eastAsia"/>
          <w:bCs/>
          <w:sz w:val="24"/>
          <w:szCs w:val="24"/>
          <w:shd w:val="clear" w:color="auto" w:fill="FFFFFF"/>
        </w:rPr>
        <w:t xml:space="preserve"> people. For big </w:t>
      </w:r>
      <w:r w:rsidRPr="00527ED5">
        <w:rPr>
          <w:rFonts w:ascii="Times New Roman" w:hAnsi="Times New Roman" w:cs="Times New Roman"/>
          <w:bCs/>
          <w:sz w:val="24"/>
          <w:szCs w:val="24"/>
          <w:shd w:val="clear" w:color="auto" w:fill="FFFFFF"/>
        </w:rPr>
        <w:t>companies it’s still challenging because</w:t>
      </w:r>
      <w:r w:rsidRPr="00527ED5">
        <w:rPr>
          <w:rFonts w:ascii="Times New Roman" w:hAnsi="Times New Roman" w:cs="Times New Roman" w:hint="eastAsia"/>
          <w:bCs/>
          <w:sz w:val="24"/>
          <w:szCs w:val="24"/>
          <w:shd w:val="clear" w:color="auto" w:fill="FFFFFF"/>
        </w:rPr>
        <w:t xml:space="preserve"> the SSR rate is quite high as in the </w:t>
      </w:r>
      <w:r w:rsidRPr="00527ED5">
        <w:rPr>
          <w:rFonts w:ascii="Times New Roman" w:hAnsi="Times New Roman" w:cs="Times New Roman"/>
          <w:bCs/>
          <w:sz w:val="24"/>
          <w:szCs w:val="24"/>
          <w:shd w:val="clear" w:color="auto" w:fill="FFFFFF"/>
        </w:rPr>
        <w:t>descriptive</w:t>
      </w:r>
      <w:r w:rsidRPr="00527ED5">
        <w:rPr>
          <w:rFonts w:ascii="Times New Roman" w:hAnsi="Times New Roman" w:cs="Times New Roman" w:hint="eastAsia"/>
          <w:bCs/>
          <w:sz w:val="24"/>
          <w:szCs w:val="24"/>
          <w:shd w:val="clear" w:color="auto" w:fill="FFFFFF"/>
        </w:rPr>
        <w:t xml:space="preserve"> analysis we feel on average the SSR rate </w:t>
      </w:r>
      <w:r w:rsidRPr="00527ED5">
        <w:rPr>
          <w:rFonts w:ascii="Times New Roman" w:hAnsi="Times New Roman" w:cs="Times New Roman"/>
          <w:bCs/>
          <w:sz w:val="24"/>
          <w:szCs w:val="24"/>
          <w:shd w:val="clear" w:color="auto" w:fill="FFFFFF"/>
        </w:rPr>
        <w:t>is more than 15 percent which is quite high expensive.</w:t>
      </w:r>
    </w:p>
    <w:p w:rsidR="00B44E4B" w:rsidRDefault="00DE6F5E" w:rsidP="00F556B6">
      <w:pPr>
        <w:spacing w:line="360" w:lineRule="auto"/>
        <w:rPr>
          <w:rFonts w:ascii="Times New Roman" w:hAnsi="Times New Roman" w:cs="Times New Roman"/>
          <w:bCs/>
          <w:color w:val="494444"/>
          <w:sz w:val="24"/>
          <w:szCs w:val="24"/>
          <w:shd w:val="clear" w:color="auto" w:fill="FFFFFF"/>
        </w:rPr>
      </w:pPr>
      <w:r>
        <w:rPr>
          <w:rFonts w:ascii="Times New Roman" w:hAnsi="Times New Roman" w:cs="Times New Roman" w:hint="eastAsia"/>
          <w:bCs/>
          <w:color w:val="494444"/>
          <w:sz w:val="24"/>
          <w:szCs w:val="24"/>
          <w:shd w:val="clear" w:color="auto" w:fill="FFFFFF"/>
        </w:rPr>
        <w:t xml:space="preserve"> </w:t>
      </w:r>
      <w:r w:rsidR="00B44E4B">
        <w:rPr>
          <w:rFonts w:ascii="Times New Roman" w:hAnsi="Times New Roman" w:cs="Times New Roman" w:hint="eastAsia"/>
          <w:bCs/>
          <w:color w:val="494444"/>
          <w:sz w:val="24"/>
          <w:szCs w:val="24"/>
          <w:shd w:val="clear" w:color="auto" w:fill="FFFFFF"/>
        </w:rPr>
        <w:t xml:space="preserve"> </w:t>
      </w:r>
    </w:p>
    <w:p w:rsidR="00960857" w:rsidRDefault="00960857" w:rsidP="00F556B6">
      <w:pPr>
        <w:spacing w:line="360" w:lineRule="auto"/>
        <w:rPr>
          <w:rFonts w:ascii="Times New Roman" w:hAnsi="Times New Roman" w:cs="Times New Roman"/>
          <w:bCs/>
          <w:color w:val="494444"/>
          <w:sz w:val="24"/>
          <w:szCs w:val="24"/>
          <w:shd w:val="clear" w:color="auto" w:fill="FFFFFF"/>
        </w:rPr>
      </w:pPr>
    </w:p>
    <w:p w:rsidR="00960857" w:rsidRDefault="00960857" w:rsidP="00F556B6">
      <w:pPr>
        <w:spacing w:line="360" w:lineRule="auto"/>
        <w:rPr>
          <w:rFonts w:ascii="Times New Roman" w:hAnsi="Times New Roman" w:cs="Times New Roman"/>
          <w:bCs/>
          <w:color w:val="494444"/>
          <w:sz w:val="24"/>
          <w:szCs w:val="24"/>
          <w:shd w:val="clear" w:color="auto" w:fill="FFFFFF"/>
        </w:rPr>
      </w:pPr>
    </w:p>
    <w:p w:rsidR="00960857" w:rsidRDefault="00960857" w:rsidP="00F556B6">
      <w:pPr>
        <w:spacing w:line="360" w:lineRule="auto"/>
        <w:rPr>
          <w:rFonts w:ascii="Times New Roman" w:hAnsi="Times New Roman" w:cs="Times New Roman"/>
          <w:bCs/>
          <w:color w:val="494444"/>
          <w:sz w:val="24"/>
          <w:szCs w:val="24"/>
          <w:shd w:val="clear" w:color="auto" w:fill="FFFFFF"/>
        </w:rPr>
      </w:pPr>
    </w:p>
    <w:p w:rsidR="00960857" w:rsidRPr="00527ED5" w:rsidRDefault="00960857" w:rsidP="00F556B6">
      <w:pPr>
        <w:spacing w:line="360" w:lineRule="auto"/>
        <w:rPr>
          <w:rFonts w:ascii="Times New Roman" w:hAnsi="Times New Roman" w:cs="Times New Roman"/>
          <w:b/>
          <w:bCs/>
          <w:sz w:val="24"/>
          <w:szCs w:val="24"/>
          <w:shd w:val="clear" w:color="auto" w:fill="FFFFFF"/>
        </w:rPr>
      </w:pPr>
      <w:r w:rsidRPr="00527ED5">
        <w:rPr>
          <w:rFonts w:ascii="Times New Roman" w:hAnsi="Times New Roman" w:cs="Times New Roman" w:hint="eastAsia"/>
          <w:b/>
          <w:bCs/>
          <w:sz w:val="24"/>
          <w:szCs w:val="24"/>
          <w:shd w:val="clear" w:color="auto" w:fill="FFFFFF"/>
        </w:rPr>
        <w:lastRenderedPageBreak/>
        <w:t>References:</w:t>
      </w:r>
    </w:p>
    <w:p w:rsidR="00976918" w:rsidRPr="009C0E0C" w:rsidRDefault="00960857" w:rsidP="00F556B6">
      <w:pPr>
        <w:spacing w:line="360" w:lineRule="auto"/>
        <w:rPr>
          <w:rFonts w:ascii="Times New Roman" w:hAnsi="Times New Roman" w:cs="Times New Roman"/>
          <w:bCs/>
          <w:sz w:val="24"/>
          <w:szCs w:val="24"/>
          <w:shd w:val="clear" w:color="auto" w:fill="FFFFFF"/>
        </w:rPr>
      </w:pPr>
      <w:r w:rsidRPr="009C0E0C">
        <w:rPr>
          <w:rFonts w:ascii="Times New Roman" w:hAnsi="Times New Roman" w:cs="Times New Roman"/>
          <w:bCs/>
          <w:sz w:val="24"/>
          <w:szCs w:val="24"/>
          <w:shd w:val="clear" w:color="auto" w:fill="FFFFFF"/>
        </w:rPr>
        <w:t xml:space="preserve">Staubli, Stefan. 2011. “The impact of stricter criteria for disability insurance on labor force participation.” </w:t>
      </w:r>
      <w:r w:rsidRPr="009C0E0C">
        <w:rPr>
          <w:rFonts w:ascii="Times New Roman" w:hAnsi="Times New Roman" w:cs="Times New Roman"/>
          <w:bCs/>
          <w:i/>
          <w:iCs/>
          <w:sz w:val="24"/>
          <w:szCs w:val="24"/>
          <w:shd w:val="clear" w:color="auto" w:fill="FFFFFF"/>
        </w:rPr>
        <w:t xml:space="preserve">Journal of Public Economics </w:t>
      </w:r>
      <w:r w:rsidRPr="009C0E0C">
        <w:rPr>
          <w:rFonts w:ascii="Times New Roman" w:hAnsi="Times New Roman" w:cs="Times New Roman"/>
          <w:bCs/>
          <w:sz w:val="24"/>
          <w:szCs w:val="24"/>
          <w:shd w:val="clear" w:color="auto" w:fill="FFFFFF"/>
        </w:rPr>
        <w:t>95(9): 1223-1235.</w:t>
      </w:r>
    </w:p>
    <w:p w:rsidR="00960857" w:rsidRPr="009C0E0C" w:rsidRDefault="00960857" w:rsidP="00F556B6">
      <w:pPr>
        <w:spacing w:line="360" w:lineRule="auto"/>
        <w:rPr>
          <w:rFonts w:ascii="Times New Roman" w:hAnsi="Times New Roman" w:cs="Times New Roman"/>
          <w:bCs/>
          <w:sz w:val="24"/>
          <w:szCs w:val="24"/>
          <w:shd w:val="clear" w:color="auto" w:fill="FFFFFF"/>
        </w:rPr>
      </w:pPr>
      <w:r w:rsidRPr="009C0E0C">
        <w:rPr>
          <w:rFonts w:ascii="Times New Roman" w:hAnsi="Times New Roman" w:cs="Times New Roman"/>
          <w:bCs/>
          <w:sz w:val="24"/>
          <w:szCs w:val="24"/>
          <w:shd w:val="clear" w:color="auto" w:fill="FFFFFF"/>
        </w:rPr>
        <w:t>Johansson, Per and Marten Palme. 2005. “Moral hazard and sickness insurance.” J</w:t>
      </w:r>
      <w:r w:rsidRPr="009C0E0C">
        <w:rPr>
          <w:rFonts w:ascii="Times New Roman" w:hAnsi="Times New Roman" w:cs="Times New Roman"/>
          <w:bCs/>
          <w:i/>
          <w:iCs/>
          <w:sz w:val="24"/>
          <w:szCs w:val="24"/>
          <w:shd w:val="clear" w:color="auto" w:fill="FFFFFF"/>
        </w:rPr>
        <w:t xml:space="preserve">ournal of Public Economics </w:t>
      </w:r>
      <w:r w:rsidRPr="009C0E0C">
        <w:rPr>
          <w:rFonts w:ascii="Times New Roman" w:hAnsi="Times New Roman" w:cs="Times New Roman"/>
          <w:bCs/>
          <w:sz w:val="24"/>
          <w:szCs w:val="24"/>
          <w:shd w:val="clear" w:color="auto" w:fill="FFFFFF"/>
        </w:rPr>
        <w:t>89(9-10): 1879-90.</w:t>
      </w:r>
    </w:p>
    <w:p w:rsidR="00960857" w:rsidRPr="009C0E0C" w:rsidRDefault="00960857" w:rsidP="00F556B6">
      <w:pPr>
        <w:spacing w:line="360" w:lineRule="auto"/>
        <w:rPr>
          <w:rFonts w:ascii="Times New Roman" w:hAnsi="Times New Roman" w:cs="Times New Roman"/>
          <w:bCs/>
          <w:sz w:val="24"/>
          <w:szCs w:val="24"/>
          <w:shd w:val="clear" w:color="auto" w:fill="FFFFFF"/>
        </w:rPr>
      </w:pPr>
      <w:r w:rsidRPr="009C0E0C">
        <w:rPr>
          <w:rFonts w:ascii="Times New Roman" w:hAnsi="Times New Roman" w:cs="Times New Roman"/>
          <w:bCs/>
          <w:sz w:val="24"/>
          <w:szCs w:val="24"/>
          <w:shd w:val="clear" w:color="auto" w:fill="FFFFFF"/>
        </w:rPr>
        <w:t xml:space="preserve">Fevang, Elisabeth, Markussen, Simen and Knut Røed. 2014. „The sick pay trap.” </w:t>
      </w:r>
      <w:r w:rsidRPr="009C0E0C">
        <w:rPr>
          <w:rFonts w:ascii="Times New Roman" w:hAnsi="Times New Roman" w:cs="Times New Roman"/>
          <w:bCs/>
          <w:i/>
          <w:iCs/>
          <w:sz w:val="24"/>
          <w:szCs w:val="24"/>
          <w:shd w:val="clear" w:color="auto" w:fill="FFFFFF"/>
        </w:rPr>
        <w:t xml:space="preserve">Journal of Labor Economics </w:t>
      </w:r>
      <w:r w:rsidRPr="009C0E0C">
        <w:rPr>
          <w:rFonts w:ascii="Times New Roman" w:hAnsi="Times New Roman" w:cs="Times New Roman"/>
          <w:bCs/>
          <w:sz w:val="24"/>
          <w:szCs w:val="24"/>
          <w:shd w:val="clear" w:color="auto" w:fill="FFFFFF"/>
        </w:rPr>
        <w:t>32(2): 305-336.</w:t>
      </w:r>
    </w:p>
    <w:p w:rsidR="00960857" w:rsidRPr="009C0E0C" w:rsidRDefault="00960857" w:rsidP="00F556B6">
      <w:pPr>
        <w:spacing w:line="360" w:lineRule="auto"/>
        <w:rPr>
          <w:rFonts w:ascii="Times New Roman" w:hAnsi="Times New Roman" w:cs="Times New Roman"/>
          <w:bCs/>
          <w:sz w:val="24"/>
          <w:szCs w:val="24"/>
          <w:shd w:val="clear" w:color="auto" w:fill="FFFFFF"/>
        </w:rPr>
      </w:pPr>
      <w:r w:rsidRPr="009C0E0C">
        <w:rPr>
          <w:rFonts w:ascii="Times New Roman" w:hAnsi="Times New Roman" w:cs="Times New Roman"/>
          <w:bCs/>
          <w:sz w:val="24"/>
          <w:szCs w:val="24"/>
          <w:shd w:val="clear" w:color="auto" w:fill="FFFFFF"/>
        </w:rPr>
        <w:t xml:space="preserve">Ziebarth, Nicholas R. and Martin Karlsson. 2010. “A natural experiment on sick pay cuts, sickness absence, and labor costs.” </w:t>
      </w:r>
      <w:r w:rsidRPr="009C0E0C">
        <w:rPr>
          <w:rFonts w:ascii="Times New Roman" w:hAnsi="Times New Roman" w:cs="Times New Roman"/>
          <w:bCs/>
          <w:i/>
          <w:iCs/>
          <w:sz w:val="24"/>
          <w:szCs w:val="24"/>
          <w:shd w:val="clear" w:color="auto" w:fill="FFFFFF"/>
        </w:rPr>
        <w:t xml:space="preserve">Journal of Public Economics </w:t>
      </w:r>
      <w:r w:rsidRPr="009C0E0C">
        <w:rPr>
          <w:rFonts w:ascii="Times New Roman" w:hAnsi="Times New Roman" w:cs="Times New Roman"/>
          <w:bCs/>
          <w:sz w:val="24"/>
          <w:szCs w:val="24"/>
          <w:shd w:val="clear" w:color="auto" w:fill="FFFFFF"/>
        </w:rPr>
        <w:t>94(11-12): 1108-22.</w:t>
      </w:r>
    </w:p>
    <w:p w:rsidR="00A443FD" w:rsidRPr="009C0E0C" w:rsidRDefault="00A443FD" w:rsidP="00F556B6">
      <w:pPr>
        <w:spacing w:line="360" w:lineRule="auto"/>
        <w:rPr>
          <w:rFonts w:ascii="Times New Roman" w:hAnsi="Times New Roman" w:cs="Times New Roman"/>
          <w:bCs/>
          <w:sz w:val="24"/>
          <w:szCs w:val="24"/>
          <w:shd w:val="clear" w:color="auto" w:fill="FFFFFF"/>
        </w:rPr>
      </w:pPr>
      <w:r w:rsidRPr="009C0E0C">
        <w:rPr>
          <w:rFonts w:ascii="Times New Roman" w:hAnsi="Times New Roman" w:cs="Times New Roman"/>
          <w:bCs/>
          <w:sz w:val="24"/>
          <w:szCs w:val="24"/>
          <w:shd w:val="clear" w:color="auto" w:fill="FFFFFF"/>
        </w:rPr>
        <w:t xml:space="preserve">Lu, Y., Z. Tao, and Y. Wang (2010). Union effects on performance and employment relations: Evidence from China. </w:t>
      </w:r>
      <w:r w:rsidRPr="009C0E0C">
        <w:rPr>
          <w:rFonts w:ascii="Times New Roman" w:hAnsi="Times New Roman" w:cs="Times New Roman"/>
          <w:bCs/>
          <w:i/>
          <w:iCs/>
          <w:sz w:val="24"/>
          <w:szCs w:val="24"/>
          <w:shd w:val="clear" w:color="auto" w:fill="FFFFFF"/>
        </w:rPr>
        <w:t xml:space="preserve">China Economic Review </w:t>
      </w:r>
      <w:r w:rsidRPr="009C0E0C">
        <w:rPr>
          <w:rFonts w:ascii="Times New Roman" w:hAnsi="Times New Roman" w:cs="Times New Roman"/>
          <w:bCs/>
          <w:sz w:val="24"/>
          <w:szCs w:val="24"/>
          <w:shd w:val="clear" w:color="auto" w:fill="FFFFFF"/>
        </w:rPr>
        <w:t>21, 202–210.</w:t>
      </w:r>
    </w:p>
    <w:p w:rsidR="000C5B93" w:rsidRPr="009C0E0C" w:rsidRDefault="000C5B93" w:rsidP="00F556B6">
      <w:pPr>
        <w:spacing w:line="360" w:lineRule="auto"/>
        <w:rPr>
          <w:rFonts w:ascii="Times New Roman" w:hAnsi="Times New Roman" w:cs="Times New Roman"/>
          <w:bCs/>
          <w:sz w:val="24"/>
          <w:szCs w:val="24"/>
          <w:shd w:val="clear" w:color="auto" w:fill="FFFFFF"/>
        </w:rPr>
      </w:pPr>
      <w:r w:rsidRPr="009C0E0C">
        <w:rPr>
          <w:rFonts w:ascii="Times New Roman" w:hAnsi="Times New Roman" w:cs="Times New Roman"/>
          <w:bCs/>
          <w:sz w:val="24"/>
          <w:szCs w:val="24"/>
          <w:shd w:val="clear" w:color="auto" w:fill="FFFFFF"/>
        </w:rPr>
        <w:t xml:space="preserve">Yao, Y. and N. Zhong (2013). Unions and workers’ welfare in Chinese firms. </w:t>
      </w:r>
      <w:r w:rsidRPr="009C0E0C">
        <w:rPr>
          <w:rFonts w:ascii="Times New Roman" w:hAnsi="Times New Roman" w:cs="Times New Roman"/>
          <w:bCs/>
          <w:i/>
          <w:iCs/>
          <w:sz w:val="24"/>
          <w:szCs w:val="24"/>
          <w:shd w:val="clear" w:color="auto" w:fill="FFFFFF"/>
        </w:rPr>
        <w:t xml:space="preserve">Journal of Labor Economics </w:t>
      </w:r>
      <w:r w:rsidRPr="009C0E0C">
        <w:rPr>
          <w:rFonts w:ascii="Times New Roman" w:hAnsi="Times New Roman" w:cs="Times New Roman"/>
          <w:bCs/>
          <w:sz w:val="24"/>
          <w:szCs w:val="24"/>
          <w:shd w:val="clear" w:color="auto" w:fill="FFFFFF"/>
        </w:rPr>
        <w:t>31, 633–667.</w:t>
      </w:r>
    </w:p>
    <w:sectPr w:rsidR="000C5B93" w:rsidRPr="009C0E0C" w:rsidSect="00080EE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6B" w:rsidRDefault="0078266B" w:rsidP="00805F3D">
      <w:r>
        <w:separator/>
      </w:r>
    </w:p>
  </w:endnote>
  <w:endnote w:type="continuationSeparator" w:id="1">
    <w:p w:rsidR="0078266B" w:rsidRDefault="0078266B" w:rsidP="00805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6B" w:rsidRDefault="0078266B" w:rsidP="00805F3D">
      <w:r>
        <w:separator/>
      </w:r>
    </w:p>
  </w:footnote>
  <w:footnote w:type="continuationSeparator" w:id="1">
    <w:p w:rsidR="0078266B" w:rsidRDefault="0078266B" w:rsidP="00805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B86"/>
    <w:rsid w:val="00002B1F"/>
    <w:rsid w:val="00010FDB"/>
    <w:rsid w:val="000216DB"/>
    <w:rsid w:val="00037C84"/>
    <w:rsid w:val="00045523"/>
    <w:rsid w:val="00055425"/>
    <w:rsid w:val="00080EE0"/>
    <w:rsid w:val="000C5B93"/>
    <w:rsid w:val="000F2C0F"/>
    <w:rsid w:val="00151F49"/>
    <w:rsid w:val="0019010B"/>
    <w:rsid w:val="001A2629"/>
    <w:rsid w:val="001C5499"/>
    <w:rsid w:val="00265D47"/>
    <w:rsid w:val="0029048E"/>
    <w:rsid w:val="003B711F"/>
    <w:rsid w:val="00436C57"/>
    <w:rsid w:val="004A1B19"/>
    <w:rsid w:val="004C0D71"/>
    <w:rsid w:val="004F0076"/>
    <w:rsid w:val="00527ED5"/>
    <w:rsid w:val="005B4270"/>
    <w:rsid w:val="005E1725"/>
    <w:rsid w:val="0061133B"/>
    <w:rsid w:val="00666163"/>
    <w:rsid w:val="00683508"/>
    <w:rsid w:val="006B681C"/>
    <w:rsid w:val="006C36D2"/>
    <w:rsid w:val="0075605E"/>
    <w:rsid w:val="0078266B"/>
    <w:rsid w:val="007A3D1B"/>
    <w:rsid w:val="00805F3D"/>
    <w:rsid w:val="008349C8"/>
    <w:rsid w:val="00841B86"/>
    <w:rsid w:val="008C0D15"/>
    <w:rsid w:val="008E62CE"/>
    <w:rsid w:val="00960857"/>
    <w:rsid w:val="00960D4D"/>
    <w:rsid w:val="00976918"/>
    <w:rsid w:val="009C0E0C"/>
    <w:rsid w:val="009E364C"/>
    <w:rsid w:val="00A3281E"/>
    <w:rsid w:val="00A443FD"/>
    <w:rsid w:val="00A62626"/>
    <w:rsid w:val="00A94011"/>
    <w:rsid w:val="00AC66CC"/>
    <w:rsid w:val="00B02C0D"/>
    <w:rsid w:val="00B34D58"/>
    <w:rsid w:val="00B40CC6"/>
    <w:rsid w:val="00B44E4B"/>
    <w:rsid w:val="00B85706"/>
    <w:rsid w:val="00B95643"/>
    <w:rsid w:val="00CF2CD7"/>
    <w:rsid w:val="00D00164"/>
    <w:rsid w:val="00D24A74"/>
    <w:rsid w:val="00D43FF9"/>
    <w:rsid w:val="00D81D4F"/>
    <w:rsid w:val="00DB06B5"/>
    <w:rsid w:val="00DD64B3"/>
    <w:rsid w:val="00DE6F5E"/>
    <w:rsid w:val="00E5151F"/>
    <w:rsid w:val="00E51B90"/>
    <w:rsid w:val="00EC7082"/>
    <w:rsid w:val="00F20CD5"/>
    <w:rsid w:val="00F55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D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B86"/>
    <w:pPr>
      <w:widowControl w:val="0"/>
      <w:autoSpaceDE w:val="0"/>
      <w:autoSpaceDN w:val="0"/>
      <w:adjustRightInd w:val="0"/>
    </w:pPr>
    <w:rPr>
      <w:rFonts w:ascii="Perpetua" w:hAnsi="Perpetua" w:cs="Perpetua"/>
      <w:color w:val="000000"/>
      <w:kern w:val="0"/>
      <w:sz w:val="24"/>
      <w:szCs w:val="24"/>
    </w:rPr>
  </w:style>
  <w:style w:type="paragraph" w:styleId="BalloonText">
    <w:name w:val="Balloon Text"/>
    <w:basedOn w:val="Normal"/>
    <w:link w:val="BalloonTextChar"/>
    <w:uiPriority w:val="99"/>
    <w:semiHidden/>
    <w:unhideWhenUsed/>
    <w:rsid w:val="001A2629"/>
    <w:rPr>
      <w:sz w:val="16"/>
      <w:szCs w:val="16"/>
    </w:rPr>
  </w:style>
  <w:style w:type="character" w:customStyle="1" w:styleId="BalloonTextChar">
    <w:name w:val="Balloon Text Char"/>
    <w:basedOn w:val="DefaultParagraphFont"/>
    <w:link w:val="BalloonText"/>
    <w:uiPriority w:val="99"/>
    <w:semiHidden/>
    <w:rsid w:val="001A2629"/>
    <w:rPr>
      <w:sz w:val="16"/>
      <w:szCs w:val="16"/>
    </w:rPr>
  </w:style>
  <w:style w:type="paragraph" w:styleId="Header">
    <w:name w:val="header"/>
    <w:basedOn w:val="Normal"/>
    <w:link w:val="HeaderChar"/>
    <w:uiPriority w:val="99"/>
    <w:semiHidden/>
    <w:unhideWhenUsed/>
    <w:rsid w:val="00805F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05F3D"/>
    <w:rPr>
      <w:sz w:val="18"/>
      <w:szCs w:val="18"/>
    </w:rPr>
  </w:style>
  <w:style w:type="paragraph" w:styleId="Footer">
    <w:name w:val="footer"/>
    <w:basedOn w:val="Normal"/>
    <w:link w:val="FooterChar"/>
    <w:uiPriority w:val="99"/>
    <w:semiHidden/>
    <w:unhideWhenUsed/>
    <w:rsid w:val="00805F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05F3D"/>
    <w:rPr>
      <w:sz w:val="18"/>
      <w:szCs w:val="18"/>
    </w:rPr>
  </w:style>
  <w:style w:type="character" w:styleId="Hyperlink">
    <w:name w:val="Hyperlink"/>
    <w:basedOn w:val="DefaultParagraphFont"/>
    <w:uiPriority w:val="99"/>
    <w:unhideWhenUsed/>
    <w:rsid w:val="00834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057076">
      <w:bodyDiv w:val="1"/>
      <w:marLeft w:val="0"/>
      <w:marRight w:val="0"/>
      <w:marTop w:val="0"/>
      <w:marBottom w:val="0"/>
      <w:divBdr>
        <w:top w:val="none" w:sz="0" w:space="0" w:color="auto"/>
        <w:left w:val="none" w:sz="0" w:space="0" w:color="auto"/>
        <w:bottom w:val="none" w:sz="0" w:space="0" w:color="auto"/>
        <w:right w:val="none" w:sz="0" w:space="0" w:color="auto"/>
      </w:divBdr>
    </w:div>
    <w:div w:id="74598826">
      <w:bodyDiv w:val="1"/>
      <w:marLeft w:val="0"/>
      <w:marRight w:val="0"/>
      <w:marTop w:val="0"/>
      <w:marBottom w:val="0"/>
      <w:divBdr>
        <w:top w:val="none" w:sz="0" w:space="0" w:color="auto"/>
        <w:left w:val="none" w:sz="0" w:space="0" w:color="auto"/>
        <w:bottom w:val="none" w:sz="0" w:space="0" w:color="auto"/>
        <w:right w:val="none" w:sz="0" w:space="0" w:color="auto"/>
      </w:divBdr>
    </w:div>
    <w:div w:id="536620185">
      <w:bodyDiv w:val="1"/>
      <w:marLeft w:val="0"/>
      <w:marRight w:val="0"/>
      <w:marTop w:val="0"/>
      <w:marBottom w:val="0"/>
      <w:divBdr>
        <w:top w:val="none" w:sz="0" w:space="0" w:color="auto"/>
        <w:left w:val="none" w:sz="0" w:space="0" w:color="auto"/>
        <w:bottom w:val="none" w:sz="0" w:space="0" w:color="auto"/>
        <w:right w:val="none" w:sz="0" w:space="0" w:color="auto"/>
      </w:divBdr>
    </w:div>
    <w:div w:id="1594892689">
      <w:bodyDiv w:val="1"/>
      <w:marLeft w:val="0"/>
      <w:marRight w:val="0"/>
      <w:marTop w:val="0"/>
      <w:marBottom w:val="0"/>
      <w:divBdr>
        <w:top w:val="none" w:sz="0" w:space="0" w:color="auto"/>
        <w:left w:val="none" w:sz="0" w:space="0" w:color="auto"/>
        <w:bottom w:val="none" w:sz="0" w:space="0" w:color="auto"/>
        <w:right w:val="none" w:sz="0" w:space="0" w:color="auto"/>
      </w:divBdr>
    </w:div>
    <w:div w:id="18110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ettings" Target="setting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_ishfaq452@yahoo.com" TargetMode="External"/><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D%20China\2nd%20Year\Course%20Work\Teacher%20Work\Country%20wise\Austri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en-US"/>
              <a:t>Belgium</a:t>
            </a:r>
            <a:r>
              <a:rPr lang="en-US" altLang="en-US" baseline="0"/>
              <a:t> Banking SSR &amp; Employee Growth</a:t>
            </a:r>
            <a:endParaRPr lang="en-US" altLang="en-US"/>
          </a:p>
        </c:rich>
      </c:tx>
    </c:title>
    <c:plotArea>
      <c:layout/>
      <c:lineChart>
        <c:grouping val="standard"/>
        <c:ser>
          <c:idx val="1"/>
          <c:order val="0"/>
          <c:tx>
            <c:strRef>
              <c:f>Sheet10!$D$2</c:f>
              <c:strCache>
                <c:ptCount val="1"/>
                <c:pt idx="0">
                  <c:v>Employee</c:v>
                </c:pt>
              </c:strCache>
            </c:strRef>
          </c:tx>
          <c:marker>
            <c:symbol val="none"/>
          </c:marker>
          <c:cat>
            <c:strRef>
              <c:f>Sheet10!$C$2:$C$12</c:f>
              <c:strCache>
                <c:ptCount val="11"/>
                <c:pt idx="0">
                  <c:v>SSR</c:v>
                </c:pt>
                <c:pt idx="1">
                  <c:v>22.1 </c:v>
                </c:pt>
                <c:pt idx="2">
                  <c:v>24.1 </c:v>
                </c:pt>
                <c:pt idx="3">
                  <c:v>23.8 </c:v>
                </c:pt>
                <c:pt idx="4">
                  <c:v>23.4 </c:v>
                </c:pt>
                <c:pt idx="5">
                  <c:v>26.9 </c:v>
                </c:pt>
                <c:pt idx="6">
                  <c:v>26.8 </c:v>
                </c:pt>
                <c:pt idx="7">
                  <c:v>27.2 </c:v>
                </c:pt>
                <c:pt idx="8">
                  <c:v>26.35</c:v>
                </c:pt>
                <c:pt idx="9">
                  <c:v>28.25</c:v>
                </c:pt>
                <c:pt idx="10">
                  <c:v>28.85</c:v>
                </c:pt>
              </c:strCache>
            </c:strRef>
          </c:cat>
          <c:val>
            <c:numRef>
              <c:f>Sheet10!$D$3:$D$12</c:f>
              <c:numCache>
                <c:formatCode>#,##0.00_ </c:formatCode>
                <c:ptCount val="10"/>
                <c:pt idx="0">
                  <c:v>108223709.1084266</c:v>
                </c:pt>
                <c:pt idx="1">
                  <c:v>136460505.36675671</c:v>
                </c:pt>
                <c:pt idx="2">
                  <c:v>125312935.78087461</c:v>
                </c:pt>
                <c:pt idx="3">
                  <c:v>112486121.98269075</c:v>
                </c:pt>
                <c:pt idx="4">
                  <c:v>56556104.799747251</c:v>
                </c:pt>
                <c:pt idx="5">
                  <c:v>47459548.418301061</c:v>
                </c:pt>
                <c:pt idx="6">
                  <c:v>101039319.65910356</c:v>
                </c:pt>
                <c:pt idx="7">
                  <c:v>145673976.64362782</c:v>
                </c:pt>
                <c:pt idx="8">
                  <c:v>110928540.47741736</c:v>
                </c:pt>
                <c:pt idx="9">
                  <c:v>113379904</c:v>
                </c:pt>
              </c:numCache>
            </c:numRef>
          </c:val>
        </c:ser>
        <c:marker val="1"/>
        <c:axId val="73534080"/>
        <c:axId val="80820864"/>
      </c:lineChart>
      <c:catAx>
        <c:axId val="73534080"/>
        <c:scaling>
          <c:orientation val="minMax"/>
        </c:scaling>
        <c:axPos val="b"/>
        <c:tickLblPos val="nextTo"/>
        <c:crossAx val="80820864"/>
        <c:crosses val="autoZero"/>
        <c:auto val="1"/>
        <c:lblAlgn val="ctr"/>
        <c:lblOffset val="100"/>
      </c:catAx>
      <c:valAx>
        <c:axId val="80820864"/>
        <c:scaling>
          <c:orientation val="minMax"/>
        </c:scaling>
        <c:axPos val="l"/>
        <c:majorGridlines/>
        <c:numFmt formatCode="#,##0.00_ " sourceLinked="1"/>
        <c:tickLblPos val="nextTo"/>
        <c:crossAx val="7353408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Poland Banking SSR &amp; Employee Growth</a:t>
            </a:r>
            <a:endParaRPr lang="zh-CN" sz="1800" b="1" i="0" baseline="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Sheet10!$X$2</c:f>
              <c:strCache>
                <c:ptCount val="1"/>
                <c:pt idx="0">
                  <c:v>Employee</c:v>
                </c:pt>
              </c:strCache>
            </c:strRef>
          </c:tx>
          <c:marker>
            <c:symbol val="none"/>
          </c:marker>
          <c:cat>
            <c:strRef>
              <c:f>Sheet10!$W$2:$W$12</c:f>
              <c:strCache>
                <c:ptCount val="11"/>
                <c:pt idx="0">
                  <c:v>SSR</c:v>
                </c:pt>
                <c:pt idx="1">
                  <c:v>15.7 </c:v>
                </c:pt>
                <c:pt idx="2">
                  <c:v>16.0 </c:v>
                </c:pt>
                <c:pt idx="3">
                  <c:v>17.0 </c:v>
                </c:pt>
                <c:pt idx="4">
                  <c:v>15.8 </c:v>
                </c:pt>
                <c:pt idx="5">
                  <c:v>18.2 </c:v>
                </c:pt>
                <c:pt idx="6">
                  <c:v>16.3 </c:v>
                </c:pt>
                <c:pt idx="7">
                  <c:v>17.0 </c:v>
                </c:pt>
                <c:pt idx="8">
                  <c:v>18.9 </c:v>
                </c:pt>
                <c:pt idx="9">
                  <c:v>20.0 </c:v>
                </c:pt>
                <c:pt idx="10">
                  <c:v>21.0 </c:v>
                </c:pt>
              </c:strCache>
            </c:strRef>
          </c:cat>
          <c:val>
            <c:numRef>
              <c:f>Sheet10!$X$3:$X$12</c:f>
              <c:numCache>
                <c:formatCode>General</c:formatCode>
                <c:ptCount val="10"/>
                <c:pt idx="0">
                  <c:v>30536863504</c:v>
                </c:pt>
                <c:pt idx="1">
                  <c:v>28877564356</c:v>
                </c:pt>
                <c:pt idx="2">
                  <c:v>27299300625</c:v>
                </c:pt>
                <c:pt idx="3" formatCode="#,##0.00000_ ">
                  <c:v>7604673315.6567469</c:v>
                </c:pt>
                <c:pt idx="4" formatCode="#,##0.00000_ ">
                  <c:v>6941335731.5349865</c:v>
                </c:pt>
                <c:pt idx="5" formatCode="#,##0.00000_ ">
                  <c:v>6798257431.4365358</c:v>
                </c:pt>
                <c:pt idx="6" formatCode="#,##0.00000_ ">
                  <c:v>7090316047.3460236</c:v>
                </c:pt>
                <c:pt idx="7" formatCode="#,##0.00000_ ">
                  <c:v>7535082853.2458115</c:v>
                </c:pt>
                <c:pt idx="8">
                  <c:v>27931434129</c:v>
                </c:pt>
                <c:pt idx="9">
                  <c:v>34377980569</c:v>
                </c:pt>
              </c:numCache>
            </c:numRef>
          </c:val>
        </c:ser>
        <c:marker val="1"/>
        <c:axId val="199305856"/>
        <c:axId val="199315840"/>
      </c:lineChart>
      <c:catAx>
        <c:axId val="199305856"/>
        <c:scaling>
          <c:orientation val="minMax"/>
        </c:scaling>
        <c:axPos val="b"/>
        <c:tickLblPos val="nextTo"/>
        <c:crossAx val="199315840"/>
        <c:crosses val="autoZero"/>
        <c:auto val="1"/>
        <c:lblAlgn val="ctr"/>
        <c:lblOffset val="100"/>
      </c:catAx>
      <c:valAx>
        <c:axId val="199315840"/>
        <c:scaling>
          <c:orientation val="minMax"/>
        </c:scaling>
        <c:axPos val="l"/>
        <c:majorGridlines/>
        <c:numFmt formatCode="General" sourceLinked="1"/>
        <c:tickLblPos val="nextTo"/>
        <c:crossAx val="19930585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Slovak Banking SSR &amp; Employee Growth</a:t>
            </a:r>
            <a:endParaRPr lang="zh-CN" sz="1800" b="1" i="0" baseline="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Sheet10!$Z$2</c:f>
              <c:strCache>
                <c:ptCount val="1"/>
                <c:pt idx="0">
                  <c:v>Employee</c:v>
                </c:pt>
              </c:strCache>
            </c:strRef>
          </c:tx>
          <c:marker>
            <c:symbol val="none"/>
          </c:marker>
          <c:cat>
            <c:strRef>
              <c:f>Sheet10!$Y$2:$Y$12</c:f>
              <c:strCache>
                <c:ptCount val="11"/>
                <c:pt idx="0">
                  <c:v>SSR</c:v>
                </c:pt>
                <c:pt idx="1">
                  <c:v>16.6 </c:v>
                </c:pt>
                <c:pt idx="2">
                  <c:v>16.5 </c:v>
                </c:pt>
                <c:pt idx="3">
                  <c:v>15.1 </c:v>
                </c:pt>
                <c:pt idx="4">
                  <c:v>14.8 </c:v>
                </c:pt>
                <c:pt idx="5">
                  <c:v>17.7 </c:v>
                </c:pt>
                <c:pt idx="6">
                  <c:v>17.0 </c:v>
                </c:pt>
                <c:pt idx="7">
                  <c:v>17.4 </c:v>
                </c:pt>
                <c:pt idx="8">
                  <c:v>18.0 </c:v>
                </c:pt>
                <c:pt idx="9">
                  <c:v>19.6 </c:v>
                </c:pt>
                <c:pt idx="10">
                  <c:v>18.8 </c:v>
                </c:pt>
              </c:strCache>
            </c:strRef>
          </c:cat>
          <c:val>
            <c:numRef>
              <c:f>Sheet10!$Z$3:$Z$12</c:f>
              <c:numCache>
                <c:formatCode>General</c:formatCode>
                <c:ptCount val="10"/>
                <c:pt idx="0">
                  <c:v>575232256</c:v>
                </c:pt>
                <c:pt idx="1">
                  <c:v>495774756</c:v>
                </c:pt>
                <c:pt idx="2">
                  <c:v>452200225</c:v>
                </c:pt>
                <c:pt idx="3">
                  <c:v>388760089</c:v>
                </c:pt>
                <c:pt idx="4" formatCode="#,##0.0000000_ ">
                  <c:v>54184976.524544813</c:v>
                </c:pt>
                <c:pt idx="5" formatCode="#,##0.0000000_ ">
                  <c:v>53806214.5574864</c:v>
                </c:pt>
                <c:pt idx="6" formatCode="#,##0.0000000_ ">
                  <c:v>54446368.723415069</c:v>
                </c:pt>
                <c:pt idx="7" formatCode="#,##0.0000000_ ">
                  <c:v>52852298.1896028</c:v>
                </c:pt>
                <c:pt idx="8">
                  <c:v>391208841</c:v>
                </c:pt>
                <c:pt idx="9">
                  <c:v>424195216</c:v>
                </c:pt>
              </c:numCache>
            </c:numRef>
          </c:val>
        </c:ser>
        <c:marker val="1"/>
        <c:axId val="199487488"/>
        <c:axId val="199489024"/>
      </c:lineChart>
      <c:catAx>
        <c:axId val="199487488"/>
        <c:scaling>
          <c:orientation val="minMax"/>
        </c:scaling>
        <c:axPos val="b"/>
        <c:tickLblPos val="nextTo"/>
        <c:crossAx val="199489024"/>
        <c:crosses val="autoZero"/>
        <c:auto val="1"/>
        <c:lblAlgn val="ctr"/>
        <c:lblOffset val="100"/>
      </c:catAx>
      <c:valAx>
        <c:axId val="199489024"/>
        <c:scaling>
          <c:orientation val="minMax"/>
        </c:scaling>
        <c:axPos val="l"/>
        <c:majorGridlines/>
        <c:numFmt formatCode="General" sourceLinked="1"/>
        <c:tickLblPos val="nextTo"/>
        <c:crossAx val="19948748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Spain Banking SSR &amp; Employee Growth</a:t>
            </a:r>
            <a:endParaRPr lang="zh-CN" sz="1800" b="1" i="0" baseline="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Sheet10!$AB$2</c:f>
              <c:strCache>
                <c:ptCount val="1"/>
                <c:pt idx="0">
                  <c:v>Employee</c:v>
                </c:pt>
              </c:strCache>
            </c:strRef>
          </c:tx>
          <c:marker>
            <c:symbol val="none"/>
          </c:marker>
          <c:cat>
            <c:strRef>
              <c:f>Sheet10!$AA$2:$AA$12</c:f>
              <c:strCache>
                <c:ptCount val="11"/>
                <c:pt idx="0">
                  <c:v>SSR</c:v>
                </c:pt>
                <c:pt idx="1">
                  <c:v>16.8 </c:v>
                </c:pt>
                <c:pt idx="2">
                  <c:v>17.8 </c:v>
                </c:pt>
                <c:pt idx="3">
                  <c:v>18.2 </c:v>
                </c:pt>
                <c:pt idx="4">
                  <c:v>18.7 </c:v>
                </c:pt>
                <c:pt idx="5">
                  <c:v>24.0 </c:v>
                </c:pt>
                <c:pt idx="6">
                  <c:v>24.3 </c:v>
                </c:pt>
                <c:pt idx="7">
                  <c:v>23.7 </c:v>
                </c:pt>
                <c:pt idx="8">
                  <c:v>24.0 </c:v>
                </c:pt>
                <c:pt idx="9">
                  <c:v>25.8 </c:v>
                </c:pt>
                <c:pt idx="10">
                  <c:v>26.7 </c:v>
                </c:pt>
              </c:strCache>
            </c:strRef>
          </c:cat>
          <c:val>
            <c:numRef>
              <c:f>Sheet10!$AB$3:$AB$12</c:f>
              <c:numCache>
                <c:formatCode>General</c:formatCode>
                <c:ptCount val="10"/>
                <c:pt idx="0">
                  <c:v>57130560400</c:v>
                </c:pt>
                <c:pt idx="1">
                  <c:v>56923756569</c:v>
                </c:pt>
                <c:pt idx="2">
                  <c:v>57549611025</c:v>
                </c:pt>
                <c:pt idx="3">
                  <c:v>56738763601</c:v>
                </c:pt>
                <c:pt idx="4" formatCode="#,##0.00000_ ">
                  <c:v>4802341559.241909</c:v>
                </c:pt>
                <c:pt idx="5" formatCode="#,##0.00000_ ">
                  <c:v>4877108994.6649094</c:v>
                </c:pt>
                <c:pt idx="6" formatCode="#,##0.00000_ ">
                  <c:v>5120023119.2926817</c:v>
                </c:pt>
                <c:pt idx="7" formatCode="#,##0.00_ ">
                  <c:v>65835862225</c:v>
                </c:pt>
                <c:pt idx="8">
                  <c:v>72863284624</c:v>
                </c:pt>
                <c:pt idx="9">
                  <c:v>73362431025</c:v>
                </c:pt>
              </c:numCache>
            </c:numRef>
          </c:val>
        </c:ser>
        <c:marker val="1"/>
        <c:axId val="201880704"/>
        <c:axId val="201882240"/>
      </c:lineChart>
      <c:catAx>
        <c:axId val="201880704"/>
        <c:scaling>
          <c:orientation val="minMax"/>
        </c:scaling>
        <c:axPos val="b"/>
        <c:tickLblPos val="nextTo"/>
        <c:crossAx val="201882240"/>
        <c:crosses val="autoZero"/>
        <c:auto val="1"/>
        <c:lblAlgn val="ctr"/>
        <c:lblOffset val="100"/>
      </c:catAx>
      <c:valAx>
        <c:axId val="201882240"/>
        <c:scaling>
          <c:orientation val="minMax"/>
        </c:scaling>
        <c:axPos val="l"/>
        <c:majorGridlines/>
        <c:numFmt formatCode="General" sourceLinked="1"/>
        <c:tickLblPos val="nextTo"/>
        <c:crossAx val="2018807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5"/>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Chile Banking SSR &amp; Employee Growth</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title>
    <c:plotArea>
      <c:layout/>
      <c:lineChart>
        <c:grouping val="standard"/>
        <c:ser>
          <c:idx val="0"/>
          <c:order val="0"/>
          <c:tx>
            <c:strRef>
              <c:f>Sheet10!$F$2</c:f>
              <c:strCache>
                <c:ptCount val="1"/>
                <c:pt idx="0">
                  <c:v>Employee</c:v>
                </c:pt>
              </c:strCache>
            </c:strRef>
          </c:tx>
          <c:marker>
            <c:symbol val="none"/>
          </c:marker>
          <c:cat>
            <c:strRef>
              <c:f>Sheet10!$E$2:$E$12</c:f>
              <c:strCache>
                <c:ptCount val="11"/>
                <c:pt idx="0">
                  <c:v>SSR</c:v>
                </c:pt>
                <c:pt idx="1">
                  <c:v>9.1 </c:v>
                </c:pt>
                <c:pt idx="2">
                  <c:v>10.0 </c:v>
                </c:pt>
                <c:pt idx="3">
                  <c:v>10.3 </c:v>
                </c:pt>
                <c:pt idx="4">
                  <c:v>11.9 </c:v>
                </c:pt>
                <c:pt idx="5">
                  <c:v>12.8 </c:v>
                </c:pt>
                <c:pt idx="6">
                  <c:v>11.8 </c:v>
                </c:pt>
                <c:pt idx="7">
                  <c:v>12.0 </c:v>
                </c:pt>
                <c:pt idx="8">
                  <c:v>12.8 </c:v>
                </c:pt>
                <c:pt idx="9">
                  <c:v>13.3 </c:v>
                </c:pt>
                <c:pt idx="10">
                  <c:v>14.0 </c:v>
                </c:pt>
              </c:strCache>
            </c:strRef>
          </c:cat>
          <c:val>
            <c:numRef>
              <c:f>Sheet10!$F$3:$F$12</c:f>
              <c:numCache>
                <c:formatCode>General</c:formatCode>
                <c:ptCount val="10"/>
                <c:pt idx="0">
                  <c:v>1676574916</c:v>
                </c:pt>
                <c:pt idx="1">
                  <c:v>1642275625</c:v>
                </c:pt>
                <c:pt idx="2" formatCode="#,##0.000_ ">
                  <c:v>1488956569</c:v>
                </c:pt>
                <c:pt idx="3" formatCode="#,##0.000000_ ">
                  <c:v>470855888.09731495</c:v>
                </c:pt>
                <c:pt idx="4" formatCode="#,##0.000000_ ">
                  <c:v>481860974.26625919</c:v>
                </c:pt>
                <c:pt idx="5" formatCode="#,##0.000000_ ">
                  <c:v>515012710.12901825</c:v>
                </c:pt>
                <c:pt idx="6" formatCode="#,##0.00_ ">
                  <c:v>1544647204</c:v>
                </c:pt>
                <c:pt idx="7" formatCode="#,##0.00_ ">
                  <c:v>1824485796</c:v>
                </c:pt>
                <c:pt idx="8">
                  <c:v>2403940900</c:v>
                </c:pt>
                <c:pt idx="9">
                  <c:v>2530894864</c:v>
                </c:pt>
              </c:numCache>
            </c:numRef>
          </c:val>
        </c:ser>
        <c:marker val="1"/>
        <c:axId val="89412352"/>
        <c:axId val="89414656"/>
      </c:lineChart>
      <c:catAx>
        <c:axId val="89412352"/>
        <c:scaling>
          <c:orientation val="minMax"/>
        </c:scaling>
        <c:axPos val="b"/>
        <c:tickLblPos val="nextTo"/>
        <c:crossAx val="89414656"/>
        <c:crosses val="autoZero"/>
        <c:auto val="1"/>
        <c:lblAlgn val="ctr"/>
        <c:lblOffset val="100"/>
      </c:catAx>
      <c:valAx>
        <c:axId val="89414656"/>
        <c:scaling>
          <c:orientation val="minMax"/>
        </c:scaling>
        <c:axPos val="l"/>
        <c:majorGridlines/>
        <c:numFmt formatCode="General" sourceLinked="1"/>
        <c:tickLblPos val="nextTo"/>
        <c:crossAx val="894123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6"/>
  <c:chart>
    <c:title>
      <c:tx>
        <c:rich>
          <a:bodyPr/>
          <a:lstStyle/>
          <a:p>
            <a:pPr>
              <a:defRPr/>
            </a:pPr>
            <a:r>
              <a:rPr lang="en-US"/>
              <a:t>Czech Republic Banking SSR &amp; Employee Growth</a:t>
            </a:r>
          </a:p>
        </c:rich>
      </c:tx>
      <c:layout>
        <c:manualLayout>
          <c:xMode val="edge"/>
          <c:yMode val="edge"/>
          <c:x val="0.18210411198600174"/>
          <c:y val="2.7777777777777991E-2"/>
        </c:manualLayout>
      </c:layout>
    </c:title>
    <c:plotArea>
      <c:layout/>
      <c:lineChart>
        <c:grouping val="standard"/>
        <c:ser>
          <c:idx val="0"/>
          <c:order val="0"/>
          <c:tx>
            <c:strRef>
              <c:f>Sheet10!$H$2</c:f>
              <c:strCache>
                <c:ptCount val="1"/>
                <c:pt idx="0">
                  <c:v>Employee</c:v>
                </c:pt>
              </c:strCache>
            </c:strRef>
          </c:tx>
          <c:marker>
            <c:symbol val="none"/>
          </c:marker>
          <c:cat>
            <c:strRef>
              <c:f>Sheet10!$G$2:$G$12</c:f>
              <c:strCache>
                <c:ptCount val="11"/>
                <c:pt idx="0">
                  <c:v>SSR</c:v>
                </c:pt>
                <c:pt idx="1">
                  <c:v>17.0 </c:v>
                </c:pt>
                <c:pt idx="2">
                  <c:v>17.9 </c:v>
                </c:pt>
                <c:pt idx="3">
                  <c:v>17.0 </c:v>
                </c:pt>
                <c:pt idx="4">
                  <c:v>16.5 </c:v>
                </c:pt>
                <c:pt idx="5">
                  <c:v>19.3 </c:v>
                </c:pt>
                <c:pt idx="6">
                  <c:v>18.9 </c:v>
                </c:pt>
                <c:pt idx="7">
                  <c:v>19.1 </c:v>
                </c:pt>
                <c:pt idx="8">
                  <c:v>20.0 </c:v>
                </c:pt>
                <c:pt idx="9">
                  <c:v>20.9 </c:v>
                </c:pt>
                <c:pt idx="10">
                  <c:v>21.8 </c:v>
                </c:pt>
              </c:strCache>
            </c:strRef>
          </c:cat>
          <c:val>
            <c:numRef>
              <c:f>Sheet10!$H$3:$H$12</c:f>
              <c:numCache>
                <c:formatCode>#,##0.000000_ </c:formatCode>
                <c:ptCount val="10"/>
                <c:pt idx="0" formatCode="#,##0.00_ ;\-#,##0.00\ ">
                  <c:v>2434435600</c:v>
                </c:pt>
                <c:pt idx="1">
                  <c:v>2071160100</c:v>
                </c:pt>
                <c:pt idx="2" formatCode="#,##0.00_ ">
                  <c:v>1670356900</c:v>
                </c:pt>
                <c:pt idx="3" formatCode="#,##0.00_ ">
                  <c:v>1650390625</c:v>
                </c:pt>
                <c:pt idx="4" formatCode="#,##0.00_ ;\-#,##0.00\ ">
                  <c:v>183652339.87918338</c:v>
                </c:pt>
                <c:pt idx="5" formatCode="#,##0.00_ ;\-#,##0.00\ ">
                  <c:v>176561113.40839398</c:v>
                </c:pt>
                <c:pt idx="6" formatCode="#,##0.00_ ;\-#,##0.00\ ">
                  <c:v>171431128.05926651</c:v>
                </c:pt>
                <c:pt idx="7" formatCode="#,##0.00_ ">
                  <c:v>1461685824</c:v>
                </c:pt>
                <c:pt idx="8" formatCode="General">
                  <c:v>1698016849</c:v>
                </c:pt>
                <c:pt idx="9" formatCode="General">
                  <c:v>1521234009</c:v>
                </c:pt>
              </c:numCache>
            </c:numRef>
          </c:val>
        </c:ser>
        <c:marker val="1"/>
        <c:axId val="195497984"/>
        <c:axId val="195499520"/>
      </c:lineChart>
      <c:catAx>
        <c:axId val="195497984"/>
        <c:scaling>
          <c:orientation val="minMax"/>
        </c:scaling>
        <c:axPos val="b"/>
        <c:tickLblPos val="nextTo"/>
        <c:crossAx val="195499520"/>
        <c:crosses val="autoZero"/>
        <c:auto val="1"/>
        <c:lblAlgn val="ctr"/>
        <c:lblOffset val="100"/>
      </c:catAx>
      <c:valAx>
        <c:axId val="195499520"/>
        <c:scaling>
          <c:orientation val="minMax"/>
        </c:scaling>
        <c:axPos val="l"/>
        <c:majorGridlines/>
        <c:numFmt formatCode="#,##0.00_ ;\-#,##0.00\ " sourceLinked="1"/>
        <c:tickLblPos val="nextTo"/>
        <c:crossAx val="19549798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Estonia Banking SSR &amp; Employee Growth</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Sheet10!$J$2</c:f>
              <c:strCache>
                <c:ptCount val="1"/>
                <c:pt idx="0">
                  <c:v>Employee</c:v>
                </c:pt>
              </c:strCache>
            </c:strRef>
          </c:tx>
          <c:marker>
            <c:symbol val="none"/>
          </c:marker>
          <c:cat>
            <c:strRef>
              <c:f>Sheet10!$I$2:$I$12</c:f>
              <c:strCache>
                <c:ptCount val="11"/>
                <c:pt idx="0">
                  <c:v>SSR</c:v>
                </c:pt>
                <c:pt idx="1">
                  <c:v>9.1 </c:v>
                </c:pt>
                <c:pt idx="2">
                  <c:v>10.1 </c:v>
                </c:pt>
                <c:pt idx="3">
                  <c:v>13.9 </c:v>
                </c:pt>
                <c:pt idx="4">
                  <c:v>15.8 </c:v>
                </c:pt>
                <c:pt idx="5">
                  <c:v>16.2 </c:v>
                </c:pt>
                <c:pt idx="6">
                  <c:v>13.7 </c:v>
                </c:pt>
                <c:pt idx="7">
                  <c:v>13.4 </c:v>
                </c:pt>
                <c:pt idx="8">
                  <c:v>14.0 </c:v>
                </c:pt>
                <c:pt idx="9">
                  <c:v>14.9 </c:v>
                </c:pt>
                <c:pt idx="10">
                  <c:v>14.3 </c:v>
                </c:pt>
              </c:strCache>
            </c:strRef>
          </c:cat>
          <c:val>
            <c:numRef>
              <c:f>Sheet10!$J$3:$J$12</c:f>
              <c:numCache>
                <c:formatCode>#,##0.00_ ;\-#,##0.00\ </c:formatCode>
                <c:ptCount val="10"/>
                <c:pt idx="0">
                  <c:v>46133041.541129105</c:v>
                </c:pt>
                <c:pt idx="1">
                  <c:v>116787200.62708974</c:v>
                </c:pt>
                <c:pt idx="2">
                  <c:v>54006662.241781205</c:v>
                </c:pt>
                <c:pt idx="3">
                  <c:v>6763714.6261130311</c:v>
                </c:pt>
                <c:pt idx="4">
                  <c:v>18318400</c:v>
                </c:pt>
                <c:pt idx="5">
                  <c:v>1596030.1979566291</c:v>
                </c:pt>
                <c:pt idx="6">
                  <c:v>16489797.745988386</c:v>
                </c:pt>
                <c:pt idx="7">
                  <c:v>32273761</c:v>
                </c:pt>
                <c:pt idx="8">
                  <c:v>39513796</c:v>
                </c:pt>
                <c:pt idx="9">
                  <c:v>139105600.15193695</c:v>
                </c:pt>
              </c:numCache>
            </c:numRef>
          </c:val>
        </c:ser>
        <c:marker val="1"/>
        <c:axId val="195925504"/>
        <c:axId val="195927040"/>
      </c:lineChart>
      <c:catAx>
        <c:axId val="195925504"/>
        <c:scaling>
          <c:orientation val="minMax"/>
        </c:scaling>
        <c:axPos val="b"/>
        <c:tickLblPos val="nextTo"/>
        <c:crossAx val="195927040"/>
        <c:crosses val="autoZero"/>
        <c:auto val="1"/>
        <c:lblAlgn val="ctr"/>
        <c:lblOffset val="100"/>
      </c:catAx>
      <c:valAx>
        <c:axId val="195927040"/>
        <c:scaling>
          <c:orientation val="minMax"/>
        </c:scaling>
        <c:axPos val="l"/>
        <c:majorGridlines/>
        <c:numFmt formatCode="#,##0.00_ ;\-#,##0.00\ " sourceLinked="1"/>
        <c:tickLblPos val="nextTo"/>
        <c:crossAx val="1959255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Finland Banking SSR &amp; Employee Growth</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Sheet10!$L$2</c:f>
              <c:strCache>
                <c:ptCount val="1"/>
                <c:pt idx="0">
                  <c:v>Employee</c:v>
                </c:pt>
              </c:strCache>
            </c:strRef>
          </c:tx>
          <c:marker>
            <c:symbol val="none"/>
          </c:marker>
          <c:cat>
            <c:strRef>
              <c:f>Sheet10!$K$2:$K$12</c:f>
              <c:strCache>
                <c:ptCount val="11"/>
                <c:pt idx="0">
                  <c:v>SSR</c:v>
                </c:pt>
                <c:pt idx="1">
                  <c:v>18.1 </c:v>
                </c:pt>
                <c:pt idx="2">
                  <c:v>19.2 </c:v>
                </c:pt>
                <c:pt idx="3">
                  <c:v>19.4 </c:v>
                </c:pt>
                <c:pt idx="4">
                  <c:v>18.7 </c:v>
                </c:pt>
                <c:pt idx="5">
                  <c:v>22.5 </c:v>
                </c:pt>
                <c:pt idx="6">
                  <c:v>22.4 </c:v>
                </c:pt>
                <c:pt idx="7">
                  <c:v>24.1 </c:v>
                </c:pt>
                <c:pt idx="8">
                  <c:v>24.5 </c:v>
                </c:pt>
                <c:pt idx="9">
                  <c:v>25.0 </c:v>
                </c:pt>
                <c:pt idx="10">
                  <c:v>26.5 </c:v>
                </c:pt>
              </c:strCache>
            </c:strRef>
          </c:cat>
          <c:val>
            <c:numRef>
              <c:f>Sheet10!$L$3:$L$12</c:f>
              <c:numCache>
                <c:formatCode>#,##0.00_ </c:formatCode>
                <c:ptCount val="10"/>
                <c:pt idx="0">
                  <c:v>4456350177.1792049</c:v>
                </c:pt>
                <c:pt idx="1">
                  <c:v>4578745152.8852978</c:v>
                </c:pt>
                <c:pt idx="2">
                  <c:v>3168424785.6244445</c:v>
                </c:pt>
                <c:pt idx="3">
                  <c:v>3082740151.4254522</c:v>
                </c:pt>
                <c:pt idx="4">
                  <c:v>619686342.25</c:v>
                </c:pt>
                <c:pt idx="5">
                  <c:v>589397006.25</c:v>
                </c:pt>
                <c:pt idx="6">
                  <c:v>593804297.6099999</c:v>
                </c:pt>
                <c:pt idx="7">
                  <c:v>3791543350.1553817</c:v>
                </c:pt>
                <c:pt idx="8">
                  <c:v>4093255044.6497884</c:v>
                </c:pt>
                <c:pt idx="9">
                  <c:v>4386359294.93822</c:v>
                </c:pt>
              </c:numCache>
            </c:numRef>
          </c:val>
        </c:ser>
        <c:marker val="1"/>
        <c:axId val="198870144"/>
        <c:axId val="198890240"/>
      </c:lineChart>
      <c:catAx>
        <c:axId val="198870144"/>
        <c:scaling>
          <c:orientation val="minMax"/>
        </c:scaling>
        <c:axPos val="b"/>
        <c:tickLblPos val="nextTo"/>
        <c:crossAx val="198890240"/>
        <c:crosses val="autoZero"/>
        <c:auto val="1"/>
        <c:lblAlgn val="ctr"/>
        <c:lblOffset val="100"/>
      </c:catAx>
      <c:valAx>
        <c:axId val="198890240"/>
        <c:scaling>
          <c:orientation val="minMax"/>
        </c:scaling>
        <c:axPos val="l"/>
        <c:majorGridlines/>
        <c:numFmt formatCode="#,##0.00_ " sourceLinked="1"/>
        <c:tickLblPos val="nextTo"/>
        <c:crossAx val="1988701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en-US"/>
              <a:t>Germany</a:t>
            </a:r>
            <a:r>
              <a:rPr lang="en-US" altLang="en-US" baseline="0"/>
              <a:t> </a:t>
            </a:r>
            <a:r>
              <a:rPr lang="en-US" sz="1800" b="1" i="0" baseline="0"/>
              <a:t>Banking SSR &amp; Employee Growth</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Sheet10!$N$2</c:f>
              <c:strCache>
                <c:ptCount val="1"/>
                <c:pt idx="0">
                  <c:v>Employee</c:v>
                </c:pt>
              </c:strCache>
            </c:strRef>
          </c:tx>
          <c:marker>
            <c:symbol val="none"/>
          </c:marker>
          <c:cat>
            <c:strRef>
              <c:f>Sheet10!$M$2:$M$12</c:f>
              <c:strCache>
                <c:ptCount val="11"/>
                <c:pt idx="0">
                  <c:v>SSR</c:v>
                </c:pt>
                <c:pt idx="1">
                  <c:v>25.8 </c:v>
                </c:pt>
                <c:pt idx="2">
                  <c:v>26.8 </c:v>
                </c:pt>
                <c:pt idx="3">
                  <c:v>26.2 </c:v>
                </c:pt>
                <c:pt idx="4">
                  <c:v>23.9 </c:v>
                </c:pt>
                <c:pt idx="5">
                  <c:v>26.2 </c:v>
                </c:pt>
                <c:pt idx="6">
                  <c:v>24.4 </c:v>
                </c:pt>
                <c:pt idx="7">
                  <c:v>24.6 </c:v>
                </c:pt>
                <c:pt idx="8">
                  <c:v>25.0 </c:v>
                </c:pt>
                <c:pt idx="9">
                  <c:v>25.7 </c:v>
                </c:pt>
                <c:pt idx="10">
                  <c:v>27.0 </c:v>
                </c:pt>
              </c:strCache>
            </c:strRef>
          </c:cat>
          <c:val>
            <c:numRef>
              <c:f>Sheet10!$N$3:$N$12</c:f>
              <c:numCache>
                <c:formatCode>0.00_);[Red]\(0.00\)</c:formatCode>
                <c:ptCount val="10"/>
                <c:pt idx="0">
                  <c:v>522656702500</c:v>
                </c:pt>
                <c:pt idx="1">
                  <c:v>528674410000</c:v>
                </c:pt>
                <c:pt idx="2">
                  <c:v>523018240000</c:v>
                </c:pt>
                <c:pt idx="3">
                  <c:v>497730250000</c:v>
                </c:pt>
                <c:pt idx="4">
                  <c:v>31427369144.812336</c:v>
                </c:pt>
                <c:pt idx="5">
                  <c:v>115955467906.17242</c:v>
                </c:pt>
                <c:pt idx="6">
                  <c:v>29801008245.86607</c:v>
                </c:pt>
                <c:pt idx="7">
                  <c:v>421590490000</c:v>
                </c:pt>
                <c:pt idx="8">
                  <c:v>421785302500</c:v>
                </c:pt>
                <c:pt idx="9">
                  <c:v>415251360000</c:v>
                </c:pt>
              </c:numCache>
            </c:numRef>
          </c:val>
        </c:ser>
        <c:marker val="1"/>
        <c:axId val="199390720"/>
        <c:axId val="199418240"/>
      </c:lineChart>
      <c:catAx>
        <c:axId val="199390720"/>
        <c:scaling>
          <c:orientation val="minMax"/>
        </c:scaling>
        <c:axPos val="b"/>
        <c:tickLblPos val="nextTo"/>
        <c:crossAx val="199418240"/>
        <c:crosses val="autoZero"/>
        <c:auto val="1"/>
        <c:lblAlgn val="ctr"/>
        <c:lblOffset val="100"/>
      </c:catAx>
      <c:valAx>
        <c:axId val="199418240"/>
        <c:scaling>
          <c:orientation val="minMax"/>
        </c:scaling>
        <c:axPos val="l"/>
        <c:majorGridlines/>
        <c:numFmt formatCode="0.00_);[Red]\(0.00\)" sourceLinked="1"/>
        <c:tickLblPos val="nextTo"/>
        <c:crossAx val="19939072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Ireland Banking SSR &amp; Employee Growth</a:t>
            </a:r>
            <a:endParaRPr lang="zh-CN"/>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Sheet10!$P$2</c:f>
              <c:strCache>
                <c:ptCount val="1"/>
                <c:pt idx="0">
                  <c:v>Employee</c:v>
                </c:pt>
              </c:strCache>
            </c:strRef>
          </c:tx>
          <c:marker>
            <c:symbol val="none"/>
          </c:marker>
          <c:cat>
            <c:strRef>
              <c:f>Sheet10!$O$2:$O$12</c:f>
              <c:strCache>
                <c:ptCount val="11"/>
                <c:pt idx="0">
                  <c:v>SSR</c:v>
                </c:pt>
                <c:pt idx="1">
                  <c:v>13.0 </c:v>
                </c:pt>
                <c:pt idx="2">
                  <c:v>14.3 </c:v>
                </c:pt>
                <c:pt idx="3">
                  <c:v>14.4 </c:v>
                </c:pt>
                <c:pt idx="4">
                  <c:v>15.2 </c:v>
                </c:pt>
                <c:pt idx="5">
                  <c:v>21.6 </c:v>
                </c:pt>
                <c:pt idx="6">
                  <c:v>20.5 </c:v>
                </c:pt>
                <c:pt idx="7">
                  <c:v>19.8 </c:v>
                </c:pt>
                <c:pt idx="8">
                  <c:v>19.9 </c:v>
                </c:pt>
                <c:pt idx="9">
                  <c:v>21.2 </c:v>
                </c:pt>
                <c:pt idx="10">
                  <c:v>22.0 </c:v>
                </c:pt>
              </c:strCache>
            </c:strRef>
          </c:cat>
          <c:val>
            <c:numRef>
              <c:f>Sheet10!$P$3:$P$12</c:f>
              <c:numCache>
                <c:formatCode>#,##0.00_ </c:formatCode>
                <c:ptCount val="10"/>
                <c:pt idx="0">
                  <c:v>1418802889</c:v>
                </c:pt>
                <c:pt idx="1">
                  <c:v>1208952900</c:v>
                </c:pt>
                <c:pt idx="2">
                  <c:v>1675101184</c:v>
                </c:pt>
                <c:pt idx="3">
                  <c:v>1338462225</c:v>
                </c:pt>
                <c:pt idx="4">
                  <c:v>156272501.88413194</c:v>
                </c:pt>
                <c:pt idx="5">
                  <c:v>155531758.68301064</c:v>
                </c:pt>
                <c:pt idx="6">
                  <c:v>172765054.04879245</c:v>
                </c:pt>
                <c:pt idx="7">
                  <c:v>1533035716</c:v>
                </c:pt>
                <c:pt idx="8">
                  <c:v>1748326969</c:v>
                </c:pt>
                <c:pt idx="9">
                  <c:v>1640817049</c:v>
                </c:pt>
              </c:numCache>
            </c:numRef>
          </c:val>
        </c:ser>
        <c:marker val="1"/>
        <c:axId val="199874816"/>
        <c:axId val="199876992"/>
      </c:lineChart>
      <c:catAx>
        <c:axId val="199874816"/>
        <c:scaling>
          <c:orientation val="minMax"/>
        </c:scaling>
        <c:axPos val="b"/>
        <c:tickLblPos val="nextTo"/>
        <c:crossAx val="199876992"/>
        <c:crosses val="autoZero"/>
        <c:auto val="1"/>
        <c:lblAlgn val="ctr"/>
        <c:lblOffset val="100"/>
      </c:catAx>
      <c:valAx>
        <c:axId val="199876992"/>
        <c:scaling>
          <c:orientation val="minMax"/>
        </c:scaling>
        <c:axPos val="l"/>
        <c:majorGridlines/>
        <c:numFmt formatCode="#,##0.00_ " sourceLinked="1"/>
        <c:tickLblPos val="nextTo"/>
        <c:crossAx val="1998748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Italy Banking SSR &amp; Employee Growth</a:t>
            </a:r>
            <a:endParaRPr lang="zh-CN" sz="1800" b="1" i="0" baseline="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Sheet10!$R$2</c:f>
              <c:strCache>
                <c:ptCount val="1"/>
                <c:pt idx="0">
                  <c:v>Employee</c:v>
                </c:pt>
              </c:strCache>
            </c:strRef>
          </c:tx>
          <c:marker>
            <c:symbol val="none"/>
          </c:marker>
          <c:cat>
            <c:strRef>
              <c:f>Sheet10!$Q$2:$Q$12</c:f>
              <c:strCache>
                <c:ptCount val="11"/>
                <c:pt idx="0">
                  <c:v>SSR</c:v>
                </c:pt>
                <c:pt idx="1">
                  <c:v>20.8 </c:v>
                </c:pt>
                <c:pt idx="2">
                  <c:v>21.7 </c:v>
                </c:pt>
                <c:pt idx="3">
                  <c:v>22.0 </c:v>
                </c:pt>
                <c:pt idx="4">
                  <c:v>21.9 </c:v>
                </c:pt>
                <c:pt idx="5">
                  <c:v>24.9 </c:v>
                </c:pt>
                <c:pt idx="6">
                  <c:v>24.2 </c:v>
                </c:pt>
                <c:pt idx="7">
                  <c:v>25.2 </c:v>
                </c:pt>
                <c:pt idx="8">
                  <c:v>27.0 </c:v>
                </c:pt>
                <c:pt idx="9">
                  <c:v>27.9 </c:v>
                </c:pt>
                <c:pt idx="10">
                  <c:v>28.0 </c:v>
                </c:pt>
              </c:strCache>
            </c:strRef>
          </c:cat>
          <c:val>
            <c:numRef>
              <c:f>Sheet10!$R$3:$R$12</c:f>
              <c:numCache>
                <c:formatCode>#,##0.00_ </c:formatCode>
                <c:ptCount val="10"/>
                <c:pt idx="0">
                  <c:v>115919820900</c:v>
                </c:pt>
                <c:pt idx="1">
                  <c:v>118404810000</c:v>
                </c:pt>
                <c:pt idx="2">
                  <c:v>118122816100</c:v>
                </c:pt>
                <c:pt idx="3">
                  <c:v>115994736400</c:v>
                </c:pt>
                <c:pt idx="4">
                  <c:v>8927516169.885498</c:v>
                </c:pt>
                <c:pt idx="5">
                  <c:v>8908951671.3923798</c:v>
                </c:pt>
                <c:pt idx="6">
                  <c:v>8878429064.6634502</c:v>
                </c:pt>
                <c:pt idx="7">
                  <c:v>115138741041</c:v>
                </c:pt>
                <c:pt idx="8">
                  <c:v>116452245001</c:v>
                </c:pt>
                <c:pt idx="9">
                  <c:v>114782729616</c:v>
                </c:pt>
              </c:numCache>
            </c:numRef>
          </c:val>
        </c:ser>
        <c:marker val="1"/>
        <c:axId val="195895680"/>
        <c:axId val="195897216"/>
      </c:lineChart>
      <c:catAx>
        <c:axId val="195895680"/>
        <c:scaling>
          <c:orientation val="minMax"/>
        </c:scaling>
        <c:axPos val="b"/>
        <c:tickLblPos val="nextTo"/>
        <c:crossAx val="195897216"/>
        <c:crosses val="autoZero"/>
        <c:auto val="1"/>
        <c:lblAlgn val="ctr"/>
        <c:lblOffset val="100"/>
      </c:catAx>
      <c:valAx>
        <c:axId val="195897216"/>
        <c:scaling>
          <c:orientation val="minMax"/>
        </c:scaling>
        <c:axPos val="l"/>
        <c:majorGridlines/>
        <c:numFmt formatCode="#,##0.00_ " sourceLinked="1"/>
        <c:tickLblPos val="nextTo"/>
        <c:crossAx val="19589568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Netherlands Banking SSR &amp; Employee Growth</a:t>
            </a:r>
            <a:endParaRPr lang="zh-CN" sz="1800" b="1" i="0" baseline="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ltLang="en-US"/>
          </a:p>
        </c:rich>
      </c:tx>
    </c:title>
    <c:plotArea>
      <c:layout/>
      <c:lineChart>
        <c:grouping val="standard"/>
        <c:ser>
          <c:idx val="1"/>
          <c:order val="0"/>
          <c:tx>
            <c:strRef>
              <c:f>Sheet10!$V$2</c:f>
              <c:strCache>
                <c:ptCount val="1"/>
                <c:pt idx="0">
                  <c:v>Employee</c:v>
                </c:pt>
              </c:strCache>
            </c:strRef>
          </c:tx>
          <c:marker>
            <c:symbol val="none"/>
          </c:marker>
          <c:cat>
            <c:strRef>
              <c:f>Sheet10!$U$2:$U$12</c:f>
              <c:strCache>
                <c:ptCount val="11"/>
                <c:pt idx="0">
                  <c:v>SSR</c:v>
                </c:pt>
                <c:pt idx="1">
                  <c:v>20.8 </c:v>
                </c:pt>
                <c:pt idx="2">
                  <c:v>22.1 </c:v>
                </c:pt>
                <c:pt idx="3">
                  <c:v>23.1 </c:v>
                </c:pt>
                <c:pt idx="4">
                  <c:v>22.2 </c:v>
                </c:pt>
                <c:pt idx="5">
                  <c:v>23.8 </c:v>
                </c:pt>
                <c:pt idx="6">
                  <c:v>24.3 </c:v>
                </c:pt>
                <c:pt idx="7">
                  <c:v>25.6 </c:v>
                </c:pt>
                <c:pt idx="8">
                  <c:v>27.0 </c:v>
                </c:pt>
                <c:pt idx="9">
                  <c:v>28.7 </c:v>
                </c:pt>
                <c:pt idx="10">
                  <c:v>29.0 </c:v>
                </c:pt>
              </c:strCache>
            </c:strRef>
          </c:cat>
          <c:val>
            <c:numRef>
              <c:f>Sheet10!$V$3:$V$12</c:f>
              <c:numCache>
                <c:formatCode>#,##0.0000_ </c:formatCode>
                <c:ptCount val="10"/>
                <c:pt idx="0">
                  <c:v>71017667289.573624</c:v>
                </c:pt>
                <c:pt idx="1">
                  <c:v>78305724799.626297</c:v>
                </c:pt>
                <c:pt idx="2">
                  <c:v>77241732225.281433</c:v>
                </c:pt>
                <c:pt idx="3">
                  <c:v>70006924214.235672</c:v>
                </c:pt>
                <c:pt idx="4" formatCode="#,##0.00000_ ">
                  <c:v>1367680108.2020912</c:v>
                </c:pt>
                <c:pt idx="5">
                  <c:v>1306244216.5672956</c:v>
                </c:pt>
                <c:pt idx="6" formatCode="#,##0.00000_ ">
                  <c:v>1265985502.6226902</c:v>
                </c:pt>
                <c:pt idx="7">
                  <c:v>42220983328.856712</c:v>
                </c:pt>
                <c:pt idx="8">
                  <c:v>40695829510.366516</c:v>
                </c:pt>
                <c:pt idx="9">
                  <c:v>43187869199.058441</c:v>
                </c:pt>
              </c:numCache>
            </c:numRef>
          </c:val>
        </c:ser>
        <c:marker val="1"/>
        <c:axId val="195901312"/>
        <c:axId val="198691840"/>
      </c:lineChart>
      <c:catAx>
        <c:axId val="195901312"/>
        <c:scaling>
          <c:orientation val="minMax"/>
        </c:scaling>
        <c:axPos val="b"/>
        <c:tickLblPos val="nextTo"/>
        <c:crossAx val="198691840"/>
        <c:crosses val="autoZero"/>
        <c:auto val="1"/>
        <c:lblAlgn val="ctr"/>
        <c:lblOffset val="100"/>
      </c:catAx>
      <c:valAx>
        <c:axId val="198691840"/>
        <c:scaling>
          <c:orientation val="minMax"/>
        </c:scaling>
        <c:axPos val="l"/>
        <c:majorGridlines/>
        <c:numFmt formatCode="#,##0.0000_ " sourceLinked="1"/>
        <c:tickLblPos val="nextTo"/>
        <c:crossAx val="19590131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17</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38</cp:revision>
  <dcterms:created xsi:type="dcterms:W3CDTF">2017-01-17T14:10:00Z</dcterms:created>
  <dcterms:modified xsi:type="dcterms:W3CDTF">2017-05-13T11:29:00Z</dcterms:modified>
</cp:coreProperties>
</file>