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F2A" w:rsidRPr="00A22665" w:rsidRDefault="00130F2A" w:rsidP="00130F2A">
      <w:pPr>
        <w:jc w:val="center"/>
        <w:rPr>
          <w:rFonts w:cs="Times New Roman"/>
          <w:b/>
          <w:sz w:val="24"/>
          <w:szCs w:val="28"/>
        </w:rPr>
      </w:pPr>
      <w:r w:rsidRPr="00A22665">
        <w:rPr>
          <w:rFonts w:cs="Times New Roman"/>
          <w:b/>
          <w:sz w:val="24"/>
          <w:szCs w:val="28"/>
        </w:rPr>
        <w:t>AN ENGINEERING SITE CHARACTERI</w:t>
      </w:r>
      <w:r w:rsidR="009F5504">
        <w:rPr>
          <w:rFonts w:cs="Times New Roman"/>
          <w:b/>
          <w:sz w:val="24"/>
          <w:szCs w:val="28"/>
        </w:rPr>
        <w:t>Z</w:t>
      </w:r>
      <w:r w:rsidRPr="00A22665">
        <w:rPr>
          <w:rFonts w:cs="Times New Roman"/>
          <w:b/>
          <w:sz w:val="24"/>
          <w:szCs w:val="28"/>
        </w:rPr>
        <w:t>ATION USING GEOPHYSICAL METHODS – A CASE STUDY FROM AKURE, SOUTHWESTERN NIGERIA</w:t>
      </w:r>
    </w:p>
    <w:p w:rsidR="007E4D22" w:rsidRPr="00A22665" w:rsidRDefault="00D2622F" w:rsidP="003A5267">
      <w:pPr>
        <w:jc w:val="center"/>
        <w:rPr>
          <w:rFonts w:cs="Times New Roman"/>
          <w:b/>
          <w:bCs/>
          <w:sz w:val="24"/>
          <w:szCs w:val="28"/>
        </w:rPr>
      </w:pPr>
      <w:r w:rsidRPr="00A22665">
        <w:rPr>
          <w:rFonts w:cs="Times New Roman"/>
          <w:bCs/>
          <w:sz w:val="24"/>
          <w:szCs w:val="28"/>
          <w:vertAlign w:val="superscript"/>
        </w:rPr>
        <w:t>1</w:t>
      </w:r>
      <w:r w:rsidRPr="00A22665">
        <w:rPr>
          <w:rFonts w:cs="Times New Roman"/>
          <w:b/>
          <w:bCs/>
          <w:sz w:val="24"/>
          <w:szCs w:val="28"/>
        </w:rPr>
        <w:t>YUSUF G. A.</w:t>
      </w:r>
      <w:r w:rsidR="00121833" w:rsidRPr="00A22665">
        <w:rPr>
          <w:rFonts w:cs="Times New Roman"/>
          <w:b/>
          <w:bCs/>
          <w:sz w:val="24"/>
          <w:szCs w:val="28"/>
        </w:rPr>
        <w:t xml:space="preserve">, </w:t>
      </w:r>
      <w:r w:rsidR="009F5504">
        <w:rPr>
          <w:rFonts w:cs="Times New Roman"/>
          <w:bCs/>
          <w:sz w:val="24"/>
          <w:szCs w:val="28"/>
          <w:vertAlign w:val="superscript"/>
        </w:rPr>
        <w:t>2</w:t>
      </w:r>
      <w:r w:rsidR="006908BA" w:rsidRPr="00A22665">
        <w:rPr>
          <w:rFonts w:cs="Times New Roman"/>
          <w:b/>
          <w:bCs/>
          <w:sz w:val="24"/>
          <w:szCs w:val="28"/>
        </w:rPr>
        <w:t xml:space="preserve">AKINRINADE </w:t>
      </w:r>
      <w:r w:rsidR="00121833" w:rsidRPr="00A22665">
        <w:rPr>
          <w:rFonts w:cs="Times New Roman"/>
          <w:b/>
          <w:bCs/>
          <w:sz w:val="24"/>
          <w:szCs w:val="28"/>
        </w:rPr>
        <w:t xml:space="preserve">O. </w:t>
      </w:r>
      <w:r w:rsidR="007E4D22" w:rsidRPr="00A22665">
        <w:rPr>
          <w:rFonts w:cs="Times New Roman"/>
          <w:b/>
          <w:bCs/>
          <w:sz w:val="24"/>
          <w:szCs w:val="28"/>
        </w:rPr>
        <w:t>J.</w:t>
      </w:r>
      <w:r w:rsidR="00046593">
        <w:rPr>
          <w:rFonts w:cs="Times New Roman"/>
          <w:b/>
          <w:bCs/>
          <w:sz w:val="24"/>
          <w:szCs w:val="28"/>
        </w:rPr>
        <w:t xml:space="preserve">, </w:t>
      </w:r>
      <w:r w:rsidR="009F5504">
        <w:rPr>
          <w:rFonts w:cs="Times New Roman"/>
          <w:bCs/>
          <w:sz w:val="24"/>
          <w:szCs w:val="28"/>
          <w:vertAlign w:val="superscript"/>
        </w:rPr>
        <w:t>3</w:t>
      </w:r>
      <w:r w:rsidR="00046593" w:rsidRPr="00A22665">
        <w:rPr>
          <w:rFonts w:cs="Times New Roman"/>
          <w:b/>
          <w:bCs/>
          <w:sz w:val="24"/>
          <w:szCs w:val="28"/>
        </w:rPr>
        <w:t>OJO J. S.</w:t>
      </w:r>
    </w:p>
    <w:p w:rsidR="006908BA" w:rsidRPr="00A22665" w:rsidRDefault="00D2622F" w:rsidP="006908BA">
      <w:pPr>
        <w:spacing w:after="0" w:line="240" w:lineRule="auto"/>
        <w:jc w:val="center"/>
        <w:rPr>
          <w:rFonts w:cs="Times New Roman"/>
          <w:sz w:val="24"/>
          <w:szCs w:val="28"/>
        </w:rPr>
      </w:pPr>
      <w:r w:rsidRPr="00A22665">
        <w:rPr>
          <w:rFonts w:cs="Times New Roman"/>
          <w:bCs/>
          <w:sz w:val="24"/>
          <w:szCs w:val="28"/>
          <w:vertAlign w:val="superscript"/>
        </w:rPr>
        <w:t>1</w:t>
      </w:r>
      <w:r w:rsidR="00100486" w:rsidRPr="00A22665">
        <w:rPr>
          <w:rFonts w:cs="Times New Roman"/>
          <w:bCs/>
          <w:sz w:val="24"/>
          <w:szCs w:val="28"/>
          <w:vertAlign w:val="superscript"/>
        </w:rPr>
        <w:t>,</w:t>
      </w:r>
      <w:r w:rsidR="001E7053">
        <w:rPr>
          <w:rFonts w:cs="Times New Roman"/>
          <w:bCs/>
          <w:sz w:val="24"/>
          <w:szCs w:val="28"/>
          <w:vertAlign w:val="superscript"/>
        </w:rPr>
        <w:t>3</w:t>
      </w:r>
      <w:r w:rsidR="006908BA" w:rsidRPr="00A22665">
        <w:rPr>
          <w:rFonts w:cs="Times New Roman"/>
          <w:sz w:val="24"/>
          <w:szCs w:val="28"/>
        </w:rPr>
        <w:t>Department of Applied Geophysics</w:t>
      </w:r>
      <w:r w:rsidRPr="00A22665">
        <w:rPr>
          <w:rFonts w:cs="Times New Roman"/>
          <w:sz w:val="24"/>
          <w:szCs w:val="28"/>
        </w:rPr>
        <w:t xml:space="preserve">, </w:t>
      </w:r>
      <w:r w:rsidR="001E7053">
        <w:rPr>
          <w:rFonts w:cs="Times New Roman"/>
          <w:bCs/>
          <w:sz w:val="24"/>
          <w:szCs w:val="28"/>
          <w:vertAlign w:val="superscript"/>
        </w:rPr>
        <w:t>2</w:t>
      </w:r>
      <w:r w:rsidRPr="00A22665">
        <w:rPr>
          <w:rFonts w:cs="Times New Roman"/>
          <w:sz w:val="24"/>
          <w:szCs w:val="28"/>
        </w:rPr>
        <w:t>Department of Marine Science and Technology,</w:t>
      </w:r>
    </w:p>
    <w:p w:rsidR="00B06E29" w:rsidRPr="00A22665" w:rsidRDefault="000C3995" w:rsidP="006908BA">
      <w:pPr>
        <w:spacing w:after="0" w:line="240" w:lineRule="auto"/>
        <w:jc w:val="center"/>
        <w:rPr>
          <w:rFonts w:cs="Times New Roman"/>
          <w:b/>
          <w:sz w:val="24"/>
          <w:szCs w:val="24"/>
        </w:rPr>
      </w:pPr>
      <w:r w:rsidRPr="00A22665">
        <w:rPr>
          <w:rFonts w:cs="Times New Roman"/>
          <w:bCs/>
          <w:sz w:val="24"/>
          <w:szCs w:val="28"/>
        </w:rPr>
        <w:t>Federal University of Technology Akure, Nigeria</w:t>
      </w:r>
    </w:p>
    <w:p w:rsidR="00C302B1" w:rsidRPr="00A22665" w:rsidRDefault="00C302B1" w:rsidP="00651418">
      <w:pPr>
        <w:rPr>
          <w:rFonts w:cs="Times New Roman"/>
          <w:b/>
          <w:sz w:val="24"/>
          <w:szCs w:val="24"/>
        </w:rPr>
      </w:pPr>
      <w:r w:rsidRPr="00A22665">
        <w:rPr>
          <w:rFonts w:cs="Times New Roman"/>
          <w:b/>
          <w:sz w:val="24"/>
          <w:szCs w:val="24"/>
        </w:rPr>
        <w:t>ABSTRACT</w:t>
      </w:r>
    </w:p>
    <w:p w:rsidR="00C302B1" w:rsidRPr="00A22665" w:rsidRDefault="00D35AB2" w:rsidP="00651418">
      <w:pPr>
        <w:jc w:val="both"/>
        <w:rPr>
          <w:rFonts w:cs="Times New Roman"/>
          <w:sz w:val="24"/>
          <w:szCs w:val="24"/>
        </w:rPr>
      </w:pPr>
      <w:r w:rsidRPr="00A22665">
        <w:rPr>
          <w:rFonts w:cs="Times New Roman"/>
          <w:sz w:val="24"/>
          <w:szCs w:val="24"/>
        </w:rPr>
        <w:t>A</w:t>
      </w:r>
      <w:r w:rsidR="00302083" w:rsidRPr="00A22665">
        <w:rPr>
          <w:rFonts w:cs="Times New Roman"/>
          <w:sz w:val="24"/>
          <w:szCs w:val="24"/>
        </w:rPr>
        <w:t xml:space="preserve">n engineering site characterization </w:t>
      </w:r>
      <w:r w:rsidRPr="00A22665">
        <w:rPr>
          <w:rFonts w:cs="Times New Roman"/>
          <w:sz w:val="24"/>
          <w:szCs w:val="24"/>
        </w:rPr>
        <w:t xml:space="preserve">using geophysical methods namely </w:t>
      </w:r>
      <w:r w:rsidR="00A11F82" w:rsidRPr="00A22665">
        <w:rPr>
          <w:rFonts w:cs="Times New Roman"/>
          <w:sz w:val="24"/>
          <w:szCs w:val="24"/>
        </w:rPr>
        <w:t xml:space="preserve">Very Low Frequency </w:t>
      </w:r>
      <w:r w:rsidRPr="00A22665">
        <w:rPr>
          <w:rFonts w:cs="Times New Roman"/>
          <w:sz w:val="24"/>
          <w:szCs w:val="24"/>
        </w:rPr>
        <w:t xml:space="preserve">(VLF) electromagnetic, </w:t>
      </w:r>
      <w:r w:rsidR="00A11F82" w:rsidRPr="00A22665">
        <w:rPr>
          <w:rFonts w:cs="Times New Roman"/>
          <w:sz w:val="24"/>
          <w:szCs w:val="24"/>
        </w:rPr>
        <w:t>Vertical Electrical Sounding (VES)</w:t>
      </w:r>
      <w:r w:rsidRPr="00A22665">
        <w:rPr>
          <w:rFonts w:cs="Times New Roman"/>
          <w:sz w:val="24"/>
          <w:szCs w:val="24"/>
        </w:rPr>
        <w:t xml:space="preserve">, and magnetic methods have been completed </w:t>
      </w:r>
      <w:r w:rsidR="00A11F82" w:rsidRPr="00A22665">
        <w:rPr>
          <w:rFonts w:cs="Times New Roman"/>
          <w:sz w:val="24"/>
          <w:szCs w:val="24"/>
        </w:rPr>
        <w:t xml:space="preserve">at a site </w:t>
      </w:r>
      <w:r w:rsidR="000C1DE9" w:rsidRPr="00A22665">
        <w:rPr>
          <w:rFonts w:cs="Times New Roman"/>
          <w:sz w:val="24"/>
          <w:szCs w:val="24"/>
        </w:rPr>
        <w:t xml:space="preserve">located at </w:t>
      </w:r>
      <w:proofErr w:type="spellStart"/>
      <w:r w:rsidR="00C302B1" w:rsidRPr="00A22665">
        <w:rPr>
          <w:rFonts w:cs="Times New Roman"/>
          <w:sz w:val="24"/>
          <w:szCs w:val="24"/>
        </w:rPr>
        <w:t>Aba</w:t>
      </w:r>
      <w:proofErr w:type="spellEnd"/>
      <w:r w:rsidR="00C302B1" w:rsidRPr="00A22665">
        <w:rPr>
          <w:rFonts w:cs="Times New Roman"/>
          <w:sz w:val="24"/>
          <w:szCs w:val="24"/>
        </w:rPr>
        <w:t>-Oyo</w:t>
      </w:r>
      <w:r w:rsidR="00E94E45" w:rsidRPr="00A22665">
        <w:rPr>
          <w:rFonts w:cs="Times New Roman"/>
          <w:sz w:val="24"/>
          <w:szCs w:val="24"/>
        </w:rPr>
        <w:t xml:space="preserve"> area</w:t>
      </w:r>
      <w:r w:rsidR="00C302B1" w:rsidRPr="00A22665">
        <w:rPr>
          <w:rFonts w:cs="Times New Roman"/>
          <w:sz w:val="24"/>
          <w:szCs w:val="24"/>
        </w:rPr>
        <w:t>, Akure</w:t>
      </w:r>
      <w:r w:rsidR="00E94E45" w:rsidRPr="00A22665">
        <w:rPr>
          <w:rFonts w:cs="Times New Roman"/>
          <w:sz w:val="24"/>
          <w:szCs w:val="24"/>
        </w:rPr>
        <w:t>. This was aimed at</w:t>
      </w:r>
      <w:r w:rsidR="00C302B1" w:rsidRPr="00A22665">
        <w:rPr>
          <w:rFonts w:cs="Times New Roman"/>
          <w:sz w:val="24"/>
          <w:szCs w:val="24"/>
        </w:rPr>
        <w:t xml:space="preserve"> evaluat</w:t>
      </w:r>
      <w:r w:rsidR="00E94E45" w:rsidRPr="00A22665">
        <w:rPr>
          <w:rFonts w:cs="Times New Roman"/>
          <w:sz w:val="24"/>
          <w:szCs w:val="24"/>
        </w:rPr>
        <w:t>ing</w:t>
      </w:r>
      <w:r w:rsidR="00C302B1" w:rsidRPr="00A22665">
        <w:rPr>
          <w:rFonts w:cs="Times New Roman"/>
          <w:sz w:val="24"/>
          <w:szCs w:val="24"/>
        </w:rPr>
        <w:t xml:space="preserve"> the </w:t>
      </w:r>
      <w:r w:rsidR="00A35B32" w:rsidRPr="00A22665">
        <w:rPr>
          <w:rFonts w:cs="Times New Roman"/>
          <w:sz w:val="24"/>
          <w:szCs w:val="24"/>
        </w:rPr>
        <w:t>geoelectric</w:t>
      </w:r>
      <w:r w:rsidR="00E94E45" w:rsidRPr="00A22665">
        <w:rPr>
          <w:rFonts w:cs="Times New Roman"/>
          <w:sz w:val="24"/>
          <w:szCs w:val="24"/>
        </w:rPr>
        <w:t>al</w:t>
      </w:r>
      <w:r w:rsidR="00CE0253">
        <w:rPr>
          <w:rFonts w:cs="Times New Roman"/>
          <w:sz w:val="24"/>
          <w:szCs w:val="24"/>
        </w:rPr>
        <w:t>, magnetic and electromagnetic</w:t>
      </w:r>
      <w:r w:rsidR="00A35B32" w:rsidRPr="00A22665">
        <w:rPr>
          <w:rFonts w:cs="Times New Roman"/>
          <w:sz w:val="24"/>
          <w:szCs w:val="24"/>
        </w:rPr>
        <w:t xml:space="preserve"> parameters </w:t>
      </w:r>
      <w:r w:rsidR="00E94E45" w:rsidRPr="00A22665">
        <w:rPr>
          <w:rFonts w:cs="Times New Roman"/>
          <w:sz w:val="24"/>
          <w:szCs w:val="24"/>
        </w:rPr>
        <w:t xml:space="preserve">of near surface earth materials </w:t>
      </w:r>
      <w:r w:rsidR="00A35B32" w:rsidRPr="00A22665">
        <w:rPr>
          <w:rFonts w:cs="Times New Roman"/>
          <w:sz w:val="24"/>
          <w:szCs w:val="24"/>
        </w:rPr>
        <w:t>and its engineering implications</w:t>
      </w:r>
      <w:r w:rsidR="00754DA0" w:rsidRPr="00A22665">
        <w:rPr>
          <w:rFonts w:cs="Times New Roman"/>
          <w:sz w:val="24"/>
          <w:szCs w:val="24"/>
        </w:rPr>
        <w:t>,</w:t>
      </w:r>
      <w:r w:rsidR="00A35B32" w:rsidRPr="00A22665">
        <w:rPr>
          <w:rFonts w:cs="Times New Roman"/>
          <w:sz w:val="24"/>
          <w:szCs w:val="24"/>
        </w:rPr>
        <w:t xml:space="preserve"> towards the construction </w:t>
      </w:r>
      <w:r w:rsidR="00E94E45" w:rsidRPr="00A22665">
        <w:rPr>
          <w:rFonts w:cs="Times New Roman"/>
          <w:sz w:val="24"/>
          <w:szCs w:val="24"/>
        </w:rPr>
        <w:t>of an engineering structure</w:t>
      </w:r>
      <w:r w:rsidR="00C302B1" w:rsidRPr="00A22665">
        <w:rPr>
          <w:rFonts w:cs="Times New Roman"/>
          <w:sz w:val="24"/>
          <w:szCs w:val="24"/>
        </w:rPr>
        <w:t>.</w:t>
      </w:r>
      <w:r w:rsidR="002332EA" w:rsidRPr="00A22665">
        <w:rPr>
          <w:rFonts w:cs="Times New Roman"/>
          <w:sz w:val="24"/>
          <w:szCs w:val="24"/>
        </w:rPr>
        <w:t xml:space="preserve"> </w:t>
      </w:r>
      <w:r w:rsidR="00126DF1" w:rsidRPr="00A22665">
        <w:rPr>
          <w:rFonts w:cs="Times New Roman"/>
          <w:sz w:val="24"/>
          <w:szCs w:val="24"/>
        </w:rPr>
        <w:t xml:space="preserve">Ten </w:t>
      </w:r>
      <w:proofErr w:type="spellStart"/>
      <w:r w:rsidR="002332EA" w:rsidRPr="00A22665">
        <w:rPr>
          <w:rFonts w:cs="Times New Roman"/>
          <w:sz w:val="24"/>
          <w:szCs w:val="24"/>
        </w:rPr>
        <w:t>VLF</w:t>
      </w:r>
      <w:proofErr w:type="spellEnd"/>
      <w:r w:rsidR="002332EA" w:rsidRPr="00A22665">
        <w:rPr>
          <w:rFonts w:cs="Times New Roman"/>
          <w:sz w:val="24"/>
          <w:szCs w:val="24"/>
        </w:rPr>
        <w:t xml:space="preserve"> and magnetics profiles were occupied</w:t>
      </w:r>
      <w:r w:rsidR="00DE1DF5" w:rsidRPr="00A22665">
        <w:rPr>
          <w:rFonts w:cs="Times New Roman"/>
          <w:sz w:val="24"/>
          <w:szCs w:val="24"/>
        </w:rPr>
        <w:t>, with trav</w:t>
      </w:r>
      <w:r w:rsidR="002F07C3" w:rsidRPr="00A22665">
        <w:rPr>
          <w:rFonts w:cs="Times New Roman"/>
          <w:sz w:val="24"/>
          <w:szCs w:val="24"/>
        </w:rPr>
        <w:t>er</w:t>
      </w:r>
      <w:r w:rsidR="00DE1DF5" w:rsidRPr="00A22665">
        <w:rPr>
          <w:rFonts w:cs="Times New Roman"/>
          <w:sz w:val="24"/>
          <w:szCs w:val="24"/>
        </w:rPr>
        <w:t xml:space="preserve">se length </w:t>
      </w:r>
      <w:r w:rsidR="002F07C3" w:rsidRPr="00A22665">
        <w:rPr>
          <w:rFonts w:cs="Times New Roman"/>
          <w:sz w:val="24"/>
          <w:szCs w:val="24"/>
        </w:rPr>
        <w:t>varying</w:t>
      </w:r>
      <w:r w:rsidR="00DE1DF5" w:rsidRPr="00A22665">
        <w:rPr>
          <w:rFonts w:cs="Times New Roman"/>
          <w:sz w:val="24"/>
          <w:szCs w:val="24"/>
        </w:rPr>
        <w:t xml:space="preserve"> from 50</w:t>
      </w:r>
      <w:r w:rsidR="002C48EB" w:rsidRPr="00A22665">
        <w:rPr>
          <w:rFonts w:cs="Times New Roman"/>
          <w:sz w:val="24"/>
          <w:szCs w:val="24"/>
        </w:rPr>
        <w:t>-</w:t>
      </w:r>
      <w:r w:rsidR="00DE1DF5" w:rsidRPr="00A22665">
        <w:rPr>
          <w:rFonts w:cs="Times New Roman"/>
          <w:sz w:val="24"/>
          <w:szCs w:val="24"/>
        </w:rPr>
        <w:t>70</w:t>
      </w:r>
      <w:r w:rsidR="002C48EB" w:rsidRPr="00A22665">
        <w:rPr>
          <w:rFonts w:cs="Times New Roman"/>
          <w:sz w:val="24"/>
          <w:szCs w:val="24"/>
        </w:rPr>
        <w:t xml:space="preserve"> </w:t>
      </w:r>
      <w:r w:rsidR="00DE1DF5" w:rsidRPr="00A22665">
        <w:rPr>
          <w:rFonts w:cs="Times New Roman"/>
          <w:sz w:val="24"/>
          <w:szCs w:val="24"/>
        </w:rPr>
        <w:t>m;</w:t>
      </w:r>
      <w:r w:rsidR="0011665F" w:rsidRPr="00A22665">
        <w:rPr>
          <w:rFonts w:cs="Times New Roman"/>
          <w:sz w:val="24"/>
          <w:szCs w:val="24"/>
        </w:rPr>
        <w:t xml:space="preserve"> and twelve</w:t>
      </w:r>
      <w:r w:rsidR="002332EA" w:rsidRPr="00A22665">
        <w:rPr>
          <w:rFonts w:cs="Times New Roman"/>
          <w:sz w:val="24"/>
          <w:szCs w:val="24"/>
        </w:rPr>
        <w:t xml:space="preserve"> VES positions</w:t>
      </w:r>
      <w:r w:rsidR="00DE1DF5" w:rsidRPr="00A22665">
        <w:rPr>
          <w:rFonts w:cs="Times New Roman"/>
          <w:sz w:val="24"/>
          <w:szCs w:val="24"/>
        </w:rPr>
        <w:t xml:space="preserve"> across the study area</w:t>
      </w:r>
      <w:r w:rsidR="002332EA" w:rsidRPr="00A22665">
        <w:rPr>
          <w:rFonts w:cs="Times New Roman"/>
          <w:sz w:val="24"/>
          <w:szCs w:val="24"/>
        </w:rPr>
        <w:t xml:space="preserve">. </w:t>
      </w:r>
      <w:r w:rsidR="00A81515" w:rsidRPr="00A22665">
        <w:rPr>
          <w:rFonts w:cs="Times New Roman"/>
          <w:sz w:val="24"/>
          <w:szCs w:val="24"/>
        </w:rPr>
        <w:t xml:space="preserve">Quantitative interpretation was initially carried out on the </w:t>
      </w:r>
      <w:r w:rsidR="009B1943" w:rsidRPr="00A22665">
        <w:rPr>
          <w:rFonts w:cs="Times New Roman"/>
          <w:sz w:val="24"/>
          <w:szCs w:val="24"/>
        </w:rPr>
        <w:t xml:space="preserve">VES using the partial curve matching technique and 1-D forward modelling with Win Resist software. Quantitative interpretation of the </w:t>
      </w:r>
      <w:r w:rsidR="00A81515" w:rsidRPr="00A22665">
        <w:rPr>
          <w:rFonts w:cs="Times New Roman"/>
          <w:sz w:val="24"/>
          <w:szCs w:val="24"/>
        </w:rPr>
        <w:t xml:space="preserve">VLF </w:t>
      </w:r>
      <w:r w:rsidR="009B1943" w:rsidRPr="00A22665">
        <w:rPr>
          <w:rFonts w:cs="Times New Roman"/>
          <w:sz w:val="24"/>
          <w:szCs w:val="24"/>
        </w:rPr>
        <w:t>reveal</w:t>
      </w:r>
      <w:r w:rsidR="00FC5637" w:rsidRPr="00A22665">
        <w:rPr>
          <w:rFonts w:cs="Times New Roman"/>
          <w:sz w:val="24"/>
          <w:szCs w:val="24"/>
        </w:rPr>
        <w:t xml:space="preserve">ed some conductive zones which </w:t>
      </w:r>
      <w:r w:rsidR="00D70C92" w:rsidRPr="00A22665">
        <w:rPr>
          <w:rFonts w:cs="Times New Roman"/>
          <w:sz w:val="24"/>
          <w:szCs w:val="24"/>
        </w:rPr>
        <w:t>were</w:t>
      </w:r>
      <w:r w:rsidR="009B1943" w:rsidRPr="00A22665">
        <w:rPr>
          <w:rFonts w:cs="Times New Roman"/>
          <w:sz w:val="24"/>
          <w:szCs w:val="24"/>
        </w:rPr>
        <w:t xml:space="preserve"> </w:t>
      </w:r>
      <w:r w:rsidR="00797562" w:rsidRPr="00A22665">
        <w:rPr>
          <w:rFonts w:cs="Times New Roman"/>
          <w:sz w:val="24"/>
          <w:szCs w:val="24"/>
        </w:rPr>
        <w:t>characterized as</w:t>
      </w:r>
      <w:r w:rsidR="00C82280" w:rsidRPr="00A22665">
        <w:rPr>
          <w:rFonts w:cs="Times New Roman"/>
          <w:sz w:val="24"/>
          <w:szCs w:val="24"/>
        </w:rPr>
        <w:t xml:space="preserve"> </w:t>
      </w:r>
      <w:r w:rsidR="009B1943" w:rsidRPr="00A22665">
        <w:rPr>
          <w:rFonts w:cs="Times New Roman"/>
          <w:sz w:val="24"/>
          <w:szCs w:val="24"/>
        </w:rPr>
        <w:t xml:space="preserve">geologic structures such as fractures, faults, </w:t>
      </w:r>
      <w:r w:rsidR="00C82280" w:rsidRPr="00A22665">
        <w:rPr>
          <w:rFonts w:cs="Times New Roman"/>
          <w:sz w:val="24"/>
          <w:szCs w:val="24"/>
        </w:rPr>
        <w:t xml:space="preserve">and </w:t>
      </w:r>
      <w:r w:rsidR="009B1943" w:rsidRPr="00A22665">
        <w:rPr>
          <w:rFonts w:cs="Times New Roman"/>
          <w:sz w:val="24"/>
          <w:szCs w:val="24"/>
        </w:rPr>
        <w:t xml:space="preserve">lineament which </w:t>
      </w:r>
      <w:r w:rsidR="00E31526" w:rsidRPr="00A22665">
        <w:rPr>
          <w:rFonts w:cs="Times New Roman"/>
          <w:sz w:val="24"/>
          <w:szCs w:val="24"/>
        </w:rPr>
        <w:t xml:space="preserve">can </w:t>
      </w:r>
      <w:r w:rsidR="009B1943" w:rsidRPr="00A22665">
        <w:rPr>
          <w:rFonts w:cs="Times New Roman"/>
          <w:sz w:val="24"/>
          <w:szCs w:val="24"/>
        </w:rPr>
        <w:t>serve as pathway for fluid flow</w:t>
      </w:r>
      <w:r w:rsidR="00797562" w:rsidRPr="00A22665">
        <w:rPr>
          <w:rFonts w:cs="Times New Roman"/>
          <w:sz w:val="24"/>
          <w:szCs w:val="24"/>
        </w:rPr>
        <w:t>.</w:t>
      </w:r>
      <w:r w:rsidR="0025311E" w:rsidRPr="00A22665">
        <w:rPr>
          <w:rFonts w:cs="Times New Roman"/>
          <w:sz w:val="24"/>
          <w:szCs w:val="24"/>
        </w:rPr>
        <w:t xml:space="preserve"> Four </w:t>
      </w:r>
      <w:r w:rsidR="00C302B1" w:rsidRPr="00A22665">
        <w:rPr>
          <w:rFonts w:cs="Times New Roman"/>
          <w:sz w:val="24"/>
          <w:szCs w:val="24"/>
        </w:rPr>
        <w:t>lithologi</w:t>
      </w:r>
      <w:r w:rsidR="006900CA" w:rsidRPr="00A22665">
        <w:rPr>
          <w:rFonts w:cs="Times New Roman"/>
          <w:sz w:val="24"/>
          <w:szCs w:val="24"/>
        </w:rPr>
        <w:t>c units</w:t>
      </w:r>
      <w:r w:rsidR="00C302B1" w:rsidRPr="00A22665">
        <w:rPr>
          <w:rFonts w:cs="Times New Roman"/>
          <w:sz w:val="24"/>
          <w:szCs w:val="24"/>
        </w:rPr>
        <w:t xml:space="preserve"> were delineated </w:t>
      </w:r>
      <w:r w:rsidR="006900CA" w:rsidRPr="00A22665">
        <w:rPr>
          <w:rFonts w:cs="Times New Roman"/>
          <w:sz w:val="24"/>
          <w:szCs w:val="24"/>
        </w:rPr>
        <w:t xml:space="preserve">namely </w:t>
      </w:r>
      <w:r w:rsidR="00C302B1" w:rsidRPr="00A22665">
        <w:rPr>
          <w:rFonts w:cs="Times New Roman"/>
          <w:sz w:val="24"/>
          <w:szCs w:val="24"/>
        </w:rPr>
        <w:t>top soil, laterit</w:t>
      </w:r>
      <w:r w:rsidR="00797562" w:rsidRPr="00A22665">
        <w:rPr>
          <w:rFonts w:cs="Times New Roman"/>
          <w:sz w:val="24"/>
          <w:szCs w:val="24"/>
        </w:rPr>
        <w:t>ic layer, weathered layer and</w:t>
      </w:r>
      <w:r w:rsidR="00C302B1" w:rsidRPr="00A22665">
        <w:rPr>
          <w:rFonts w:cs="Times New Roman"/>
          <w:sz w:val="24"/>
          <w:szCs w:val="24"/>
        </w:rPr>
        <w:t xml:space="preserve"> fresh basement. The top soil resistivity varies from 44-1</w:t>
      </w:r>
      <w:r w:rsidR="00797562" w:rsidRPr="00A22665">
        <w:rPr>
          <w:rFonts w:cs="Times New Roman"/>
          <w:sz w:val="24"/>
          <w:szCs w:val="24"/>
        </w:rPr>
        <w:t xml:space="preserve">81 </w:t>
      </w:r>
      <w:proofErr w:type="spellStart"/>
      <w:r w:rsidR="00C302B1" w:rsidRPr="00A22665">
        <w:rPr>
          <w:rFonts w:cs="Times New Roman"/>
          <w:sz w:val="24"/>
          <w:szCs w:val="24"/>
        </w:rPr>
        <w:t>Ωm</w:t>
      </w:r>
      <w:proofErr w:type="spellEnd"/>
      <w:r w:rsidR="00C302B1" w:rsidRPr="00A22665">
        <w:rPr>
          <w:rFonts w:cs="Times New Roman"/>
          <w:sz w:val="24"/>
          <w:szCs w:val="24"/>
        </w:rPr>
        <w:t xml:space="preserve"> and thickness ranges between</w:t>
      </w:r>
      <w:r w:rsidR="007B5423" w:rsidRPr="00A22665">
        <w:rPr>
          <w:rFonts w:cs="Times New Roman"/>
          <w:sz w:val="24"/>
          <w:szCs w:val="24"/>
        </w:rPr>
        <w:t xml:space="preserve"> 0.4 and 2.0 </w:t>
      </w:r>
      <w:r w:rsidR="002135FC" w:rsidRPr="00A22665">
        <w:rPr>
          <w:rFonts w:cs="Times New Roman"/>
          <w:sz w:val="24"/>
          <w:szCs w:val="24"/>
        </w:rPr>
        <w:t xml:space="preserve">m, lateritic layer </w:t>
      </w:r>
      <w:r w:rsidR="00C302B1" w:rsidRPr="00A22665">
        <w:rPr>
          <w:rFonts w:cs="Times New Roman"/>
          <w:sz w:val="24"/>
          <w:szCs w:val="24"/>
        </w:rPr>
        <w:t xml:space="preserve">resistivity varies between </w:t>
      </w:r>
      <w:r w:rsidR="007B5423" w:rsidRPr="00A22665">
        <w:rPr>
          <w:rFonts w:cs="Times New Roman"/>
          <w:sz w:val="24"/>
          <w:szCs w:val="24"/>
        </w:rPr>
        <w:t>20</w:t>
      </w:r>
      <w:r w:rsidR="00C302B1" w:rsidRPr="00A22665">
        <w:rPr>
          <w:rFonts w:cs="Times New Roman"/>
          <w:sz w:val="24"/>
          <w:szCs w:val="24"/>
        </w:rPr>
        <w:t>-17</w:t>
      </w:r>
      <w:r w:rsidR="007B5423" w:rsidRPr="00A22665">
        <w:rPr>
          <w:rFonts w:cs="Times New Roman"/>
          <w:sz w:val="24"/>
          <w:szCs w:val="24"/>
        </w:rPr>
        <w:t>4</w:t>
      </w:r>
      <w:r w:rsidR="00C302B1" w:rsidRPr="00A22665">
        <w:rPr>
          <w:rFonts w:cs="Times New Roman"/>
          <w:sz w:val="24"/>
          <w:szCs w:val="24"/>
        </w:rPr>
        <w:t xml:space="preserve"> </w:t>
      </w:r>
      <w:proofErr w:type="spellStart"/>
      <w:r w:rsidR="00C302B1" w:rsidRPr="00A22665">
        <w:rPr>
          <w:rFonts w:cs="Times New Roman"/>
          <w:sz w:val="24"/>
          <w:szCs w:val="24"/>
        </w:rPr>
        <w:t>Ωm</w:t>
      </w:r>
      <w:proofErr w:type="spellEnd"/>
      <w:r w:rsidR="00C302B1" w:rsidRPr="00A22665">
        <w:rPr>
          <w:rFonts w:cs="Times New Roman"/>
          <w:sz w:val="24"/>
          <w:szCs w:val="24"/>
        </w:rPr>
        <w:t xml:space="preserve"> and thickness ranges between </w:t>
      </w:r>
      <w:r w:rsidR="00962C1D" w:rsidRPr="00A22665">
        <w:rPr>
          <w:rFonts w:cs="Times New Roman"/>
          <w:sz w:val="24"/>
          <w:szCs w:val="24"/>
        </w:rPr>
        <w:t xml:space="preserve">1.7-5.2 </w:t>
      </w:r>
      <w:r w:rsidR="00C302B1" w:rsidRPr="00A22665">
        <w:rPr>
          <w:rFonts w:cs="Times New Roman"/>
          <w:sz w:val="24"/>
          <w:szCs w:val="24"/>
        </w:rPr>
        <w:t xml:space="preserve">m, </w:t>
      </w:r>
      <w:r w:rsidR="002135FC" w:rsidRPr="00A22665">
        <w:rPr>
          <w:rFonts w:cs="Times New Roman"/>
          <w:sz w:val="24"/>
          <w:szCs w:val="24"/>
        </w:rPr>
        <w:t xml:space="preserve">while </w:t>
      </w:r>
      <w:r w:rsidR="00C302B1" w:rsidRPr="00A22665">
        <w:rPr>
          <w:rFonts w:cs="Times New Roman"/>
          <w:sz w:val="24"/>
          <w:szCs w:val="24"/>
        </w:rPr>
        <w:t>the weathered lay</w:t>
      </w:r>
      <w:r w:rsidR="002135FC" w:rsidRPr="00A22665">
        <w:rPr>
          <w:rFonts w:cs="Times New Roman"/>
          <w:sz w:val="24"/>
          <w:szCs w:val="24"/>
        </w:rPr>
        <w:t xml:space="preserve">er </w:t>
      </w:r>
      <w:r w:rsidR="00C302B1" w:rsidRPr="00A22665">
        <w:rPr>
          <w:rFonts w:cs="Times New Roman"/>
          <w:sz w:val="24"/>
          <w:szCs w:val="24"/>
        </w:rPr>
        <w:t xml:space="preserve">resistivity </w:t>
      </w:r>
      <w:r w:rsidR="002135FC" w:rsidRPr="00A22665">
        <w:rPr>
          <w:rFonts w:cs="Times New Roman"/>
          <w:sz w:val="24"/>
          <w:szCs w:val="24"/>
        </w:rPr>
        <w:t xml:space="preserve">varies </w:t>
      </w:r>
      <w:r w:rsidR="00C302B1" w:rsidRPr="00A22665">
        <w:rPr>
          <w:rFonts w:cs="Times New Roman"/>
          <w:sz w:val="24"/>
          <w:szCs w:val="24"/>
        </w:rPr>
        <w:t>between 20-</w:t>
      </w:r>
      <w:r w:rsidR="00962C1D" w:rsidRPr="00A22665">
        <w:rPr>
          <w:rFonts w:cs="Times New Roman"/>
          <w:sz w:val="24"/>
          <w:szCs w:val="24"/>
        </w:rPr>
        <w:t xml:space="preserve">310 </w:t>
      </w:r>
      <w:proofErr w:type="spellStart"/>
      <w:r w:rsidR="00962C1D" w:rsidRPr="00A22665">
        <w:rPr>
          <w:rFonts w:cs="Times New Roman"/>
          <w:sz w:val="24"/>
          <w:szCs w:val="24"/>
        </w:rPr>
        <w:t>Ωm</w:t>
      </w:r>
      <w:proofErr w:type="spellEnd"/>
      <w:r w:rsidR="00962C1D" w:rsidRPr="00A22665">
        <w:rPr>
          <w:rFonts w:cs="Times New Roman"/>
          <w:sz w:val="24"/>
          <w:szCs w:val="24"/>
        </w:rPr>
        <w:t xml:space="preserve"> and thickness between 1.4</w:t>
      </w:r>
      <w:r w:rsidR="00C302B1" w:rsidRPr="00A22665">
        <w:rPr>
          <w:rFonts w:cs="Times New Roman"/>
          <w:sz w:val="24"/>
          <w:szCs w:val="24"/>
        </w:rPr>
        <w:t>-7.</w:t>
      </w:r>
      <w:r w:rsidR="00962C1D" w:rsidRPr="00A22665">
        <w:rPr>
          <w:rFonts w:cs="Times New Roman"/>
          <w:sz w:val="24"/>
          <w:szCs w:val="24"/>
        </w:rPr>
        <w:t xml:space="preserve">4 </w:t>
      </w:r>
      <w:r w:rsidR="00C302B1" w:rsidRPr="00A22665">
        <w:rPr>
          <w:rFonts w:cs="Times New Roman"/>
          <w:sz w:val="24"/>
          <w:szCs w:val="24"/>
        </w:rPr>
        <w:t xml:space="preserve">m. </w:t>
      </w:r>
      <w:r w:rsidR="0025311E" w:rsidRPr="00A22665">
        <w:rPr>
          <w:rFonts w:cs="Times New Roman"/>
          <w:sz w:val="24"/>
          <w:szCs w:val="24"/>
        </w:rPr>
        <w:t xml:space="preserve">Bedrock ridges and depressions were identified on the overburden thickness map. Low resistivity </w:t>
      </w:r>
      <w:r w:rsidR="008752EC" w:rsidRPr="00A22665">
        <w:rPr>
          <w:rFonts w:cs="Times New Roman"/>
          <w:sz w:val="24"/>
          <w:szCs w:val="24"/>
        </w:rPr>
        <w:t xml:space="preserve">values </w:t>
      </w:r>
      <w:r w:rsidR="0025311E" w:rsidRPr="00A22665">
        <w:rPr>
          <w:rFonts w:cs="Times New Roman"/>
          <w:sz w:val="24"/>
          <w:szCs w:val="24"/>
        </w:rPr>
        <w:t xml:space="preserve">of the top soil suggest high clay content. </w:t>
      </w:r>
      <w:r w:rsidR="0025311E" w:rsidRPr="00A22665">
        <w:rPr>
          <w:rFonts w:cs="Times New Roman"/>
          <w:bCs/>
          <w:sz w:val="24"/>
          <w:szCs w:val="24"/>
        </w:rPr>
        <w:t xml:space="preserve">Result </w:t>
      </w:r>
      <w:r w:rsidR="00962C1D" w:rsidRPr="00A22665">
        <w:rPr>
          <w:rFonts w:cs="Times New Roman"/>
          <w:bCs/>
          <w:sz w:val="24"/>
          <w:szCs w:val="24"/>
        </w:rPr>
        <w:t xml:space="preserve">shows </w:t>
      </w:r>
      <w:r w:rsidR="00C302B1" w:rsidRPr="00A22665">
        <w:rPr>
          <w:rFonts w:cs="Times New Roman"/>
          <w:bCs/>
          <w:sz w:val="24"/>
          <w:szCs w:val="24"/>
        </w:rPr>
        <w:t>that the subsurface</w:t>
      </w:r>
      <w:r w:rsidR="00962C1D" w:rsidRPr="00A22665">
        <w:rPr>
          <w:rFonts w:cs="Times New Roman"/>
          <w:bCs/>
          <w:sz w:val="24"/>
          <w:szCs w:val="24"/>
        </w:rPr>
        <w:t xml:space="preserve"> earth </w:t>
      </w:r>
      <w:r w:rsidR="00C302B1" w:rsidRPr="00A22665">
        <w:rPr>
          <w:rFonts w:cs="Times New Roman"/>
          <w:bCs/>
          <w:sz w:val="24"/>
          <w:szCs w:val="24"/>
        </w:rPr>
        <w:t>materials differ</w:t>
      </w:r>
      <w:r w:rsidR="00622F23" w:rsidRPr="00A22665">
        <w:rPr>
          <w:rFonts w:cs="Times New Roman"/>
          <w:bCs/>
          <w:sz w:val="24"/>
          <w:szCs w:val="24"/>
        </w:rPr>
        <w:t xml:space="preserve"> in</w:t>
      </w:r>
      <w:r w:rsidR="00C302B1" w:rsidRPr="00A22665">
        <w:rPr>
          <w:rFonts w:cs="Times New Roman"/>
          <w:bCs/>
          <w:sz w:val="24"/>
          <w:szCs w:val="24"/>
        </w:rPr>
        <w:t xml:space="preserve"> their competency due to the variation in resistivity</w:t>
      </w:r>
      <w:r w:rsidR="008752EC" w:rsidRPr="00A22665">
        <w:rPr>
          <w:rFonts w:cs="Times New Roman"/>
          <w:bCs/>
          <w:sz w:val="24"/>
          <w:szCs w:val="24"/>
        </w:rPr>
        <w:t xml:space="preserve"> value</w:t>
      </w:r>
      <w:r w:rsidR="00C302B1" w:rsidRPr="00A22665">
        <w:rPr>
          <w:rFonts w:cs="Times New Roman"/>
          <w:bCs/>
          <w:sz w:val="24"/>
          <w:szCs w:val="24"/>
        </w:rPr>
        <w:t xml:space="preserve">. </w:t>
      </w:r>
      <w:r w:rsidR="002135FC" w:rsidRPr="00A22665">
        <w:rPr>
          <w:rFonts w:cs="Times New Roman"/>
          <w:bCs/>
          <w:sz w:val="24"/>
          <w:szCs w:val="24"/>
        </w:rPr>
        <w:t xml:space="preserve">Possible source of failure </w:t>
      </w:r>
      <w:r w:rsidR="00AE0E62" w:rsidRPr="00A22665">
        <w:rPr>
          <w:rFonts w:cs="Times New Roman"/>
          <w:bCs/>
          <w:sz w:val="24"/>
          <w:szCs w:val="24"/>
        </w:rPr>
        <w:t xml:space="preserve">identified include </w:t>
      </w:r>
      <w:r w:rsidR="002135FC" w:rsidRPr="00A22665">
        <w:rPr>
          <w:rFonts w:cs="Times New Roman"/>
          <w:bCs/>
          <w:sz w:val="24"/>
          <w:szCs w:val="24"/>
        </w:rPr>
        <w:t xml:space="preserve">incompetent </w:t>
      </w:r>
      <w:r w:rsidR="00AE0E62" w:rsidRPr="00A22665">
        <w:rPr>
          <w:rFonts w:cs="Times New Roman"/>
          <w:bCs/>
          <w:sz w:val="24"/>
          <w:szCs w:val="24"/>
        </w:rPr>
        <w:t xml:space="preserve">earth </w:t>
      </w:r>
      <w:r w:rsidR="002135FC" w:rsidRPr="00A22665">
        <w:rPr>
          <w:rFonts w:cs="Times New Roman"/>
          <w:bCs/>
          <w:sz w:val="24"/>
          <w:szCs w:val="24"/>
        </w:rPr>
        <w:t>layer</w:t>
      </w:r>
      <w:r w:rsidR="00AE0E62" w:rsidRPr="00A22665">
        <w:rPr>
          <w:rFonts w:cs="Times New Roman"/>
          <w:bCs/>
          <w:sz w:val="24"/>
          <w:szCs w:val="24"/>
        </w:rPr>
        <w:t>s</w:t>
      </w:r>
      <w:r w:rsidR="002135FC" w:rsidRPr="00A22665">
        <w:rPr>
          <w:rFonts w:cs="Times New Roman"/>
          <w:bCs/>
          <w:sz w:val="24"/>
          <w:szCs w:val="24"/>
        </w:rPr>
        <w:t xml:space="preserve"> </w:t>
      </w:r>
      <w:r w:rsidR="0064785A" w:rsidRPr="00A22665">
        <w:rPr>
          <w:rFonts w:cs="Times New Roman"/>
          <w:bCs/>
          <w:sz w:val="24"/>
          <w:szCs w:val="24"/>
        </w:rPr>
        <w:t>characterized by low resistivity</w:t>
      </w:r>
      <w:r w:rsidR="00AE0E62" w:rsidRPr="00A22665">
        <w:rPr>
          <w:rFonts w:cs="Times New Roman"/>
          <w:bCs/>
          <w:sz w:val="24"/>
          <w:szCs w:val="24"/>
        </w:rPr>
        <w:t>,</w:t>
      </w:r>
      <w:r w:rsidR="0064785A" w:rsidRPr="00A22665">
        <w:rPr>
          <w:rFonts w:cs="Times New Roman"/>
          <w:bCs/>
          <w:sz w:val="24"/>
          <w:szCs w:val="24"/>
        </w:rPr>
        <w:t xml:space="preserve"> </w:t>
      </w:r>
      <w:r w:rsidR="002135FC" w:rsidRPr="00A22665">
        <w:rPr>
          <w:rFonts w:cs="Times New Roman"/>
          <w:bCs/>
          <w:sz w:val="24"/>
          <w:szCs w:val="24"/>
        </w:rPr>
        <w:t xml:space="preserve">laterally inhomogeneous subsurface layer </w:t>
      </w:r>
      <w:r w:rsidR="00E31526" w:rsidRPr="00A22665">
        <w:rPr>
          <w:rFonts w:cs="Times New Roman"/>
          <w:bCs/>
          <w:sz w:val="24"/>
          <w:szCs w:val="24"/>
        </w:rPr>
        <w:t>and</w:t>
      </w:r>
      <w:r w:rsidR="00CA45A0" w:rsidRPr="00A22665">
        <w:rPr>
          <w:rFonts w:cs="Times New Roman"/>
          <w:bCs/>
          <w:sz w:val="24"/>
          <w:szCs w:val="24"/>
        </w:rPr>
        <w:t xml:space="preserve"> </w:t>
      </w:r>
      <w:r w:rsidR="0064785A" w:rsidRPr="00A22665">
        <w:rPr>
          <w:rFonts w:cs="Times New Roman"/>
          <w:bCs/>
          <w:sz w:val="24"/>
          <w:szCs w:val="24"/>
        </w:rPr>
        <w:t xml:space="preserve">conductive zones identified as </w:t>
      </w:r>
      <w:r w:rsidR="002135FC" w:rsidRPr="00A22665">
        <w:rPr>
          <w:rFonts w:cs="Times New Roman"/>
          <w:bCs/>
          <w:sz w:val="24"/>
          <w:szCs w:val="24"/>
        </w:rPr>
        <w:t>fractures and faults</w:t>
      </w:r>
      <w:r w:rsidR="00C302B1" w:rsidRPr="00A22665">
        <w:rPr>
          <w:rFonts w:cs="Times New Roman"/>
          <w:bCs/>
          <w:sz w:val="24"/>
          <w:szCs w:val="24"/>
        </w:rPr>
        <w:t>. It is concluded that a high rise building</w:t>
      </w:r>
      <w:r w:rsidR="00EC3428" w:rsidRPr="00A22665">
        <w:rPr>
          <w:rFonts w:cs="Times New Roman"/>
          <w:bCs/>
          <w:sz w:val="24"/>
          <w:szCs w:val="24"/>
        </w:rPr>
        <w:t xml:space="preserve"> or </w:t>
      </w:r>
      <w:r w:rsidR="00E31526" w:rsidRPr="00A22665">
        <w:rPr>
          <w:rFonts w:cs="Times New Roman"/>
          <w:bCs/>
          <w:sz w:val="24"/>
          <w:szCs w:val="24"/>
        </w:rPr>
        <w:t>structure with a</w:t>
      </w:r>
      <w:r w:rsidR="00EC3428" w:rsidRPr="00A22665">
        <w:rPr>
          <w:rFonts w:cs="Times New Roman"/>
          <w:bCs/>
          <w:sz w:val="24"/>
          <w:szCs w:val="24"/>
        </w:rPr>
        <w:t xml:space="preserve"> </w:t>
      </w:r>
      <w:r w:rsidR="008119B2" w:rsidRPr="00A22665">
        <w:rPr>
          <w:rFonts w:cs="Times New Roman"/>
          <w:bCs/>
          <w:sz w:val="24"/>
          <w:szCs w:val="24"/>
        </w:rPr>
        <w:t xml:space="preserve">strip </w:t>
      </w:r>
      <w:r w:rsidR="00EC3428" w:rsidRPr="00A22665">
        <w:rPr>
          <w:rFonts w:cs="Times New Roman"/>
          <w:bCs/>
          <w:sz w:val="24"/>
          <w:szCs w:val="24"/>
        </w:rPr>
        <w:t xml:space="preserve">footing </w:t>
      </w:r>
      <w:r w:rsidR="008119B2" w:rsidRPr="00A22665">
        <w:rPr>
          <w:rFonts w:cs="Times New Roman"/>
          <w:bCs/>
          <w:sz w:val="24"/>
          <w:szCs w:val="24"/>
        </w:rPr>
        <w:t xml:space="preserve">foundation </w:t>
      </w:r>
      <w:r w:rsidR="00E31526" w:rsidRPr="00A22665">
        <w:rPr>
          <w:rFonts w:cs="Times New Roman"/>
          <w:bCs/>
          <w:sz w:val="24"/>
          <w:szCs w:val="24"/>
        </w:rPr>
        <w:t>will require</w:t>
      </w:r>
      <w:r w:rsidR="00EC3428" w:rsidRPr="00A22665">
        <w:rPr>
          <w:rFonts w:cs="Times New Roman"/>
          <w:bCs/>
          <w:sz w:val="24"/>
          <w:szCs w:val="24"/>
        </w:rPr>
        <w:t xml:space="preserve"> engineering intervention such as pilling </w:t>
      </w:r>
      <w:r w:rsidR="00C302B1" w:rsidRPr="00A22665">
        <w:rPr>
          <w:rFonts w:cs="Times New Roman"/>
          <w:bCs/>
          <w:sz w:val="24"/>
          <w:szCs w:val="24"/>
        </w:rPr>
        <w:t>to a depth of about 8-12</w:t>
      </w:r>
      <w:r w:rsidR="002C48EB" w:rsidRPr="00A22665">
        <w:rPr>
          <w:rFonts w:cs="Times New Roman"/>
          <w:bCs/>
          <w:sz w:val="24"/>
          <w:szCs w:val="24"/>
        </w:rPr>
        <w:t xml:space="preserve"> </w:t>
      </w:r>
      <w:r w:rsidR="00C302B1" w:rsidRPr="00A22665">
        <w:rPr>
          <w:rFonts w:cs="Times New Roman"/>
          <w:bCs/>
          <w:sz w:val="24"/>
          <w:szCs w:val="24"/>
        </w:rPr>
        <w:t>m.</w:t>
      </w:r>
    </w:p>
    <w:p w:rsidR="001B6C82" w:rsidRPr="00A22665" w:rsidRDefault="001B6C82" w:rsidP="00135484">
      <w:pPr>
        <w:rPr>
          <w:rFonts w:cs="Times New Roman"/>
          <w:sz w:val="24"/>
          <w:szCs w:val="24"/>
        </w:rPr>
      </w:pPr>
    </w:p>
    <w:p w:rsidR="00291869" w:rsidRPr="00A22665" w:rsidRDefault="00135484" w:rsidP="00135484">
      <w:pPr>
        <w:rPr>
          <w:rFonts w:cs="Times New Roman"/>
          <w:sz w:val="24"/>
          <w:szCs w:val="24"/>
        </w:rPr>
      </w:pPr>
      <w:r w:rsidRPr="00A22665">
        <w:rPr>
          <w:rFonts w:cs="Times New Roman"/>
          <w:b/>
          <w:sz w:val="24"/>
          <w:szCs w:val="24"/>
        </w:rPr>
        <w:t>Key words</w:t>
      </w:r>
      <w:r w:rsidRPr="00A22665">
        <w:rPr>
          <w:rFonts w:cs="Times New Roman"/>
          <w:sz w:val="24"/>
          <w:szCs w:val="24"/>
        </w:rPr>
        <w:t xml:space="preserve">: Foundation studies, </w:t>
      </w:r>
      <w:r w:rsidR="00D80EA5" w:rsidRPr="00A22665">
        <w:rPr>
          <w:rFonts w:cs="Times New Roman"/>
          <w:sz w:val="24"/>
          <w:szCs w:val="24"/>
        </w:rPr>
        <w:t xml:space="preserve">Electrical </w:t>
      </w:r>
      <w:r w:rsidRPr="00A22665">
        <w:rPr>
          <w:rFonts w:cs="Times New Roman"/>
          <w:sz w:val="24"/>
          <w:szCs w:val="24"/>
        </w:rPr>
        <w:t xml:space="preserve">Resistivity, </w:t>
      </w:r>
      <w:r w:rsidR="00E8369B" w:rsidRPr="00A22665">
        <w:rPr>
          <w:rFonts w:cs="Times New Roman"/>
          <w:sz w:val="24"/>
          <w:szCs w:val="24"/>
        </w:rPr>
        <w:t>VLF</w:t>
      </w:r>
      <w:r w:rsidRPr="00A22665">
        <w:rPr>
          <w:rFonts w:cs="Times New Roman"/>
          <w:sz w:val="24"/>
          <w:szCs w:val="24"/>
        </w:rPr>
        <w:t xml:space="preserve">, </w:t>
      </w:r>
      <w:r w:rsidR="00291869" w:rsidRPr="00A22665">
        <w:rPr>
          <w:rFonts w:cs="Times New Roman"/>
          <w:sz w:val="24"/>
          <w:szCs w:val="24"/>
        </w:rPr>
        <w:t>engineering geophysics</w:t>
      </w:r>
    </w:p>
    <w:p w:rsidR="00291869" w:rsidRPr="00A22665" w:rsidRDefault="00291869" w:rsidP="00135484">
      <w:pPr>
        <w:rPr>
          <w:rFonts w:cs="Times New Roman"/>
          <w:sz w:val="24"/>
          <w:szCs w:val="24"/>
        </w:rPr>
      </w:pPr>
    </w:p>
    <w:p w:rsidR="00DF1E98" w:rsidRDefault="00291869" w:rsidP="00DF1E98">
      <w:pPr>
        <w:rPr>
          <w:rFonts w:cs="Times New Roman"/>
          <w:sz w:val="24"/>
          <w:szCs w:val="24"/>
        </w:rPr>
      </w:pPr>
      <w:r w:rsidRPr="00A22665">
        <w:rPr>
          <w:rFonts w:cs="Times New Roman"/>
          <w:b/>
          <w:sz w:val="24"/>
          <w:szCs w:val="24"/>
        </w:rPr>
        <w:t>Corresponding author email</w:t>
      </w:r>
      <w:r w:rsidRPr="00A22665">
        <w:rPr>
          <w:rFonts w:cs="Times New Roman"/>
          <w:sz w:val="24"/>
          <w:szCs w:val="24"/>
        </w:rPr>
        <w:t>:</w:t>
      </w:r>
      <w:r w:rsidR="000C1137">
        <w:rPr>
          <w:rFonts w:cs="Times New Roman"/>
          <w:sz w:val="24"/>
          <w:szCs w:val="24"/>
        </w:rPr>
        <w:t xml:space="preserve"> </w:t>
      </w:r>
      <w:hyperlink r:id="rId8" w:history="1">
        <w:r w:rsidR="00FF265E" w:rsidRPr="00D31F29">
          <w:rPr>
            <w:rStyle w:val="Hyperlink"/>
            <w:rFonts w:cs="Times New Roman"/>
            <w:sz w:val="24"/>
            <w:szCs w:val="24"/>
          </w:rPr>
          <w:t>gtyodele@gmail.com</w:t>
        </w:r>
      </w:hyperlink>
      <w:r w:rsidR="00FF265E">
        <w:rPr>
          <w:rFonts w:cs="Times New Roman"/>
          <w:sz w:val="24"/>
          <w:szCs w:val="24"/>
        </w:rPr>
        <w:t xml:space="preserve">, </w:t>
      </w:r>
      <w:hyperlink r:id="rId9" w:history="1">
        <w:r w:rsidR="00FF265E" w:rsidRPr="00D31F29">
          <w:rPr>
            <w:rStyle w:val="Hyperlink"/>
            <w:rFonts w:cs="Times New Roman"/>
            <w:sz w:val="24"/>
            <w:szCs w:val="24"/>
          </w:rPr>
          <w:t>Opeyemi.akinrinade@yahoo.co.uk</w:t>
        </w:r>
      </w:hyperlink>
      <w:r w:rsidR="00FF265E">
        <w:rPr>
          <w:rFonts w:cs="Times New Roman"/>
          <w:sz w:val="24"/>
          <w:szCs w:val="24"/>
        </w:rPr>
        <w:t xml:space="preserve"> </w:t>
      </w:r>
    </w:p>
    <w:p w:rsidR="00DF1E98" w:rsidRDefault="00DF1E98" w:rsidP="00DF1E98">
      <w:pPr>
        <w:rPr>
          <w:rFonts w:cs="Times New Roman"/>
          <w:sz w:val="24"/>
          <w:szCs w:val="24"/>
        </w:rPr>
      </w:pPr>
    </w:p>
    <w:p w:rsidR="00DF1E98" w:rsidRDefault="00DF1E98" w:rsidP="00DF1E98">
      <w:pPr>
        <w:rPr>
          <w:rFonts w:cs="Times New Roman"/>
          <w:sz w:val="24"/>
          <w:szCs w:val="24"/>
        </w:rPr>
      </w:pPr>
    </w:p>
    <w:p w:rsidR="00DF1E98" w:rsidRDefault="00DF1E98" w:rsidP="00DF1E98">
      <w:pPr>
        <w:rPr>
          <w:rFonts w:cs="Times New Roman"/>
          <w:sz w:val="24"/>
          <w:szCs w:val="24"/>
        </w:rPr>
      </w:pPr>
    </w:p>
    <w:p w:rsidR="00DF1E98" w:rsidRDefault="00DF1E98" w:rsidP="00DF1E98">
      <w:pPr>
        <w:rPr>
          <w:rFonts w:cs="Times New Roman"/>
          <w:sz w:val="24"/>
          <w:szCs w:val="24"/>
        </w:rPr>
      </w:pPr>
    </w:p>
    <w:p w:rsidR="00C7647B" w:rsidRPr="00A22665" w:rsidRDefault="00C7647B" w:rsidP="00DF1E98">
      <w:pPr>
        <w:rPr>
          <w:rFonts w:eastAsia="Times New Roman" w:cs="Times New Roman"/>
          <w:b/>
          <w:sz w:val="24"/>
          <w:szCs w:val="24"/>
        </w:rPr>
      </w:pPr>
      <w:r w:rsidRPr="00A22665">
        <w:rPr>
          <w:rFonts w:eastAsia="Times New Roman" w:cs="Times New Roman"/>
          <w:b/>
          <w:sz w:val="24"/>
          <w:szCs w:val="24"/>
        </w:rPr>
        <w:lastRenderedPageBreak/>
        <w:t xml:space="preserve">Introduction </w:t>
      </w:r>
    </w:p>
    <w:p w:rsidR="005F452C" w:rsidRPr="00A22665" w:rsidRDefault="005F452C" w:rsidP="00B237EF">
      <w:pPr>
        <w:autoSpaceDE w:val="0"/>
        <w:autoSpaceDN w:val="0"/>
        <w:adjustRightInd w:val="0"/>
        <w:spacing w:after="0" w:line="360" w:lineRule="auto"/>
        <w:jc w:val="both"/>
        <w:rPr>
          <w:rFonts w:eastAsia="Times New Roman" w:cs="Times New Roman"/>
          <w:sz w:val="24"/>
          <w:szCs w:val="24"/>
        </w:rPr>
      </w:pPr>
      <w:r w:rsidRPr="00A22665">
        <w:rPr>
          <w:rFonts w:eastAsia="Times New Roman" w:cs="Times New Roman"/>
          <w:sz w:val="24"/>
          <w:szCs w:val="24"/>
        </w:rPr>
        <w:t xml:space="preserve">Detail understanding of the </w:t>
      </w:r>
      <w:r w:rsidR="003D7986" w:rsidRPr="00A22665">
        <w:rPr>
          <w:rFonts w:eastAsia="Times New Roman" w:cs="Times New Roman"/>
          <w:sz w:val="24"/>
          <w:szCs w:val="24"/>
        </w:rPr>
        <w:t xml:space="preserve">geoelectric </w:t>
      </w:r>
      <w:r w:rsidR="005B60B5" w:rsidRPr="00A22665">
        <w:rPr>
          <w:rFonts w:eastAsia="Times New Roman" w:cs="Times New Roman"/>
          <w:sz w:val="24"/>
          <w:szCs w:val="24"/>
        </w:rPr>
        <w:t xml:space="preserve">properties of </w:t>
      </w:r>
      <w:r w:rsidR="0081104F" w:rsidRPr="00A22665">
        <w:rPr>
          <w:rFonts w:eastAsia="Times New Roman" w:cs="Times New Roman"/>
          <w:sz w:val="24"/>
          <w:szCs w:val="24"/>
        </w:rPr>
        <w:t xml:space="preserve">the </w:t>
      </w:r>
      <w:r w:rsidRPr="00A22665">
        <w:rPr>
          <w:rFonts w:eastAsia="Times New Roman" w:cs="Times New Roman"/>
          <w:sz w:val="24"/>
          <w:szCs w:val="24"/>
        </w:rPr>
        <w:t xml:space="preserve">subsurface earth material and its </w:t>
      </w:r>
      <w:r w:rsidR="00B73FA8">
        <w:rPr>
          <w:rFonts w:eastAsia="Times New Roman" w:cs="Times New Roman"/>
          <w:sz w:val="24"/>
          <w:szCs w:val="24"/>
        </w:rPr>
        <w:t>engineering</w:t>
      </w:r>
      <w:r w:rsidRPr="00A22665">
        <w:rPr>
          <w:rFonts w:eastAsia="Times New Roman" w:cs="Times New Roman"/>
          <w:sz w:val="24"/>
          <w:szCs w:val="24"/>
        </w:rPr>
        <w:t xml:space="preserve"> implications is important </w:t>
      </w:r>
      <w:r w:rsidR="00CC09A3" w:rsidRPr="00A22665">
        <w:rPr>
          <w:rFonts w:eastAsia="Times New Roman" w:cs="Times New Roman"/>
          <w:sz w:val="24"/>
          <w:szCs w:val="24"/>
        </w:rPr>
        <w:t xml:space="preserve">in pre-construction </w:t>
      </w:r>
      <w:r w:rsidR="002C253F" w:rsidRPr="00A22665">
        <w:rPr>
          <w:rFonts w:eastAsia="Times New Roman" w:cs="Times New Roman"/>
          <w:sz w:val="24"/>
          <w:szCs w:val="24"/>
        </w:rPr>
        <w:t>foundation studies</w:t>
      </w:r>
      <w:r w:rsidR="00223D60" w:rsidRPr="00A22665">
        <w:rPr>
          <w:rFonts w:eastAsia="Times New Roman" w:cs="Times New Roman"/>
          <w:sz w:val="24"/>
          <w:szCs w:val="24"/>
        </w:rPr>
        <w:t xml:space="preserve">. The result of such study should be </w:t>
      </w:r>
      <w:r w:rsidR="008119B2" w:rsidRPr="00A22665">
        <w:rPr>
          <w:rFonts w:eastAsia="Times New Roman" w:cs="Times New Roman"/>
          <w:sz w:val="24"/>
          <w:szCs w:val="24"/>
        </w:rPr>
        <w:t>utilized</w:t>
      </w:r>
      <w:r w:rsidR="005B60B5" w:rsidRPr="00A22665">
        <w:rPr>
          <w:rFonts w:eastAsia="Times New Roman" w:cs="Times New Roman"/>
          <w:sz w:val="24"/>
          <w:szCs w:val="24"/>
        </w:rPr>
        <w:t xml:space="preserve"> at the </w:t>
      </w:r>
      <w:r w:rsidR="00223D60" w:rsidRPr="00A22665">
        <w:rPr>
          <w:rFonts w:eastAsia="Times New Roman" w:cs="Times New Roman"/>
          <w:sz w:val="24"/>
          <w:szCs w:val="24"/>
        </w:rPr>
        <w:t xml:space="preserve">project </w:t>
      </w:r>
      <w:r w:rsidR="005B60B5" w:rsidRPr="00A22665">
        <w:rPr>
          <w:rFonts w:eastAsia="Times New Roman" w:cs="Times New Roman"/>
          <w:sz w:val="24"/>
          <w:szCs w:val="24"/>
        </w:rPr>
        <w:t>planning phase to prevent potential</w:t>
      </w:r>
      <w:r w:rsidR="00CA6097" w:rsidRPr="00A22665">
        <w:rPr>
          <w:rFonts w:eastAsia="Times New Roman" w:cs="Times New Roman"/>
          <w:sz w:val="24"/>
          <w:szCs w:val="24"/>
        </w:rPr>
        <w:t xml:space="preserve"> structural failure </w:t>
      </w:r>
      <w:r w:rsidR="0081104F" w:rsidRPr="00A22665">
        <w:rPr>
          <w:rFonts w:eastAsia="Times New Roman" w:cs="Times New Roman"/>
          <w:sz w:val="24"/>
          <w:szCs w:val="24"/>
        </w:rPr>
        <w:t>and loss of valuable asset.</w:t>
      </w:r>
      <w:r w:rsidRPr="00A22665">
        <w:rPr>
          <w:rFonts w:eastAsia="Times New Roman" w:cs="Times New Roman"/>
          <w:sz w:val="24"/>
          <w:szCs w:val="24"/>
        </w:rPr>
        <w:t xml:space="preserve"> </w:t>
      </w:r>
      <w:r w:rsidR="00D63E91" w:rsidRPr="00A22665">
        <w:rPr>
          <w:rFonts w:eastAsia="Times New Roman" w:cs="Times New Roman"/>
          <w:sz w:val="24"/>
          <w:szCs w:val="24"/>
        </w:rPr>
        <w:t>Geophysical methods have</w:t>
      </w:r>
      <w:r w:rsidRPr="00A22665">
        <w:rPr>
          <w:rFonts w:eastAsia="Times New Roman" w:cs="Times New Roman"/>
          <w:sz w:val="24"/>
          <w:szCs w:val="24"/>
        </w:rPr>
        <w:t xml:space="preserve"> been found very relevant </w:t>
      </w:r>
      <w:r w:rsidR="00F270CF" w:rsidRPr="00A22665">
        <w:rPr>
          <w:rFonts w:eastAsia="Times New Roman" w:cs="Times New Roman"/>
          <w:sz w:val="24"/>
          <w:szCs w:val="24"/>
        </w:rPr>
        <w:t xml:space="preserve">in construction of engineering structures </w:t>
      </w:r>
      <w:r w:rsidR="00031446" w:rsidRPr="00A22665">
        <w:rPr>
          <w:rFonts w:eastAsia="Times New Roman" w:cs="Times New Roman"/>
          <w:sz w:val="24"/>
          <w:szCs w:val="24"/>
        </w:rPr>
        <w:t xml:space="preserve">due to </w:t>
      </w:r>
      <w:r w:rsidRPr="00A22665">
        <w:rPr>
          <w:rFonts w:eastAsia="Times New Roman" w:cs="Times New Roman"/>
          <w:sz w:val="24"/>
          <w:szCs w:val="24"/>
        </w:rPr>
        <w:t xml:space="preserve">its non-intrusive approach to </w:t>
      </w:r>
      <w:r w:rsidR="007B2073">
        <w:rPr>
          <w:rFonts w:eastAsia="Times New Roman" w:cs="Times New Roman"/>
          <w:sz w:val="24"/>
          <w:szCs w:val="24"/>
        </w:rPr>
        <w:t xml:space="preserve">civil </w:t>
      </w:r>
      <w:r w:rsidR="009F5504">
        <w:rPr>
          <w:rFonts w:eastAsia="Times New Roman" w:cs="Times New Roman"/>
          <w:sz w:val="24"/>
          <w:szCs w:val="24"/>
        </w:rPr>
        <w:t xml:space="preserve">engineering </w:t>
      </w:r>
      <w:r w:rsidRPr="00A22665">
        <w:rPr>
          <w:rFonts w:eastAsia="Times New Roman" w:cs="Times New Roman"/>
          <w:sz w:val="24"/>
          <w:szCs w:val="24"/>
        </w:rPr>
        <w:t xml:space="preserve">site investigation, </w:t>
      </w:r>
      <w:r w:rsidR="009F5504">
        <w:rPr>
          <w:rFonts w:eastAsia="Times New Roman" w:cs="Times New Roman"/>
          <w:sz w:val="24"/>
          <w:szCs w:val="24"/>
        </w:rPr>
        <w:t xml:space="preserve">relatively </w:t>
      </w:r>
      <w:r w:rsidRPr="00A22665">
        <w:rPr>
          <w:rFonts w:eastAsia="Times New Roman" w:cs="Times New Roman"/>
          <w:sz w:val="24"/>
          <w:szCs w:val="24"/>
        </w:rPr>
        <w:t xml:space="preserve">low cost and time saving advantage. </w:t>
      </w:r>
    </w:p>
    <w:p w:rsidR="009D6FC5" w:rsidRPr="00A22665" w:rsidRDefault="006B5670" w:rsidP="00715432">
      <w:pPr>
        <w:autoSpaceDE w:val="0"/>
        <w:autoSpaceDN w:val="0"/>
        <w:adjustRightInd w:val="0"/>
        <w:spacing w:after="0" w:line="360" w:lineRule="auto"/>
        <w:jc w:val="both"/>
        <w:rPr>
          <w:rFonts w:eastAsia="Times New Roman" w:cs="Times New Roman"/>
          <w:sz w:val="24"/>
          <w:szCs w:val="24"/>
        </w:rPr>
      </w:pPr>
      <w:r w:rsidRPr="00A22665">
        <w:rPr>
          <w:rFonts w:eastAsia="Times New Roman" w:cs="Times New Roman"/>
          <w:sz w:val="24"/>
          <w:szCs w:val="24"/>
        </w:rPr>
        <w:t xml:space="preserve">In many parts of the world, lives have been lost and casualties recorded </w:t>
      </w:r>
      <w:r w:rsidR="00B73FA8">
        <w:rPr>
          <w:rFonts w:eastAsia="Times New Roman" w:cs="Times New Roman"/>
          <w:sz w:val="24"/>
          <w:szCs w:val="24"/>
        </w:rPr>
        <w:t>as a result of</w:t>
      </w:r>
      <w:r w:rsidR="009F5504">
        <w:rPr>
          <w:rFonts w:eastAsia="Times New Roman" w:cs="Times New Roman"/>
          <w:sz w:val="24"/>
          <w:szCs w:val="24"/>
        </w:rPr>
        <w:t xml:space="preserve"> structural failure</w:t>
      </w:r>
      <w:r w:rsidRPr="00A22665">
        <w:rPr>
          <w:rFonts w:eastAsia="Times New Roman" w:cs="Times New Roman"/>
          <w:sz w:val="24"/>
          <w:szCs w:val="24"/>
        </w:rPr>
        <w:t>. Common structural failures</w:t>
      </w:r>
      <w:r w:rsidR="00B73FA8">
        <w:rPr>
          <w:rFonts w:eastAsia="Times New Roman" w:cs="Times New Roman"/>
          <w:sz w:val="24"/>
          <w:szCs w:val="24"/>
        </w:rPr>
        <w:t xml:space="preserve"> in the world today include failure</w:t>
      </w:r>
      <w:r w:rsidRPr="00A22665">
        <w:rPr>
          <w:rFonts w:eastAsia="Times New Roman" w:cs="Times New Roman"/>
          <w:sz w:val="24"/>
          <w:szCs w:val="24"/>
        </w:rPr>
        <w:t xml:space="preserve"> of bridges, dams and buildings, which is the most prominent of all. Records of such structural disasters are common in Western Canada, Colorado, Texas, Wyoming, India, Nigeria, Israel, South Africa, and to some extent South Australia, California, Utah, Nebraska and South Dakota most of which were associated with </w:t>
      </w:r>
      <w:r w:rsidR="007B2073">
        <w:rPr>
          <w:rFonts w:eastAsia="Times New Roman" w:cs="Times New Roman"/>
          <w:sz w:val="24"/>
          <w:szCs w:val="24"/>
        </w:rPr>
        <w:t>expansive soils</w:t>
      </w:r>
      <w:r w:rsidRPr="00A22665">
        <w:rPr>
          <w:rFonts w:eastAsia="Times New Roman" w:cs="Times New Roman"/>
          <w:sz w:val="24"/>
          <w:szCs w:val="24"/>
        </w:rPr>
        <w:t xml:space="preserve"> </w:t>
      </w:r>
      <w:r w:rsidR="000E79E0">
        <w:rPr>
          <w:rFonts w:eastAsia="Times New Roman" w:cs="Times New Roman"/>
          <w:sz w:val="24"/>
          <w:szCs w:val="24"/>
        </w:rPr>
        <w:t>[1][2].</w:t>
      </w:r>
      <w:r w:rsidR="007C7688" w:rsidRPr="00A22665">
        <w:rPr>
          <w:rFonts w:eastAsia="Times New Roman" w:cs="Times New Roman"/>
          <w:sz w:val="24"/>
          <w:szCs w:val="24"/>
        </w:rPr>
        <w:t xml:space="preserve"> </w:t>
      </w:r>
    </w:p>
    <w:p w:rsidR="006B5670" w:rsidRPr="00A22665" w:rsidRDefault="008119B2" w:rsidP="00715432">
      <w:pPr>
        <w:autoSpaceDE w:val="0"/>
        <w:autoSpaceDN w:val="0"/>
        <w:adjustRightInd w:val="0"/>
        <w:spacing w:after="0" w:line="360" w:lineRule="auto"/>
        <w:jc w:val="both"/>
        <w:rPr>
          <w:rFonts w:eastAsia="Times New Roman" w:cs="Times New Roman"/>
          <w:sz w:val="24"/>
          <w:szCs w:val="24"/>
        </w:rPr>
      </w:pPr>
      <w:r w:rsidRPr="00DF1E98">
        <w:rPr>
          <w:rFonts w:eastAsia="Times New Roman" w:cs="Times New Roman"/>
          <w:sz w:val="24"/>
          <w:szCs w:val="24"/>
        </w:rPr>
        <w:t xml:space="preserve">Structural failure is said to have occurred when there are unacceptable differences between expected and observed performance of any structure. </w:t>
      </w:r>
      <w:r w:rsidR="00C2375E" w:rsidRPr="00DF1E98">
        <w:rPr>
          <w:rFonts w:eastAsia="Times New Roman" w:cs="Times New Roman"/>
          <w:sz w:val="24"/>
          <w:szCs w:val="24"/>
        </w:rPr>
        <w:t xml:space="preserve">The cause could </w:t>
      </w:r>
      <w:r w:rsidR="007C7688" w:rsidRPr="00DF1E98">
        <w:rPr>
          <w:rFonts w:eastAsia="Times New Roman" w:cs="Times New Roman"/>
          <w:sz w:val="24"/>
          <w:szCs w:val="24"/>
        </w:rPr>
        <w:t>be from a natural cause relating to tectonic activities which takes place in the earth</w:t>
      </w:r>
      <w:r w:rsidR="00B82F48" w:rsidRPr="00DF1E98">
        <w:rPr>
          <w:rFonts w:eastAsia="Times New Roman" w:cs="Times New Roman"/>
          <w:sz w:val="24"/>
          <w:szCs w:val="24"/>
        </w:rPr>
        <w:t xml:space="preserve"> e.g. earthquake, tremor, faulting and folding</w:t>
      </w:r>
      <w:r w:rsidR="009D6FC5" w:rsidRPr="00A22665">
        <w:rPr>
          <w:rFonts w:eastAsia="Times New Roman" w:cs="Times New Roman"/>
          <w:sz w:val="24"/>
          <w:szCs w:val="24"/>
        </w:rPr>
        <w:t>;</w:t>
      </w:r>
      <w:r w:rsidR="007C7688" w:rsidRPr="00A22665">
        <w:rPr>
          <w:rFonts w:eastAsia="Times New Roman" w:cs="Times New Roman"/>
          <w:sz w:val="24"/>
          <w:szCs w:val="24"/>
        </w:rPr>
        <w:t xml:space="preserve"> while it could also be as a result of </w:t>
      </w:r>
      <w:r w:rsidRPr="00A22665">
        <w:rPr>
          <w:rFonts w:eastAsia="Times New Roman" w:cs="Times New Roman"/>
          <w:sz w:val="24"/>
          <w:szCs w:val="24"/>
        </w:rPr>
        <w:t xml:space="preserve">clay content of the top soil, </w:t>
      </w:r>
      <w:r w:rsidR="00966243" w:rsidRPr="00A22665">
        <w:rPr>
          <w:rFonts w:eastAsia="Times New Roman" w:cs="Times New Roman"/>
          <w:sz w:val="24"/>
          <w:szCs w:val="24"/>
        </w:rPr>
        <w:t>heterogeneous</w:t>
      </w:r>
      <w:r w:rsidRPr="00A22665">
        <w:rPr>
          <w:rFonts w:eastAsia="Times New Roman" w:cs="Times New Roman"/>
          <w:sz w:val="24"/>
          <w:szCs w:val="24"/>
        </w:rPr>
        <w:t xml:space="preserve"> nature of the sub-base and sub-grade materials, </w:t>
      </w:r>
      <w:r w:rsidR="009D6FC5" w:rsidRPr="00A22665">
        <w:rPr>
          <w:rFonts w:eastAsia="Times New Roman" w:cs="Times New Roman"/>
          <w:sz w:val="24"/>
          <w:szCs w:val="24"/>
        </w:rPr>
        <w:t>poor quality of building material</w:t>
      </w:r>
      <w:r w:rsidR="00FB1217" w:rsidRPr="00A22665">
        <w:rPr>
          <w:rFonts w:eastAsia="Times New Roman" w:cs="Times New Roman"/>
          <w:sz w:val="24"/>
          <w:szCs w:val="24"/>
        </w:rPr>
        <w:t xml:space="preserve">s, old age of building, </w:t>
      </w:r>
      <w:r w:rsidR="00C2375E" w:rsidRPr="00A22665">
        <w:rPr>
          <w:rFonts w:eastAsia="Times New Roman" w:cs="Times New Roman"/>
          <w:sz w:val="24"/>
          <w:szCs w:val="24"/>
        </w:rPr>
        <w:t>and failure precipitated by differential settlement</w:t>
      </w:r>
      <w:r w:rsidR="00A22665" w:rsidRPr="00A22665">
        <w:rPr>
          <w:rFonts w:eastAsia="Times New Roman" w:cs="Times New Roman"/>
          <w:sz w:val="24"/>
          <w:szCs w:val="24"/>
        </w:rPr>
        <w:t>, differences in expansion and compression coefficients of construction materials, relative changes in the shapes and sizes of saturated soils</w:t>
      </w:r>
      <w:r w:rsidR="009D6FC5" w:rsidRPr="00A22665">
        <w:rPr>
          <w:rFonts w:eastAsia="Times New Roman" w:cs="Times New Roman"/>
          <w:sz w:val="24"/>
          <w:szCs w:val="24"/>
        </w:rPr>
        <w:t xml:space="preserve"> </w:t>
      </w:r>
      <w:r w:rsidR="000E79E0">
        <w:rPr>
          <w:rFonts w:eastAsia="Times New Roman" w:cs="Times New Roman"/>
          <w:sz w:val="24"/>
          <w:szCs w:val="24"/>
        </w:rPr>
        <w:t>[3][4][5][6][7][8]</w:t>
      </w:r>
      <w:r w:rsidR="000E79E0" w:rsidRPr="00A22665">
        <w:rPr>
          <w:rFonts w:eastAsia="Times New Roman" w:cs="Times New Roman"/>
          <w:sz w:val="24"/>
          <w:szCs w:val="24"/>
        </w:rPr>
        <w:t xml:space="preserve"> </w:t>
      </w:r>
      <w:r w:rsidR="0092222B" w:rsidRPr="00A22665">
        <w:rPr>
          <w:rFonts w:eastAsia="Times New Roman" w:cs="Times New Roman"/>
          <w:sz w:val="24"/>
          <w:szCs w:val="24"/>
        </w:rPr>
        <w:t xml:space="preserve"> and </w:t>
      </w:r>
      <w:r w:rsidR="00CE0253" w:rsidRPr="00A22665">
        <w:rPr>
          <w:rFonts w:eastAsia="Times New Roman" w:cs="Times New Roman"/>
          <w:sz w:val="24"/>
          <w:szCs w:val="24"/>
        </w:rPr>
        <w:t>error</w:t>
      </w:r>
      <w:r w:rsidR="00CE0253">
        <w:rPr>
          <w:rFonts w:eastAsia="Times New Roman" w:cs="Times New Roman"/>
          <w:sz w:val="24"/>
          <w:szCs w:val="24"/>
        </w:rPr>
        <w:t xml:space="preserve">s in structural </w:t>
      </w:r>
      <w:r w:rsidR="0092222B" w:rsidRPr="00A22665">
        <w:rPr>
          <w:rFonts w:eastAsia="Times New Roman" w:cs="Times New Roman"/>
          <w:sz w:val="24"/>
          <w:szCs w:val="24"/>
        </w:rPr>
        <w:t>design</w:t>
      </w:r>
      <w:r w:rsidR="009D6FC5" w:rsidRPr="00A22665">
        <w:rPr>
          <w:rFonts w:eastAsia="Times New Roman" w:cs="Times New Roman"/>
          <w:sz w:val="24"/>
          <w:szCs w:val="24"/>
        </w:rPr>
        <w:t xml:space="preserve">. The incompetent earth layers could be related to differential settlement, fractures, </w:t>
      </w:r>
      <w:proofErr w:type="gramStart"/>
      <w:r w:rsidR="009D6FC5" w:rsidRPr="00A22665">
        <w:rPr>
          <w:rFonts w:eastAsia="Times New Roman" w:cs="Times New Roman"/>
          <w:sz w:val="24"/>
          <w:szCs w:val="24"/>
        </w:rPr>
        <w:t>faults</w:t>
      </w:r>
      <w:proofErr w:type="gramEnd"/>
      <w:r w:rsidR="009D6FC5" w:rsidRPr="00A22665">
        <w:rPr>
          <w:rFonts w:eastAsia="Times New Roman" w:cs="Times New Roman"/>
          <w:sz w:val="24"/>
          <w:szCs w:val="24"/>
        </w:rPr>
        <w:t xml:space="preserve">, joints and lineaments structures underlying the construction site. </w:t>
      </w:r>
      <w:r w:rsidR="00EC78A3" w:rsidRPr="00A22665">
        <w:rPr>
          <w:rFonts w:eastAsia="Times New Roman" w:cs="Times New Roman"/>
          <w:sz w:val="24"/>
          <w:szCs w:val="24"/>
        </w:rPr>
        <w:t xml:space="preserve">Understanding the subsurface geology prior to construction will therefore provide the required information to </w:t>
      </w:r>
      <w:r w:rsidR="006B7583" w:rsidRPr="00A22665">
        <w:rPr>
          <w:rFonts w:eastAsia="Times New Roman" w:cs="Times New Roman"/>
          <w:sz w:val="24"/>
          <w:szCs w:val="24"/>
        </w:rPr>
        <w:t>prevent structural</w:t>
      </w:r>
      <w:r w:rsidR="00EC78A3" w:rsidRPr="00A22665">
        <w:rPr>
          <w:rFonts w:eastAsia="Times New Roman" w:cs="Times New Roman"/>
          <w:sz w:val="24"/>
          <w:szCs w:val="24"/>
        </w:rPr>
        <w:t xml:space="preserve"> failure. </w:t>
      </w:r>
    </w:p>
    <w:p w:rsidR="00AF4D65" w:rsidRPr="00A22665" w:rsidRDefault="006B5670" w:rsidP="00C2375E">
      <w:pPr>
        <w:autoSpaceDE w:val="0"/>
        <w:autoSpaceDN w:val="0"/>
        <w:adjustRightInd w:val="0"/>
        <w:spacing w:after="0" w:line="360" w:lineRule="auto"/>
        <w:jc w:val="both"/>
        <w:rPr>
          <w:rFonts w:eastAsia="Times New Roman" w:cs="Times New Roman"/>
          <w:sz w:val="24"/>
          <w:szCs w:val="24"/>
        </w:rPr>
      </w:pPr>
      <w:r w:rsidRPr="00A22665">
        <w:rPr>
          <w:rFonts w:eastAsia="Times New Roman" w:cs="Times New Roman"/>
          <w:sz w:val="24"/>
          <w:szCs w:val="24"/>
        </w:rPr>
        <w:t>When the foundation of a</w:t>
      </w:r>
      <w:r w:rsidR="00C2375E" w:rsidRPr="00A22665">
        <w:rPr>
          <w:rFonts w:eastAsia="Times New Roman" w:cs="Times New Roman"/>
          <w:sz w:val="24"/>
          <w:szCs w:val="24"/>
        </w:rPr>
        <w:t>n engineering structure is erected</w:t>
      </w:r>
      <w:r w:rsidRPr="00A22665">
        <w:rPr>
          <w:rFonts w:eastAsia="Times New Roman" w:cs="Times New Roman"/>
          <w:sz w:val="24"/>
          <w:szCs w:val="24"/>
        </w:rPr>
        <w:t xml:space="preserve"> on less competent </w:t>
      </w:r>
      <w:r w:rsidR="00C2375E" w:rsidRPr="00A22665">
        <w:rPr>
          <w:rFonts w:eastAsia="Times New Roman" w:cs="Times New Roman"/>
          <w:sz w:val="24"/>
          <w:szCs w:val="24"/>
        </w:rPr>
        <w:t xml:space="preserve">earth </w:t>
      </w:r>
      <w:r w:rsidRPr="00A22665">
        <w:rPr>
          <w:rFonts w:eastAsia="Times New Roman" w:cs="Times New Roman"/>
          <w:sz w:val="24"/>
          <w:szCs w:val="24"/>
        </w:rPr>
        <w:t xml:space="preserve">layer, it poses serious threat to the structure </w:t>
      </w:r>
      <w:r w:rsidR="000656EC" w:rsidRPr="00A22665">
        <w:rPr>
          <w:rFonts w:eastAsia="Times New Roman" w:cs="Times New Roman"/>
          <w:sz w:val="24"/>
          <w:szCs w:val="24"/>
        </w:rPr>
        <w:t>and</w:t>
      </w:r>
      <w:r w:rsidRPr="00A22665">
        <w:rPr>
          <w:rFonts w:eastAsia="Times New Roman" w:cs="Times New Roman"/>
          <w:sz w:val="24"/>
          <w:szCs w:val="24"/>
        </w:rPr>
        <w:t xml:space="preserve"> can also lead to its collapse. </w:t>
      </w:r>
      <w:r w:rsidR="00B84FCF" w:rsidRPr="00A22665">
        <w:rPr>
          <w:rFonts w:eastAsia="Times New Roman" w:cs="Times New Roman"/>
          <w:sz w:val="24"/>
          <w:szCs w:val="24"/>
        </w:rPr>
        <w:t>Th</w:t>
      </w:r>
      <w:r w:rsidR="00C2375E" w:rsidRPr="00A22665">
        <w:rPr>
          <w:rFonts w:eastAsia="Times New Roman" w:cs="Times New Roman"/>
          <w:sz w:val="24"/>
          <w:szCs w:val="24"/>
        </w:rPr>
        <w:t>us,</w:t>
      </w:r>
      <w:r w:rsidRPr="00A22665">
        <w:rPr>
          <w:rFonts w:eastAsia="Times New Roman" w:cs="Times New Roman"/>
          <w:sz w:val="24"/>
          <w:szCs w:val="24"/>
        </w:rPr>
        <w:t xml:space="preserve"> need to evaluate the subsoil integrity </w:t>
      </w:r>
      <w:r w:rsidR="00520D1C" w:rsidRPr="00A22665">
        <w:rPr>
          <w:rFonts w:eastAsia="Times New Roman" w:cs="Times New Roman"/>
          <w:sz w:val="24"/>
          <w:szCs w:val="24"/>
        </w:rPr>
        <w:t>prior to construction</w:t>
      </w:r>
      <w:r w:rsidRPr="00A22665">
        <w:rPr>
          <w:rFonts w:eastAsia="Times New Roman" w:cs="Times New Roman"/>
          <w:sz w:val="24"/>
          <w:szCs w:val="24"/>
        </w:rPr>
        <w:t>.</w:t>
      </w:r>
      <w:r w:rsidR="00C2375E" w:rsidRPr="00A22665">
        <w:rPr>
          <w:rFonts w:eastAsia="Times New Roman" w:cs="Times New Roman"/>
          <w:sz w:val="24"/>
          <w:szCs w:val="24"/>
        </w:rPr>
        <w:t xml:space="preserve"> </w:t>
      </w:r>
      <w:r w:rsidR="00B84FCF" w:rsidRPr="00A22665">
        <w:rPr>
          <w:rFonts w:eastAsia="Times New Roman" w:cs="Times New Roman"/>
          <w:sz w:val="24"/>
          <w:szCs w:val="24"/>
        </w:rPr>
        <w:t xml:space="preserve">The </w:t>
      </w:r>
      <w:r w:rsidR="00AF4D65" w:rsidRPr="00A22665">
        <w:rPr>
          <w:rFonts w:eastAsia="Times New Roman" w:cs="Times New Roman"/>
          <w:sz w:val="24"/>
          <w:szCs w:val="24"/>
        </w:rPr>
        <w:t xml:space="preserve">durability and safety of engineering structural setting depend </w:t>
      </w:r>
      <w:r w:rsidR="00FB1217" w:rsidRPr="00A22665">
        <w:rPr>
          <w:rFonts w:eastAsia="Times New Roman" w:cs="Times New Roman"/>
          <w:sz w:val="24"/>
          <w:szCs w:val="24"/>
        </w:rPr>
        <w:t>on the characteristic of the subsurface earth materia</w:t>
      </w:r>
      <w:r w:rsidR="00AF4D65" w:rsidRPr="00A22665">
        <w:rPr>
          <w:rFonts w:eastAsia="Times New Roman" w:cs="Times New Roman"/>
          <w:sz w:val="24"/>
          <w:szCs w:val="24"/>
        </w:rPr>
        <w:t>l</w:t>
      </w:r>
      <w:r w:rsidR="00FB1217" w:rsidRPr="00A22665">
        <w:rPr>
          <w:rFonts w:eastAsia="Times New Roman" w:cs="Times New Roman"/>
          <w:sz w:val="24"/>
          <w:szCs w:val="24"/>
        </w:rPr>
        <w:t xml:space="preserve">s </w:t>
      </w:r>
      <w:r w:rsidR="00AF4D65" w:rsidRPr="00A22665">
        <w:rPr>
          <w:rFonts w:eastAsia="Times New Roman" w:cs="Times New Roman"/>
          <w:sz w:val="24"/>
          <w:szCs w:val="24"/>
        </w:rPr>
        <w:t>and the mechanical proper</w:t>
      </w:r>
      <w:r w:rsidR="00FB1217" w:rsidRPr="00A22665">
        <w:rPr>
          <w:rFonts w:eastAsia="Times New Roman" w:cs="Times New Roman"/>
          <w:sz w:val="24"/>
          <w:szCs w:val="24"/>
        </w:rPr>
        <w:t>ties of the overburden</w:t>
      </w:r>
      <w:r w:rsidR="00AF4D65" w:rsidRPr="00A22665">
        <w:rPr>
          <w:rFonts w:eastAsia="Times New Roman" w:cs="Times New Roman"/>
          <w:sz w:val="24"/>
          <w:szCs w:val="24"/>
        </w:rPr>
        <w:t>.</w:t>
      </w:r>
    </w:p>
    <w:p w:rsidR="00B13454" w:rsidRPr="00A22665" w:rsidRDefault="004E4410" w:rsidP="00517A42">
      <w:pPr>
        <w:spacing w:before="100" w:beforeAutospacing="1" w:after="100" w:afterAutospacing="1" w:line="360" w:lineRule="auto"/>
        <w:jc w:val="both"/>
        <w:rPr>
          <w:rFonts w:eastAsia="Times New Roman" w:cs="Times New Roman"/>
          <w:sz w:val="24"/>
          <w:szCs w:val="24"/>
        </w:rPr>
      </w:pPr>
      <w:r w:rsidRPr="00A22665">
        <w:rPr>
          <w:rFonts w:eastAsia="Times New Roman" w:cs="Times New Roman"/>
          <w:sz w:val="24"/>
          <w:szCs w:val="24"/>
        </w:rPr>
        <w:t>Pre-</w:t>
      </w:r>
      <w:r w:rsidR="00EB59E6" w:rsidRPr="00A22665">
        <w:rPr>
          <w:rFonts w:eastAsia="Times New Roman" w:cs="Times New Roman"/>
          <w:sz w:val="24"/>
          <w:szCs w:val="24"/>
        </w:rPr>
        <w:t xml:space="preserve">construction </w:t>
      </w:r>
      <w:r w:rsidRPr="00A22665">
        <w:rPr>
          <w:rFonts w:eastAsia="Times New Roman" w:cs="Times New Roman"/>
          <w:sz w:val="24"/>
          <w:szCs w:val="24"/>
        </w:rPr>
        <w:t xml:space="preserve">foundation studies </w:t>
      </w:r>
      <w:r w:rsidR="00CE0253">
        <w:rPr>
          <w:rFonts w:eastAsia="Times New Roman" w:cs="Times New Roman"/>
          <w:sz w:val="24"/>
          <w:szCs w:val="24"/>
        </w:rPr>
        <w:t xml:space="preserve">will </w:t>
      </w:r>
      <w:r w:rsidR="006500B3" w:rsidRPr="00A22665">
        <w:rPr>
          <w:rFonts w:eastAsia="Times New Roman" w:cs="Times New Roman"/>
          <w:sz w:val="24"/>
          <w:szCs w:val="24"/>
        </w:rPr>
        <w:t xml:space="preserve">reveal </w:t>
      </w:r>
      <w:r w:rsidR="00B84FCF" w:rsidRPr="00A22665">
        <w:rPr>
          <w:rFonts w:eastAsia="Times New Roman" w:cs="Times New Roman"/>
          <w:sz w:val="24"/>
          <w:szCs w:val="24"/>
        </w:rPr>
        <w:t>potential</w:t>
      </w:r>
      <w:r w:rsidR="006500B3" w:rsidRPr="00A22665">
        <w:rPr>
          <w:rFonts w:eastAsia="Times New Roman" w:cs="Times New Roman"/>
          <w:sz w:val="24"/>
          <w:szCs w:val="24"/>
        </w:rPr>
        <w:t xml:space="preserve"> future subsurface problems and </w:t>
      </w:r>
      <w:r w:rsidR="0031268C">
        <w:rPr>
          <w:rFonts w:eastAsia="Times New Roman" w:cs="Times New Roman"/>
          <w:sz w:val="24"/>
          <w:szCs w:val="24"/>
        </w:rPr>
        <w:t xml:space="preserve">assist in providing </w:t>
      </w:r>
      <w:r w:rsidR="006500B3" w:rsidRPr="00A22665">
        <w:rPr>
          <w:rFonts w:eastAsia="Times New Roman" w:cs="Times New Roman"/>
          <w:sz w:val="24"/>
          <w:szCs w:val="24"/>
        </w:rPr>
        <w:t>possible solutions before erecting</w:t>
      </w:r>
      <w:r w:rsidR="000E79E0">
        <w:rPr>
          <w:rFonts w:eastAsia="Times New Roman" w:cs="Times New Roman"/>
          <w:sz w:val="24"/>
          <w:szCs w:val="24"/>
        </w:rPr>
        <w:t xml:space="preserve"> a building [9]</w:t>
      </w:r>
      <w:r w:rsidR="006500B3" w:rsidRPr="00A22665">
        <w:rPr>
          <w:rFonts w:eastAsia="Times New Roman" w:cs="Times New Roman"/>
          <w:sz w:val="24"/>
          <w:szCs w:val="24"/>
        </w:rPr>
        <w:t xml:space="preserve">. </w:t>
      </w:r>
      <w:r w:rsidR="00EB59E6" w:rsidRPr="00A22665">
        <w:rPr>
          <w:rFonts w:eastAsia="Times New Roman" w:cs="Times New Roman"/>
          <w:sz w:val="24"/>
          <w:szCs w:val="24"/>
        </w:rPr>
        <w:t xml:space="preserve">Such </w:t>
      </w:r>
      <w:r w:rsidR="00B20BE9" w:rsidRPr="00A22665">
        <w:rPr>
          <w:rFonts w:eastAsia="Times New Roman" w:cs="Times New Roman"/>
          <w:sz w:val="24"/>
          <w:szCs w:val="24"/>
        </w:rPr>
        <w:t xml:space="preserve">result </w:t>
      </w:r>
      <w:r w:rsidR="0031268C">
        <w:rPr>
          <w:rFonts w:eastAsia="Times New Roman" w:cs="Times New Roman"/>
          <w:sz w:val="24"/>
          <w:szCs w:val="24"/>
        </w:rPr>
        <w:t xml:space="preserve">will serve as </w:t>
      </w:r>
      <w:r w:rsidR="00B20BE9" w:rsidRPr="00A22665">
        <w:rPr>
          <w:rFonts w:eastAsia="Times New Roman" w:cs="Times New Roman"/>
          <w:sz w:val="24"/>
          <w:szCs w:val="24"/>
        </w:rPr>
        <w:t xml:space="preserve">baseline </w:t>
      </w:r>
      <w:r w:rsidR="00B20BE9" w:rsidRPr="00A22665">
        <w:rPr>
          <w:rFonts w:eastAsia="Times New Roman" w:cs="Times New Roman"/>
          <w:sz w:val="24"/>
          <w:szCs w:val="24"/>
        </w:rPr>
        <w:lastRenderedPageBreak/>
        <w:t xml:space="preserve">information which is invaluable. </w:t>
      </w:r>
      <w:r w:rsidR="000165EC" w:rsidRPr="00A22665">
        <w:rPr>
          <w:rFonts w:eastAsia="Times New Roman" w:cs="Times New Roman"/>
          <w:sz w:val="24"/>
          <w:szCs w:val="24"/>
        </w:rPr>
        <w:t>Th</w:t>
      </w:r>
      <w:r w:rsidR="008065CA" w:rsidRPr="00A22665">
        <w:rPr>
          <w:rFonts w:eastAsia="Times New Roman" w:cs="Times New Roman"/>
          <w:sz w:val="24"/>
          <w:szCs w:val="24"/>
        </w:rPr>
        <w:t>e</w:t>
      </w:r>
      <w:r w:rsidR="000165EC" w:rsidRPr="00A22665">
        <w:rPr>
          <w:rFonts w:eastAsia="Times New Roman" w:cs="Times New Roman"/>
          <w:sz w:val="24"/>
          <w:szCs w:val="24"/>
        </w:rPr>
        <w:t xml:space="preserve"> </w:t>
      </w:r>
      <w:r w:rsidR="000D2112" w:rsidRPr="00A22665">
        <w:rPr>
          <w:rFonts w:eastAsia="Times New Roman" w:cs="Times New Roman"/>
          <w:sz w:val="24"/>
          <w:szCs w:val="24"/>
        </w:rPr>
        <w:t>aim</w:t>
      </w:r>
      <w:r w:rsidR="000165EC" w:rsidRPr="00A22665">
        <w:rPr>
          <w:rFonts w:eastAsia="Times New Roman" w:cs="Times New Roman"/>
          <w:sz w:val="24"/>
          <w:szCs w:val="24"/>
        </w:rPr>
        <w:t xml:space="preserve"> </w:t>
      </w:r>
      <w:r w:rsidR="008065CA" w:rsidRPr="00A22665">
        <w:rPr>
          <w:rFonts w:eastAsia="Times New Roman" w:cs="Times New Roman"/>
          <w:sz w:val="24"/>
          <w:szCs w:val="24"/>
        </w:rPr>
        <w:t xml:space="preserve">of this research is </w:t>
      </w:r>
      <w:r w:rsidR="000165EC" w:rsidRPr="00A22665">
        <w:rPr>
          <w:rFonts w:eastAsia="Times New Roman" w:cs="Times New Roman"/>
          <w:sz w:val="24"/>
          <w:szCs w:val="24"/>
        </w:rPr>
        <w:t>to evaluate the depth and spacial extent of the geoelectric</w:t>
      </w:r>
      <w:r w:rsidR="00526ACC" w:rsidRPr="00A22665">
        <w:rPr>
          <w:rFonts w:eastAsia="Times New Roman" w:cs="Times New Roman"/>
          <w:sz w:val="24"/>
          <w:szCs w:val="24"/>
        </w:rPr>
        <w:t>, magnetic and electromagnetic</w:t>
      </w:r>
      <w:r w:rsidR="000165EC" w:rsidRPr="00A22665">
        <w:rPr>
          <w:rFonts w:eastAsia="Times New Roman" w:cs="Times New Roman"/>
          <w:sz w:val="24"/>
          <w:szCs w:val="24"/>
        </w:rPr>
        <w:t xml:space="preserve"> parameters in the study site, and identify </w:t>
      </w:r>
      <w:r w:rsidR="000D2112" w:rsidRPr="00A22665">
        <w:rPr>
          <w:rFonts w:eastAsia="Times New Roman" w:cs="Times New Roman"/>
          <w:sz w:val="24"/>
          <w:szCs w:val="24"/>
        </w:rPr>
        <w:t>subsurface features</w:t>
      </w:r>
      <w:r w:rsidR="000165EC" w:rsidRPr="00A22665">
        <w:rPr>
          <w:rFonts w:eastAsia="Times New Roman" w:cs="Times New Roman"/>
          <w:sz w:val="24"/>
          <w:szCs w:val="24"/>
        </w:rPr>
        <w:t xml:space="preserve"> which </w:t>
      </w:r>
      <w:r w:rsidR="000D2112" w:rsidRPr="00A22665">
        <w:rPr>
          <w:rFonts w:eastAsia="Times New Roman" w:cs="Times New Roman"/>
          <w:sz w:val="24"/>
          <w:szCs w:val="24"/>
        </w:rPr>
        <w:t>may be inimical to</w:t>
      </w:r>
      <w:r w:rsidR="000165EC" w:rsidRPr="00A22665">
        <w:rPr>
          <w:rFonts w:eastAsia="Times New Roman" w:cs="Times New Roman"/>
          <w:sz w:val="24"/>
          <w:szCs w:val="24"/>
        </w:rPr>
        <w:t xml:space="preserve"> foundation integrity. </w:t>
      </w:r>
      <w:r w:rsidR="00E55087">
        <w:rPr>
          <w:rFonts w:eastAsia="Times New Roman" w:cs="Times New Roman"/>
          <w:sz w:val="24"/>
          <w:szCs w:val="24"/>
        </w:rPr>
        <w:t xml:space="preserve"> </w:t>
      </w:r>
    </w:p>
    <w:p w:rsidR="0070197C" w:rsidRPr="00A22665" w:rsidRDefault="00EF245F" w:rsidP="00B237EF">
      <w:pPr>
        <w:spacing w:line="360" w:lineRule="auto"/>
        <w:jc w:val="both"/>
        <w:rPr>
          <w:rFonts w:eastAsia="Times New Roman" w:cs="Times New Roman"/>
          <w:b/>
          <w:sz w:val="24"/>
          <w:szCs w:val="24"/>
        </w:rPr>
      </w:pPr>
      <w:r w:rsidRPr="00A22665">
        <w:rPr>
          <w:rFonts w:eastAsia="Times New Roman" w:cs="Times New Roman"/>
          <w:b/>
          <w:sz w:val="24"/>
          <w:szCs w:val="24"/>
        </w:rPr>
        <w:t xml:space="preserve">DESCRIPTION OF THE STUDY SITE </w:t>
      </w:r>
    </w:p>
    <w:p w:rsidR="00A12F96" w:rsidRPr="00A22665" w:rsidRDefault="00186EA4" w:rsidP="00B237EF">
      <w:pPr>
        <w:tabs>
          <w:tab w:val="left" w:pos="-3330"/>
        </w:tabs>
        <w:spacing w:before="240" w:after="0" w:line="360" w:lineRule="auto"/>
        <w:jc w:val="both"/>
        <w:rPr>
          <w:rFonts w:eastAsia="Times New Roman" w:cs="Times New Roman"/>
          <w:strike/>
          <w:sz w:val="24"/>
          <w:szCs w:val="24"/>
        </w:rPr>
      </w:pPr>
      <w:r w:rsidRPr="00A22665">
        <w:rPr>
          <w:rFonts w:eastAsia="Times New Roman" w:cs="Times New Roman"/>
          <w:sz w:val="24"/>
          <w:szCs w:val="24"/>
        </w:rPr>
        <w:t xml:space="preserve">The study site </w:t>
      </w:r>
      <w:r w:rsidR="00D94FBC" w:rsidRPr="00A22665">
        <w:rPr>
          <w:rFonts w:eastAsia="Times New Roman" w:cs="Times New Roman"/>
          <w:sz w:val="24"/>
          <w:szCs w:val="24"/>
        </w:rPr>
        <w:t xml:space="preserve">is located </w:t>
      </w:r>
      <w:r w:rsidRPr="00A22665">
        <w:rPr>
          <w:rFonts w:eastAsia="Times New Roman" w:cs="Times New Roman"/>
          <w:sz w:val="24"/>
          <w:szCs w:val="24"/>
        </w:rPr>
        <w:t>a</w:t>
      </w:r>
      <w:r w:rsidR="00024D1C" w:rsidRPr="00A22665">
        <w:rPr>
          <w:rFonts w:eastAsia="Times New Roman" w:cs="Times New Roman"/>
          <w:sz w:val="24"/>
          <w:szCs w:val="24"/>
        </w:rPr>
        <w:t xml:space="preserve">round </w:t>
      </w:r>
      <w:proofErr w:type="spellStart"/>
      <w:r w:rsidR="00D94FBC" w:rsidRPr="00A22665">
        <w:rPr>
          <w:rFonts w:eastAsia="Times New Roman" w:cs="Times New Roman"/>
          <w:sz w:val="24"/>
          <w:szCs w:val="24"/>
        </w:rPr>
        <w:t>Aba</w:t>
      </w:r>
      <w:proofErr w:type="spellEnd"/>
      <w:r w:rsidR="00D94FBC" w:rsidRPr="00A22665">
        <w:rPr>
          <w:rFonts w:eastAsia="Times New Roman" w:cs="Times New Roman"/>
          <w:sz w:val="24"/>
          <w:szCs w:val="24"/>
        </w:rPr>
        <w:t>-Oyo area</w:t>
      </w:r>
      <w:r w:rsidR="0078597C" w:rsidRPr="00A22665">
        <w:rPr>
          <w:rFonts w:eastAsia="Times New Roman" w:cs="Times New Roman"/>
          <w:sz w:val="24"/>
          <w:szCs w:val="24"/>
        </w:rPr>
        <w:t xml:space="preserve"> FUTA </w:t>
      </w:r>
      <w:r w:rsidR="00E55087">
        <w:rPr>
          <w:rFonts w:eastAsia="Times New Roman" w:cs="Times New Roman"/>
          <w:sz w:val="24"/>
          <w:szCs w:val="24"/>
        </w:rPr>
        <w:t>s</w:t>
      </w:r>
      <w:r w:rsidR="0078597C" w:rsidRPr="00A22665">
        <w:rPr>
          <w:rFonts w:eastAsia="Times New Roman" w:cs="Times New Roman"/>
          <w:sz w:val="24"/>
          <w:szCs w:val="24"/>
        </w:rPr>
        <w:t>outh</w:t>
      </w:r>
      <w:r w:rsidR="00E55087">
        <w:rPr>
          <w:rFonts w:eastAsia="Times New Roman" w:cs="Times New Roman"/>
          <w:sz w:val="24"/>
          <w:szCs w:val="24"/>
        </w:rPr>
        <w:t xml:space="preserve"> </w:t>
      </w:r>
      <w:r w:rsidR="0078597C" w:rsidRPr="00A22665">
        <w:rPr>
          <w:rFonts w:eastAsia="Times New Roman" w:cs="Times New Roman"/>
          <w:sz w:val="24"/>
          <w:szCs w:val="24"/>
        </w:rPr>
        <w:t>gate</w:t>
      </w:r>
      <w:r w:rsidR="0070197C" w:rsidRPr="00A22665">
        <w:rPr>
          <w:rFonts w:eastAsia="Times New Roman" w:cs="Times New Roman"/>
          <w:sz w:val="24"/>
          <w:szCs w:val="24"/>
        </w:rPr>
        <w:t>, Akure</w:t>
      </w:r>
      <w:r w:rsidR="00091B41" w:rsidRPr="00A22665">
        <w:rPr>
          <w:rFonts w:eastAsia="Times New Roman" w:cs="Times New Roman"/>
          <w:sz w:val="24"/>
          <w:szCs w:val="24"/>
        </w:rPr>
        <w:t xml:space="preserve"> (Figure 1)</w:t>
      </w:r>
      <w:r w:rsidR="0070197C" w:rsidRPr="00A22665">
        <w:rPr>
          <w:rFonts w:eastAsia="Times New Roman" w:cs="Times New Roman"/>
          <w:sz w:val="24"/>
          <w:szCs w:val="24"/>
        </w:rPr>
        <w:t xml:space="preserve">. It is accessible through </w:t>
      </w:r>
      <w:r w:rsidR="000A640B" w:rsidRPr="00A22665">
        <w:rPr>
          <w:rFonts w:eastAsia="Times New Roman" w:cs="Times New Roman"/>
          <w:sz w:val="24"/>
          <w:szCs w:val="24"/>
        </w:rPr>
        <w:t>FUTA</w:t>
      </w:r>
      <w:r w:rsidR="0070197C" w:rsidRPr="00A22665">
        <w:rPr>
          <w:rFonts w:eastAsia="Times New Roman" w:cs="Times New Roman"/>
          <w:sz w:val="24"/>
          <w:szCs w:val="24"/>
        </w:rPr>
        <w:t xml:space="preserve"> road via the</w:t>
      </w:r>
      <w:r w:rsidR="0078597C" w:rsidRPr="00A22665">
        <w:rPr>
          <w:rFonts w:eastAsia="Times New Roman" w:cs="Times New Roman"/>
          <w:sz w:val="24"/>
          <w:szCs w:val="24"/>
        </w:rPr>
        <w:t xml:space="preserve"> </w:t>
      </w:r>
      <w:r w:rsidR="0070197C" w:rsidRPr="00A22665">
        <w:rPr>
          <w:rFonts w:eastAsia="Times New Roman" w:cs="Times New Roman"/>
          <w:sz w:val="24"/>
          <w:szCs w:val="24"/>
        </w:rPr>
        <w:t>Stateline</w:t>
      </w:r>
      <w:r w:rsidR="00024D1C" w:rsidRPr="00A22665">
        <w:rPr>
          <w:rFonts w:eastAsia="Times New Roman" w:cs="Times New Roman"/>
          <w:sz w:val="24"/>
          <w:szCs w:val="24"/>
        </w:rPr>
        <w:t xml:space="preserve"> Hotel junction</w:t>
      </w:r>
      <w:r w:rsidR="0070197C" w:rsidRPr="00A22665">
        <w:rPr>
          <w:rFonts w:eastAsia="Times New Roman" w:cs="Times New Roman"/>
          <w:sz w:val="24"/>
          <w:szCs w:val="24"/>
        </w:rPr>
        <w:t xml:space="preserve">. The area is bounded by </w:t>
      </w:r>
      <w:r w:rsidR="001267E5" w:rsidRPr="00A22665">
        <w:rPr>
          <w:rFonts w:eastAsia="Times New Roman" w:cs="Times New Roman"/>
          <w:sz w:val="24"/>
          <w:szCs w:val="24"/>
        </w:rPr>
        <w:t>Longitude</w:t>
      </w:r>
      <w:r w:rsidRPr="00A22665">
        <w:rPr>
          <w:rFonts w:eastAsia="Times New Roman" w:cs="Times New Roman"/>
          <w:sz w:val="24"/>
          <w:szCs w:val="24"/>
        </w:rPr>
        <w:t xml:space="preserve"> </w:t>
      </w:r>
      <w:r w:rsidR="00BA11E3" w:rsidRPr="00A22665">
        <w:rPr>
          <w:rFonts w:eastAsia="Times New Roman" w:cs="Times New Roman"/>
          <w:sz w:val="24"/>
          <w:szCs w:val="24"/>
        </w:rPr>
        <w:t>5</w:t>
      </w:r>
      <w:r w:rsidR="00024D1C" w:rsidRPr="00A22665">
        <w:rPr>
          <w:rFonts w:eastAsia="Times New Roman" w:cs="Times New Roman"/>
          <w:sz w:val="24"/>
          <w:szCs w:val="24"/>
        </w:rPr>
        <w:t>⁰</w:t>
      </w:r>
      <w:r w:rsidR="00BA11E3" w:rsidRPr="00A22665">
        <w:rPr>
          <w:rFonts w:eastAsia="Times New Roman" w:cs="Times New Roman"/>
          <w:sz w:val="24"/>
          <w:szCs w:val="24"/>
        </w:rPr>
        <w:t xml:space="preserve"> 9</w:t>
      </w:r>
      <w:r w:rsidR="00024D1C" w:rsidRPr="00A22665">
        <w:rPr>
          <w:rFonts w:eastAsia="Times New Roman" w:cs="Times New Roman"/>
          <w:sz w:val="24"/>
          <w:szCs w:val="24"/>
        </w:rPr>
        <w:t>’</w:t>
      </w:r>
      <w:r w:rsidR="00BA11E3" w:rsidRPr="00A22665">
        <w:rPr>
          <w:rFonts w:eastAsia="Times New Roman" w:cs="Times New Roman"/>
          <w:sz w:val="24"/>
          <w:szCs w:val="24"/>
        </w:rPr>
        <w:t xml:space="preserve"> 13.09</w:t>
      </w:r>
      <w:r w:rsidR="00024D1C" w:rsidRPr="00A22665">
        <w:rPr>
          <w:rFonts w:eastAsia="Times New Roman" w:cs="Times New Roman"/>
          <w:sz w:val="24"/>
          <w:szCs w:val="24"/>
        </w:rPr>
        <w:t>”</w:t>
      </w:r>
      <w:r w:rsidR="00BA11E3" w:rsidRPr="00A22665">
        <w:rPr>
          <w:rFonts w:eastAsia="Times New Roman" w:cs="Times New Roman"/>
          <w:sz w:val="24"/>
          <w:szCs w:val="24"/>
        </w:rPr>
        <w:t xml:space="preserve"> E,</w:t>
      </w:r>
      <w:r w:rsidR="001267E5" w:rsidRPr="00A22665">
        <w:rPr>
          <w:rFonts w:eastAsia="Times New Roman" w:cs="Times New Roman"/>
          <w:sz w:val="24"/>
          <w:szCs w:val="24"/>
        </w:rPr>
        <w:t xml:space="preserve"> and</w:t>
      </w:r>
      <w:r w:rsidR="00BA11E3" w:rsidRPr="00A22665">
        <w:rPr>
          <w:rFonts w:eastAsia="Times New Roman" w:cs="Times New Roman"/>
          <w:sz w:val="24"/>
          <w:szCs w:val="24"/>
        </w:rPr>
        <w:t xml:space="preserve"> 5</w:t>
      </w:r>
      <w:r w:rsidR="00024D1C" w:rsidRPr="00A22665">
        <w:rPr>
          <w:rFonts w:eastAsia="Times New Roman" w:cs="Times New Roman"/>
          <w:sz w:val="24"/>
          <w:szCs w:val="24"/>
        </w:rPr>
        <w:t>⁰</w:t>
      </w:r>
      <w:r w:rsidR="00BA11E3" w:rsidRPr="00A22665">
        <w:rPr>
          <w:rFonts w:eastAsia="Times New Roman" w:cs="Times New Roman"/>
          <w:sz w:val="24"/>
          <w:szCs w:val="24"/>
        </w:rPr>
        <w:t xml:space="preserve"> 9</w:t>
      </w:r>
      <w:r w:rsidR="00024D1C" w:rsidRPr="00A22665">
        <w:rPr>
          <w:rFonts w:eastAsia="Times New Roman" w:cs="Times New Roman"/>
          <w:sz w:val="24"/>
          <w:szCs w:val="24"/>
        </w:rPr>
        <w:t>’</w:t>
      </w:r>
      <w:r w:rsidR="00BA11E3" w:rsidRPr="00A22665">
        <w:rPr>
          <w:rFonts w:eastAsia="Times New Roman" w:cs="Times New Roman"/>
          <w:sz w:val="24"/>
          <w:szCs w:val="24"/>
        </w:rPr>
        <w:t xml:space="preserve"> 11.72</w:t>
      </w:r>
      <w:r w:rsidR="00024D1C" w:rsidRPr="00A22665">
        <w:rPr>
          <w:rFonts w:eastAsia="Times New Roman" w:cs="Times New Roman"/>
          <w:sz w:val="24"/>
          <w:szCs w:val="24"/>
        </w:rPr>
        <w:t>”</w:t>
      </w:r>
      <w:r w:rsidR="00BA11E3" w:rsidRPr="00A22665">
        <w:rPr>
          <w:rFonts w:eastAsia="Times New Roman" w:cs="Times New Roman"/>
          <w:sz w:val="24"/>
          <w:szCs w:val="24"/>
        </w:rPr>
        <w:t xml:space="preserve"> E</w:t>
      </w:r>
      <w:r w:rsidR="001267E5" w:rsidRPr="00A22665">
        <w:rPr>
          <w:rFonts w:eastAsia="Times New Roman" w:cs="Times New Roman"/>
          <w:sz w:val="24"/>
          <w:szCs w:val="24"/>
        </w:rPr>
        <w:t>, and</w:t>
      </w:r>
      <w:r w:rsidR="00BA11E3" w:rsidRPr="00A22665">
        <w:rPr>
          <w:rFonts w:eastAsia="Times New Roman" w:cs="Times New Roman"/>
          <w:sz w:val="24"/>
          <w:szCs w:val="24"/>
        </w:rPr>
        <w:t xml:space="preserve"> </w:t>
      </w:r>
      <w:r w:rsidR="001267E5" w:rsidRPr="00A22665">
        <w:rPr>
          <w:rFonts w:eastAsia="Times New Roman" w:cs="Times New Roman"/>
          <w:sz w:val="24"/>
          <w:szCs w:val="24"/>
        </w:rPr>
        <w:t xml:space="preserve">Latitude </w:t>
      </w:r>
      <w:r w:rsidR="00BA11E3" w:rsidRPr="00A22665">
        <w:rPr>
          <w:rFonts w:eastAsia="Times New Roman" w:cs="Times New Roman"/>
          <w:sz w:val="24"/>
          <w:szCs w:val="24"/>
        </w:rPr>
        <w:t>7</w:t>
      </w:r>
      <w:r w:rsidR="00024D1C" w:rsidRPr="00A22665">
        <w:rPr>
          <w:rFonts w:eastAsia="Times New Roman" w:cs="Times New Roman"/>
          <w:sz w:val="24"/>
          <w:szCs w:val="24"/>
        </w:rPr>
        <w:t>⁰</w:t>
      </w:r>
      <w:r w:rsidR="00BA11E3" w:rsidRPr="00A22665">
        <w:rPr>
          <w:rFonts w:eastAsia="Times New Roman" w:cs="Times New Roman"/>
          <w:sz w:val="24"/>
          <w:szCs w:val="24"/>
        </w:rPr>
        <w:t xml:space="preserve"> 17</w:t>
      </w:r>
      <w:r w:rsidR="00024D1C" w:rsidRPr="00A22665">
        <w:rPr>
          <w:rFonts w:eastAsia="Times New Roman" w:cs="Times New Roman"/>
          <w:sz w:val="24"/>
          <w:szCs w:val="24"/>
        </w:rPr>
        <w:t>’</w:t>
      </w:r>
      <w:r w:rsidR="00BA11E3" w:rsidRPr="00A22665">
        <w:rPr>
          <w:rFonts w:eastAsia="Times New Roman" w:cs="Times New Roman"/>
          <w:sz w:val="24"/>
          <w:szCs w:val="24"/>
        </w:rPr>
        <w:t xml:space="preserve"> 12.83</w:t>
      </w:r>
      <w:r w:rsidR="00024D1C" w:rsidRPr="00A22665">
        <w:rPr>
          <w:rFonts w:eastAsia="Times New Roman" w:cs="Times New Roman"/>
          <w:sz w:val="24"/>
          <w:szCs w:val="24"/>
        </w:rPr>
        <w:t>”</w:t>
      </w:r>
      <w:r w:rsidR="00BA11E3" w:rsidRPr="00A22665">
        <w:rPr>
          <w:rFonts w:eastAsia="Times New Roman" w:cs="Times New Roman"/>
          <w:sz w:val="24"/>
          <w:szCs w:val="24"/>
        </w:rPr>
        <w:t xml:space="preserve"> N</w:t>
      </w:r>
      <w:r w:rsidR="001267E5" w:rsidRPr="00A22665">
        <w:rPr>
          <w:rFonts w:eastAsia="Times New Roman" w:cs="Times New Roman"/>
          <w:sz w:val="24"/>
          <w:szCs w:val="24"/>
        </w:rPr>
        <w:t xml:space="preserve"> and </w:t>
      </w:r>
      <w:r w:rsidR="00BA11E3" w:rsidRPr="00A22665">
        <w:rPr>
          <w:rFonts w:eastAsia="Times New Roman" w:cs="Times New Roman"/>
          <w:sz w:val="24"/>
          <w:szCs w:val="24"/>
        </w:rPr>
        <w:t>7</w:t>
      </w:r>
      <w:r w:rsidR="00024D1C" w:rsidRPr="00A22665">
        <w:rPr>
          <w:rFonts w:eastAsia="Times New Roman" w:cs="Times New Roman"/>
          <w:sz w:val="24"/>
          <w:szCs w:val="24"/>
        </w:rPr>
        <w:t>⁰</w:t>
      </w:r>
      <w:r w:rsidR="00BA11E3" w:rsidRPr="00A22665">
        <w:rPr>
          <w:rFonts w:eastAsia="Times New Roman" w:cs="Times New Roman"/>
          <w:sz w:val="24"/>
          <w:szCs w:val="24"/>
        </w:rPr>
        <w:t xml:space="preserve"> 17</w:t>
      </w:r>
      <w:r w:rsidR="00024D1C" w:rsidRPr="00A22665">
        <w:rPr>
          <w:rFonts w:eastAsia="Times New Roman" w:cs="Times New Roman"/>
          <w:sz w:val="24"/>
          <w:szCs w:val="24"/>
        </w:rPr>
        <w:t>’</w:t>
      </w:r>
      <w:r w:rsidR="00BA11E3" w:rsidRPr="00A22665">
        <w:rPr>
          <w:rFonts w:eastAsia="Times New Roman" w:cs="Times New Roman"/>
          <w:sz w:val="24"/>
          <w:szCs w:val="24"/>
        </w:rPr>
        <w:t xml:space="preserve"> 13.42</w:t>
      </w:r>
      <w:r w:rsidR="00024D1C" w:rsidRPr="00A22665">
        <w:rPr>
          <w:rFonts w:eastAsia="Times New Roman" w:cs="Times New Roman"/>
          <w:sz w:val="24"/>
          <w:szCs w:val="24"/>
        </w:rPr>
        <w:t>”</w:t>
      </w:r>
      <w:r w:rsidR="00BA11E3" w:rsidRPr="00A22665">
        <w:rPr>
          <w:rFonts w:eastAsia="Times New Roman" w:cs="Times New Roman"/>
          <w:sz w:val="24"/>
          <w:szCs w:val="24"/>
        </w:rPr>
        <w:t xml:space="preserve"> N</w:t>
      </w:r>
      <w:r w:rsidR="0070197C" w:rsidRPr="00A22665">
        <w:rPr>
          <w:rFonts w:eastAsia="Times New Roman" w:cs="Times New Roman"/>
          <w:sz w:val="24"/>
          <w:szCs w:val="24"/>
        </w:rPr>
        <w:t xml:space="preserve">. </w:t>
      </w:r>
      <w:r w:rsidRPr="00A22665">
        <w:rPr>
          <w:rFonts w:eastAsia="Times New Roman" w:cs="Times New Roman"/>
          <w:sz w:val="24"/>
          <w:szCs w:val="24"/>
        </w:rPr>
        <w:t xml:space="preserve">It is </w:t>
      </w:r>
      <w:r w:rsidR="0070197C" w:rsidRPr="00A22665">
        <w:rPr>
          <w:rFonts w:eastAsia="Times New Roman" w:cs="Times New Roman"/>
          <w:sz w:val="24"/>
          <w:szCs w:val="24"/>
        </w:rPr>
        <w:t xml:space="preserve">geographically located within the sub-equatorial climate belt of tropical rain-forest vegetation with evergreen </w:t>
      </w:r>
      <w:r w:rsidR="00342F87">
        <w:rPr>
          <w:rFonts w:eastAsia="Times New Roman" w:cs="Times New Roman"/>
          <w:sz w:val="24"/>
          <w:szCs w:val="24"/>
        </w:rPr>
        <w:t xml:space="preserve">and broad-leaved trees. It </w:t>
      </w:r>
      <w:r w:rsidR="0070197C" w:rsidRPr="00A22665">
        <w:rPr>
          <w:rFonts w:eastAsia="Times New Roman" w:cs="Times New Roman"/>
          <w:sz w:val="24"/>
          <w:szCs w:val="24"/>
        </w:rPr>
        <w:t>is characterized by uniformly high temperature</w:t>
      </w:r>
      <w:r w:rsidR="00167C4A" w:rsidRPr="00A22665">
        <w:rPr>
          <w:rFonts w:eastAsia="Times New Roman" w:cs="Times New Roman"/>
          <w:sz w:val="24"/>
          <w:szCs w:val="24"/>
        </w:rPr>
        <w:t xml:space="preserve">, </w:t>
      </w:r>
      <w:r w:rsidR="0070197C" w:rsidRPr="00A22665">
        <w:rPr>
          <w:rFonts w:eastAsia="Times New Roman" w:cs="Times New Roman"/>
          <w:sz w:val="24"/>
          <w:szCs w:val="24"/>
        </w:rPr>
        <w:t>heavy</w:t>
      </w:r>
      <w:r w:rsidR="00167C4A" w:rsidRPr="00A22665">
        <w:rPr>
          <w:rFonts w:eastAsia="Times New Roman" w:cs="Times New Roman"/>
          <w:sz w:val="24"/>
          <w:szCs w:val="24"/>
        </w:rPr>
        <w:t xml:space="preserve"> and</w:t>
      </w:r>
      <w:r w:rsidR="0070197C" w:rsidRPr="00A22665">
        <w:rPr>
          <w:rFonts w:eastAsia="Times New Roman" w:cs="Times New Roman"/>
          <w:sz w:val="24"/>
          <w:szCs w:val="24"/>
        </w:rPr>
        <w:t xml:space="preserve"> well distributed rainfall throughout the year. The mean annual temperature is 24</w:t>
      </w:r>
      <w:r w:rsidR="00B8327E" w:rsidRPr="00A22665">
        <w:rPr>
          <w:rFonts w:eastAsia="Times New Roman" w:cs="Times New Roman"/>
          <w:sz w:val="24"/>
          <w:szCs w:val="24"/>
        </w:rPr>
        <w:t xml:space="preserve"> </w:t>
      </w:r>
      <w:r w:rsidR="0070197C" w:rsidRPr="00A22665">
        <w:rPr>
          <w:rFonts w:eastAsia="Times New Roman" w:cs="Times New Roman"/>
          <w:sz w:val="24"/>
          <w:szCs w:val="24"/>
        </w:rPr>
        <w:t>-</w:t>
      </w:r>
      <w:r w:rsidR="00B8327E" w:rsidRPr="00A22665">
        <w:rPr>
          <w:rFonts w:eastAsia="Times New Roman" w:cs="Times New Roman"/>
          <w:sz w:val="24"/>
          <w:szCs w:val="24"/>
        </w:rPr>
        <w:t xml:space="preserve"> </w:t>
      </w:r>
      <w:r w:rsidR="0070197C" w:rsidRPr="00A22665">
        <w:rPr>
          <w:rFonts w:eastAsia="Times New Roman" w:cs="Times New Roman"/>
          <w:sz w:val="24"/>
          <w:szCs w:val="24"/>
        </w:rPr>
        <w:t>27</w:t>
      </w:r>
      <w:r w:rsidR="00B8327E" w:rsidRPr="00A22665">
        <w:rPr>
          <w:rFonts w:eastAsia="Times New Roman" w:cs="Times New Roman"/>
          <w:sz w:val="24"/>
          <w:szCs w:val="24"/>
        </w:rPr>
        <w:t xml:space="preserve"> </w:t>
      </w:r>
      <w:r w:rsidR="0070197C" w:rsidRPr="00A22665">
        <w:rPr>
          <w:rFonts w:eastAsia="Times New Roman" w:cs="Times New Roman"/>
          <w:sz w:val="24"/>
          <w:szCs w:val="24"/>
          <w:vertAlign w:val="superscript"/>
        </w:rPr>
        <w:t>0</w:t>
      </w:r>
      <w:r w:rsidR="0070197C" w:rsidRPr="00A22665">
        <w:rPr>
          <w:rFonts w:eastAsia="Times New Roman" w:cs="Times New Roman"/>
          <w:sz w:val="24"/>
          <w:szCs w:val="24"/>
        </w:rPr>
        <w:t>C, while the rainfall, mostly conventional, peaks twice in July and September and varies between 1</w:t>
      </w:r>
      <w:r w:rsidR="00B8327E" w:rsidRPr="00A22665">
        <w:rPr>
          <w:rFonts w:eastAsia="Times New Roman" w:cs="Times New Roman"/>
          <w:sz w:val="24"/>
          <w:szCs w:val="24"/>
        </w:rPr>
        <w:t>,</w:t>
      </w:r>
      <w:r w:rsidR="0070197C" w:rsidRPr="00A22665">
        <w:rPr>
          <w:rFonts w:eastAsia="Times New Roman" w:cs="Times New Roman"/>
          <w:sz w:val="24"/>
          <w:szCs w:val="24"/>
        </w:rPr>
        <w:t>500</w:t>
      </w:r>
      <w:r w:rsidR="00B8327E" w:rsidRPr="00A22665">
        <w:rPr>
          <w:rFonts w:eastAsia="Times New Roman" w:cs="Times New Roman"/>
          <w:sz w:val="24"/>
          <w:szCs w:val="24"/>
        </w:rPr>
        <w:t xml:space="preserve"> </w:t>
      </w:r>
      <w:r w:rsidR="0070197C" w:rsidRPr="00A22665">
        <w:rPr>
          <w:rFonts w:eastAsia="Times New Roman" w:cs="Times New Roman"/>
          <w:sz w:val="24"/>
          <w:szCs w:val="24"/>
        </w:rPr>
        <w:t>mm and 3</w:t>
      </w:r>
      <w:r w:rsidR="00B8327E" w:rsidRPr="00A22665">
        <w:rPr>
          <w:rFonts w:eastAsia="Times New Roman" w:cs="Times New Roman"/>
          <w:sz w:val="24"/>
          <w:szCs w:val="24"/>
        </w:rPr>
        <w:t>,</w:t>
      </w:r>
      <w:r w:rsidR="0070197C" w:rsidRPr="00A22665">
        <w:rPr>
          <w:rFonts w:eastAsia="Times New Roman" w:cs="Times New Roman"/>
          <w:sz w:val="24"/>
          <w:szCs w:val="24"/>
        </w:rPr>
        <w:t>500</w:t>
      </w:r>
      <w:r w:rsidR="00B8327E" w:rsidRPr="00A22665">
        <w:rPr>
          <w:rFonts w:eastAsia="Times New Roman" w:cs="Times New Roman"/>
          <w:sz w:val="24"/>
          <w:szCs w:val="24"/>
        </w:rPr>
        <w:t xml:space="preserve"> </w:t>
      </w:r>
      <w:r w:rsidR="0070197C" w:rsidRPr="00A22665">
        <w:rPr>
          <w:rFonts w:eastAsia="Times New Roman" w:cs="Times New Roman"/>
          <w:sz w:val="24"/>
          <w:szCs w:val="24"/>
        </w:rPr>
        <w:t>mm per year.</w:t>
      </w:r>
    </w:p>
    <w:p w:rsidR="000515CF" w:rsidRPr="00A22665" w:rsidRDefault="000515CF" w:rsidP="00B237EF">
      <w:pPr>
        <w:spacing w:line="360" w:lineRule="auto"/>
        <w:jc w:val="both"/>
        <w:rPr>
          <w:rFonts w:eastAsia="Times New Roman" w:cs="Times New Roman"/>
          <w:b/>
          <w:sz w:val="24"/>
          <w:szCs w:val="24"/>
        </w:rPr>
      </w:pPr>
      <w:r w:rsidRPr="00A22665">
        <w:rPr>
          <w:rFonts w:eastAsia="Times New Roman" w:cs="Times New Roman"/>
          <w:b/>
          <w:sz w:val="24"/>
          <w:szCs w:val="24"/>
        </w:rPr>
        <w:t xml:space="preserve">GEOLOGY OF THE STUDY AREA </w:t>
      </w:r>
    </w:p>
    <w:p w:rsidR="00D8123F" w:rsidRPr="00A22665" w:rsidRDefault="00D8123F" w:rsidP="00B237EF">
      <w:pPr>
        <w:spacing w:line="360" w:lineRule="auto"/>
        <w:jc w:val="both"/>
        <w:rPr>
          <w:rFonts w:eastAsia="Times New Roman" w:cs="Times New Roman"/>
          <w:sz w:val="24"/>
          <w:szCs w:val="24"/>
        </w:rPr>
      </w:pPr>
      <w:r w:rsidRPr="00A22665">
        <w:rPr>
          <w:rFonts w:eastAsia="Times New Roman" w:cs="Times New Roman"/>
          <w:sz w:val="24"/>
          <w:szCs w:val="24"/>
        </w:rPr>
        <w:t xml:space="preserve">The study area is underlain by </w:t>
      </w:r>
      <w:r w:rsidR="00184C06" w:rsidRPr="00A22665">
        <w:rPr>
          <w:rFonts w:eastAsia="Times New Roman" w:cs="Times New Roman"/>
          <w:sz w:val="24"/>
          <w:szCs w:val="24"/>
        </w:rPr>
        <w:t xml:space="preserve">crystalline </w:t>
      </w:r>
      <w:r w:rsidRPr="00A22665">
        <w:rPr>
          <w:rFonts w:eastAsia="Times New Roman" w:cs="Times New Roman"/>
          <w:sz w:val="24"/>
          <w:szCs w:val="24"/>
        </w:rPr>
        <w:t xml:space="preserve">rocks of Precambrian Basement Complex of Southwestern Nigeria </w:t>
      </w:r>
      <w:r w:rsidR="000E79E0">
        <w:rPr>
          <w:rFonts w:eastAsia="Times New Roman" w:cs="Times New Roman"/>
          <w:sz w:val="24"/>
          <w:szCs w:val="24"/>
        </w:rPr>
        <w:t>[10][11</w:t>
      </w:r>
      <w:proofErr w:type="gramStart"/>
      <w:r w:rsidR="000E79E0">
        <w:rPr>
          <w:rFonts w:eastAsia="Times New Roman" w:cs="Times New Roman"/>
          <w:sz w:val="24"/>
          <w:szCs w:val="24"/>
        </w:rPr>
        <w:t>][</w:t>
      </w:r>
      <w:proofErr w:type="gramEnd"/>
      <w:r w:rsidR="000E79E0">
        <w:rPr>
          <w:rFonts w:eastAsia="Times New Roman" w:cs="Times New Roman"/>
          <w:sz w:val="24"/>
          <w:szCs w:val="24"/>
        </w:rPr>
        <w:t>12].</w:t>
      </w:r>
      <w:r w:rsidR="000E79E0" w:rsidRPr="00A22665">
        <w:rPr>
          <w:rFonts w:eastAsia="Times New Roman" w:cs="Times New Roman"/>
          <w:sz w:val="24"/>
          <w:szCs w:val="24"/>
        </w:rPr>
        <w:t xml:space="preserve"> </w:t>
      </w:r>
      <w:proofErr w:type="gramStart"/>
      <w:r w:rsidRPr="00A22665">
        <w:rPr>
          <w:rFonts w:eastAsia="Times New Roman" w:cs="Times New Roman"/>
          <w:sz w:val="24"/>
          <w:szCs w:val="24"/>
        </w:rPr>
        <w:t>The</w:t>
      </w:r>
      <w:proofErr w:type="gramEnd"/>
      <w:r w:rsidRPr="00A22665">
        <w:rPr>
          <w:rFonts w:eastAsia="Times New Roman" w:cs="Times New Roman"/>
          <w:sz w:val="24"/>
          <w:szCs w:val="24"/>
        </w:rPr>
        <w:t xml:space="preserve"> crystalline rocks are </w:t>
      </w:r>
      <w:proofErr w:type="spellStart"/>
      <w:r w:rsidRPr="00A22665">
        <w:rPr>
          <w:rFonts w:eastAsia="Times New Roman" w:cs="Times New Roman"/>
          <w:sz w:val="24"/>
          <w:szCs w:val="24"/>
        </w:rPr>
        <w:t>porphyritic</w:t>
      </w:r>
      <w:proofErr w:type="spellEnd"/>
      <w:r w:rsidRPr="00A22665">
        <w:rPr>
          <w:rFonts w:eastAsia="Times New Roman" w:cs="Times New Roman"/>
          <w:sz w:val="24"/>
          <w:szCs w:val="24"/>
        </w:rPr>
        <w:t xml:space="preserve"> granite, </w:t>
      </w:r>
      <w:proofErr w:type="spellStart"/>
      <w:r w:rsidRPr="00A22665">
        <w:rPr>
          <w:rFonts w:eastAsia="Times New Roman" w:cs="Times New Roman"/>
          <w:sz w:val="24"/>
          <w:szCs w:val="24"/>
        </w:rPr>
        <w:t>biotite</w:t>
      </w:r>
      <w:proofErr w:type="spellEnd"/>
      <w:r w:rsidRPr="00A22665">
        <w:rPr>
          <w:rFonts w:eastAsia="Times New Roman" w:cs="Times New Roman"/>
          <w:sz w:val="24"/>
          <w:szCs w:val="24"/>
        </w:rPr>
        <w:t xml:space="preserve"> granite, quartzite and </w:t>
      </w:r>
      <w:proofErr w:type="spellStart"/>
      <w:r w:rsidRPr="00A22665">
        <w:rPr>
          <w:rFonts w:eastAsia="Times New Roman" w:cs="Times New Roman"/>
          <w:sz w:val="24"/>
          <w:szCs w:val="24"/>
        </w:rPr>
        <w:t>qneiss</w:t>
      </w:r>
      <w:proofErr w:type="spellEnd"/>
      <w:r w:rsidRPr="00A22665">
        <w:rPr>
          <w:rFonts w:eastAsia="Times New Roman" w:cs="Times New Roman"/>
          <w:sz w:val="24"/>
          <w:szCs w:val="24"/>
        </w:rPr>
        <w:t xml:space="preserve"> </w:t>
      </w:r>
      <w:proofErr w:type="spellStart"/>
      <w:r w:rsidRPr="00A22665">
        <w:rPr>
          <w:rFonts w:eastAsia="Times New Roman" w:cs="Times New Roman"/>
          <w:sz w:val="24"/>
          <w:szCs w:val="24"/>
        </w:rPr>
        <w:t>migmatite</w:t>
      </w:r>
      <w:proofErr w:type="spellEnd"/>
      <w:r w:rsidRPr="00A22665">
        <w:rPr>
          <w:rFonts w:eastAsia="Times New Roman" w:cs="Times New Roman"/>
          <w:sz w:val="24"/>
          <w:szCs w:val="24"/>
        </w:rPr>
        <w:t xml:space="preserve">. Gneiss </w:t>
      </w:r>
      <w:proofErr w:type="spellStart"/>
      <w:r w:rsidRPr="00A22665">
        <w:rPr>
          <w:rFonts w:eastAsia="Times New Roman" w:cs="Times New Roman"/>
          <w:sz w:val="24"/>
          <w:szCs w:val="24"/>
        </w:rPr>
        <w:t>migmatite</w:t>
      </w:r>
      <w:proofErr w:type="spellEnd"/>
      <w:r w:rsidRPr="00A22665">
        <w:rPr>
          <w:rFonts w:eastAsia="Times New Roman" w:cs="Times New Roman"/>
          <w:sz w:val="24"/>
          <w:szCs w:val="24"/>
        </w:rPr>
        <w:t xml:space="preserve"> and </w:t>
      </w:r>
      <w:proofErr w:type="spellStart"/>
      <w:r w:rsidRPr="00A22665">
        <w:rPr>
          <w:rFonts w:eastAsia="Times New Roman" w:cs="Times New Roman"/>
          <w:sz w:val="24"/>
          <w:szCs w:val="24"/>
        </w:rPr>
        <w:t>biotite</w:t>
      </w:r>
      <w:proofErr w:type="spellEnd"/>
      <w:r w:rsidRPr="00A22665">
        <w:rPr>
          <w:rFonts w:eastAsia="Times New Roman" w:cs="Times New Roman"/>
          <w:sz w:val="24"/>
          <w:szCs w:val="24"/>
        </w:rPr>
        <w:t xml:space="preserve"> granite are the major outcrop</w:t>
      </w:r>
      <w:r w:rsidR="00266FD6" w:rsidRPr="00A22665">
        <w:rPr>
          <w:rFonts w:eastAsia="Times New Roman" w:cs="Times New Roman"/>
          <w:sz w:val="24"/>
          <w:szCs w:val="24"/>
        </w:rPr>
        <w:t>,</w:t>
      </w:r>
      <w:r w:rsidRPr="00A22665">
        <w:rPr>
          <w:rFonts w:eastAsia="Times New Roman" w:cs="Times New Roman"/>
          <w:sz w:val="24"/>
          <w:szCs w:val="24"/>
        </w:rPr>
        <w:t xml:space="preserve"> while </w:t>
      </w:r>
      <w:proofErr w:type="spellStart"/>
      <w:r w:rsidRPr="00A22665">
        <w:rPr>
          <w:rFonts w:eastAsia="Times New Roman" w:cs="Times New Roman"/>
          <w:sz w:val="24"/>
          <w:szCs w:val="24"/>
        </w:rPr>
        <w:t>Charnockite</w:t>
      </w:r>
      <w:proofErr w:type="spellEnd"/>
      <w:r w:rsidRPr="00A22665">
        <w:rPr>
          <w:rFonts w:eastAsia="Times New Roman" w:cs="Times New Roman"/>
          <w:sz w:val="24"/>
          <w:szCs w:val="24"/>
        </w:rPr>
        <w:t xml:space="preserve"> rocks oc</w:t>
      </w:r>
      <w:r w:rsidR="00266FD6" w:rsidRPr="00A22665">
        <w:rPr>
          <w:rFonts w:eastAsia="Times New Roman" w:cs="Times New Roman"/>
          <w:sz w:val="24"/>
          <w:szCs w:val="24"/>
        </w:rPr>
        <w:t xml:space="preserve">cur as discrete bodies within the study </w:t>
      </w:r>
      <w:r w:rsidRPr="00A22665">
        <w:rPr>
          <w:rFonts w:eastAsia="Times New Roman" w:cs="Times New Roman"/>
          <w:sz w:val="24"/>
          <w:szCs w:val="24"/>
        </w:rPr>
        <w:t>area. The geology and boundaries of the lithological units were inferred in places where they are concealed by superficial residual soil</w:t>
      </w:r>
      <w:r w:rsidR="00091B41" w:rsidRPr="00A22665">
        <w:rPr>
          <w:rFonts w:eastAsia="Times New Roman" w:cs="Times New Roman"/>
          <w:sz w:val="24"/>
          <w:szCs w:val="24"/>
        </w:rPr>
        <w:t xml:space="preserve"> (Figure 2)</w:t>
      </w:r>
      <w:r w:rsidRPr="00A22665">
        <w:rPr>
          <w:rFonts w:eastAsia="Times New Roman" w:cs="Times New Roman"/>
          <w:sz w:val="24"/>
          <w:szCs w:val="24"/>
        </w:rPr>
        <w:t>.</w:t>
      </w:r>
    </w:p>
    <w:p w:rsidR="003F7777" w:rsidRPr="00A22665" w:rsidRDefault="00266FD6" w:rsidP="00B237EF">
      <w:pPr>
        <w:spacing w:line="360" w:lineRule="auto"/>
        <w:jc w:val="both"/>
        <w:rPr>
          <w:rFonts w:eastAsia="Times New Roman" w:cs="Times New Roman"/>
          <w:b/>
          <w:sz w:val="24"/>
          <w:szCs w:val="24"/>
        </w:rPr>
      </w:pPr>
      <w:r w:rsidRPr="00A22665">
        <w:rPr>
          <w:rFonts w:cs="Times New Roman"/>
          <w:sz w:val="24"/>
          <w:szCs w:val="24"/>
        </w:rPr>
        <w:t>The fractured bedrock generally occur in a typical basement t</w:t>
      </w:r>
      <w:r w:rsidR="000E79E0">
        <w:rPr>
          <w:rFonts w:cs="Times New Roman"/>
          <w:sz w:val="24"/>
          <w:szCs w:val="24"/>
        </w:rPr>
        <w:t>errain [13]</w:t>
      </w:r>
      <w:r w:rsidRPr="00A22665">
        <w:rPr>
          <w:rFonts w:cs="Times New Roman"/>
          <w:sz w:val="24"/>
          <w:szCs w:val="24"/>
        </w:rPr>
        <w:t xml:space="preserve"> in tropical and equatorial regions</w:t>
      </w:r>
      <w:r w:rsidR="00184C06" w:rsidRPr="00A22665">
        <w:rPr>
          <w:rFonts w:cs="Times New Roman"/>
          <w:sz w:val="24"/>
          <w:szCs w:val="24"/>
        </w:rPr>
        <w:t xml:space="preserve"> while</w:t>
      </w:r>
      <w:r w:rsidRPr="00A22665">
        <w:rPr>
          <w:rFonts w:cs="Times New Roman"/>
          <w:sz w:val="24"/>
          <w:szCs w:val="24"/>
        </w:rPr>
        <w:t xml:space="preserve"> weathering processes create superficial layers, with varying degree of porosity and permeability</w:t>
      </w:r>
      <w:r w:rsidR="00184C06" w:rsidRPr="00A22665">
        <w:rPr>
          <w:rFonts w:cs="Times New Roman"/>
          <w:sz w:val="24"/>
          <w:szCs w:val="24"/>
        </w:rPr>
        <w:t>. R</w:t>
      </w:r>
      <w:r w:rsidR="00EF6778" w:rsidRPr="00A22665">
        <w:rPr>
          <w:rFonts w:cs="Times New Roman"/>
          <w:sz w:val="24"/>
          <w:szCs w:val="24"/>
        </w:rPr>
        <w:t xml:space="preserve">esearch findings shows </w:t>
      </w:r>
      <w:r w:rsidRPr="00A22665">
        <w:rPr>
          <w:rFonts w:cs="Times New Roman"/>
          <w:sz w:val="24"/>
          <w:szCs w:val="24"/>
        </w:rPr>
        <w:t>that unconsolidated overburden could constitute reliable aq</w:t>
      </w:r>
      <w:r w:rsidR="000E79E0">
        <w:rPr>
          <w:rFonts w:cs="Times New Roman"/>
          <w:sz w:val="24"/>
          <w:szCs w:val="24"/>
        </w:rPr>
        <w:t>uifer if significantly thick [14</w:t>
      </w:r>
      <w:proofErr w:type="gramStart"/>
      <w:r w:rsidR="000E79E0">
        <w:rPr>
          <w:rFonts w:cs="Times New Roman"/>
          <w:sz w:val="24"/>
          <w:szCs w:val="24"/>
        </w:rPr>
        <w:t>][</w:t>
      </w:r>
      <w:proofErr w:type="gramEnd"/>
      <w:r w:rsidR="000E79E0">
        <w:rPr>
          <w:rFonts w:cs="Times New Roman"/>
          <w:sz w:val="24"/>
          <w:szCs w:val="24"/>
        </w:rPr>
        <w:t>15[16]</w:t>
      </w:r>
      <w:r w:rsidR="00184C06" w:rsidRPr="00A22665">
        <w:rPr>
          <w:rFonts w:cs="Times New Roman"/>
          <w:sz w:val="24"/>
          <w:szCs w:val="24"/>
        </w:rPr>
        <w:t xml:space="preserve">. Thus, the </w:t>
      </w:r>
      <w:r w:rsidRPr="00A22665">
        <w:rPr>
          <w:rFonts w:cs="Times New Roman"/>
          <w:sz w:val="24"/>
          <w:szCs w:val="24"/>
        </w:rPr>
        <w:t xml:space="preserve">lithological units </w:t>
      </w:r>
      <w:r w:rsidR="00184C06" w:rsidRPr="00A22665">
        <w:rPr>
          <w:rFonts w:cs="Times New Roman"/>
          <w:sz w:val="24"/>
          <w:szCs w:val="24"/>
        </w:rPr>
        <w:t xml:space="preserve">present </w:t>
      </w:r>
      <w:r w:rsidRPr="00A22665">
        <w:rPr>
          <w:rFonts w:cs="Times New Roman"/>
          <w:sz w:val="24"/>
          <w:szCs w:val="24"/>
        </w:rPr>
        <w:t xml:space="preserve">include </w:t>
      </w:r>
      <w:proofErr w:type="spellStart"/>
      <w:r w:rsidRPr="00A22665">
        <w:rPr>
          <w:rFonts w:cs="Times New Roman"/>
          <w:sz w:val="24"/>
          <w:szCs w:val="24"/>
        </w:rPr>
        <w:t>Migmatic</w:t>
      </w:r>
      <w:proofErr w:type="spellEnd"/>
      <w:r w:rsidRPr="00A22665">
        <w:rPr>
          <w:rFonts w:cs="Times New Roman"/>
          <w:sz w:val="24"/>
          <w:szCs w:val="24"/>
        </w:rPr>
        <w:t xml:space="preserve"> gneiss complex, granitic gneiss and </w:t>
      </w:r>
      <w:proofErr w:type="spellStart"/>
      <w:r w:rsidRPr="00A22665">
        <w:rPr>
          <w:rFonts w:cs="Times New Roman"/>
          <w:sz w:val="24"/>
          <w:szCs w:val="24"/>
        </w:rPr>
        <w:t>Charnokites</w:t>
      </w:r>
      <w:proofErr w:type="spellEnd"/>
      <w:r w:rsidRPr="00A22665">
        <w:rPr>
          <w:rFonts w:cs="Times New Roman"/>
          <w:sz w:val="24"/>
          <w:szCs w:val="24"/>
        </w:rPr>
        <w:t xml:space="preserve">. Outcrops of </w:t>
      </w:r>
      <w:proofErr w:type="spellStart"/>
      <w:r w:rsidRPr="00A22665">
        <w:rPr>
          <w:rFonts w:cs="Times New Roman"/>
          <w:sz w:val="24"/>
          <w:szCs w:val="24"/>
        </w:rPr>
        <w:t>biotite</w:t>
      </w:r>
      <w:proofErr w:type="spellEnd"/>
      <w:r w:rsidRPr="00A22665">
        <w:rPr>
          <w:rFonts w:cs="Times New Roman"/>
          <w:sz w:val="24"/>
          <w:szCs w:val="24"/>
        </w:rPr>
        <w:t xml:space="preserve"> gneiss and granitic gneiss occur in some locations around the western part of the study area. Likewise some boulders of granite and </w:t>
      </w:r>
      <w:proofErr w:type="spellStart"/>
      <w:r w:rsidRPr="00A22665">
        <w:rPr>
          <w:rFonts w:cs="Times New Roman"/>
          <w:sz w:val="24"/>
          <w:szCs w:val="24"/>
        </w:rPr>
        <w:t>charnokites</w:t>
      </w:r>
      <w:proofErr w:type="spellEnd"/>
      <w:r w:rsidRPr="00A22665">
        <w:rPr>
          <w:rFonts w:cs="Times New Roman"/>
          <w:sz w:val="24"/>
          <w:szCs w:val="24"/>
        </w:rPr>
        <w:t xml:space="preserve"> </w:t>
      </w:r>
      <w:r w:rsidR="00C809F8" w:rsidRPr="00A22665">
        <w:rPr>
          <w:rFonts w:cs="Times New Roman"/>
          <w:sz w:val="24"/>
          <w:szCs w:val="24"/>
        </w:rPr>
        <w:t xml:space="preserve">were observed at the western part of the study area. </w:t>
      </w:r>
    </w:p>
    <w:p w:rsidR="0070197C" w:rsidRPr="00A22665" w:rsidRDefault="0070197C" w:rsidP="00B237EF">
      <w:pPr>
        <w:spacing w:line="360" w:lineRule="auto"/>
        <w:jc w:val="both"/>
        <w:rPr>
          <w:rFonts w:eastAsia="Times New Roman" w:cs="Times New Roman"/>
          <w:b/>
          <w:sz w:val="24"/>
          <w:szCs w:val="24"/>
        </w:rPr>
      </w:pPr>
      <w:r w:rsidRPr="00A22665">
        <w:rPr>
          <w:rFonts w:eastAsia="Times New Roman" w:cs="Times New Roman"/>
          <w:b/>
          <w:sz w:val="24"/>
          <w:szCs w:val="24"/>
        </w:rPr>
        <w:t>METHODOLOGY</w:t>
      </w:r>
    </w:p>
    <w:p w:rsidR="00A0388F" w:rsidRPr="00A22665" w:rsidRDefault="00A74439" w:rsidP="00B237EF">
      <w:pPr>
        <w:spacing w:line="360" w:lineRule="auto"/>
        <w:jc w:val="both"/>
        <w:rPr>
          <w:rFonts w:eastAsia="Times New Roman" w:cs="Times New Roman"/>
          <w:sz w:val="24"/>
          <w:szCs w:val="24"/>
        </w:rPr>
      </w:pPr>
      <w:r w:rsidRPr="00A22665">
        <w:rPr>
          <w:rFonts w:cs="Times New Roman"/>
          <w:sz w:val="24"/>
          <w:szCs w:val="24"/>
        </w:rPr>
        <w:t xml:space="preserve">The following equipment were used in the acquisition of field data for this project work: </w:t>
      </w:r>
      <w:proofErr w:type="spellStart"/>
      <w:r w:rsidRPr="00A22665">
        <w:rPr>
          <w:rFonts w:cs="Times New Roman"/>
          <w:sz w:val="24"/>
          <w:szCs w:val="24"/>
        </w:rPr>
        <w:t>Ohmega</w:t>
      </w:r>
      <w:proofErr w:type="spellEnd"/>
      <w:r w:rsidRPr="00A22665">
        <w:rPr>
          <w:rFonts w:cs="Times New Roman"/>
          <w:sz w:val="24"/>
          <w:szCs w:val="24"/>
        </w:rPr>
        <w:t xml:space="preserve"> resistivity meter, Reels of cables, Compass-</w:t>
      </w:r>
      <w:proofErr w:type="spellStart"/>
      <w:r w:rsidRPr="00A22665">
        <w:rPr>
          <w:rFonts w:cs="Times New Roman"/>
          <w:sz w:val="24"/>
          <w:szCs w:val="24"/>
        </w:rPr>
        <w:t>clinometer</w:t>
      </w:r>
      <w:proofErr w:type="spellEnd"/>
      <w:r w:rsidRPr="00A22665">
        <w:rPr>
          <w:rFonts w:cs="Times New Roman"/>
          <w:sz w:val="24"/>
          <w:szCs w:val="24"/>
        </w:rPr>
        <w:t xml:space="preserve">, Hammers, Measuring tape, galvanized electrodes, Garmin Global Positioning System (GPS), Proton precision magnetometer, and </w:t>
      </w:r>
      <w:proofErr w:type="spellStart"/>
      <w:r w:rsidRPr="00A22665">
        <w:rPr>
          <w:rFonts w:cs="Times New Roman"/>
          <w:sz w:val="24"/>
          <w:szCs w:val="24"/>
        </w:rPr>
        <w:t>ABEM</w:t>
      </w:r>
      <w:proofErr w:type="spellEnd"/>
      <w:r w:rsidRPr="00A22665">
        <w:rPr>
          <w:rFonts w:cs="Times New Roman"/>
          <w:sz w:val="24"/>
          <w:szCs w:val="24"/>
        </w:rPr>
        <w:t xml:space="preserve"> </w:t>
      </w:r>
      <w:proofErr w:type="spellStart"/>
      <w:r w:rsidRPr="00A22665">
        <w:rPr>
          <w:rFonts w:cs="Times New Roman"/>
          <w:sz w:val="24"/>
          <w:szCs w:val="24"/>
        </w:rPr>
        <w:lastRenderedPageBreak/>
        <w:t>WADI</w:t>
      </w:r>
      <w:proofErr w:type="spellEnd"/>
      <w:r w:rsidR="00A16D11" w:rsidRPr="00A22665">
        <w:rPr>
          <w:rFonts w:cs="Times New Roman"/>
          <w:sz w:val="24"/>
          <w:szCs w:val="24"/>
        </w:rPr>
        <w:t xml:space="preserve"> </w:t>
      </w:r>
      <w:proofErr w:type="spellStart"/>
      <w:r w:rsidR="00A16D11" w:rsidRPr="00A22665">
        <w:rPr>
          <w:rFonts w:cs="Times New Roman"/>
          <w:sz w:val="24"/>
          <w:szCs w:val="24"/>
        </w:rPr>
        <w:t>VLF</w:t>
      </w:r>
      <w:proofErr w:type="spellEnd"/>
      <w:r w:rsidR="00A16D11" w:rsidRPr="00A22665">
        <w:rPr>
          <w:rFonts w:cs="Times New Roman"/>
          <w:sz w:val="24"/>
          <w:szCs w:val="24"/>
        </w:rPr>
        <w:t xml:space="preserve"> </w:t>
      </w:r>
      <w:r w:rsidR="00A77D15" w:rsidRPr="00A22665">
        <w:rPr>
          <w:rFonts w:cs="Times New Roman"/>
          <w:sz w:val="24"/>
          <w:szCs w:val="24"/>
        </w:rPr>
        <w:t>electromagnetic</w:t>
      </w:r>
      <w:r w:rsidRPr="00A22665">
        <w:rPr>
          <w:rFonts w:cs="Times New Roman"/>
          <w:sz w:val="24"/>
          <w:szCs w:val="24"/>
        </w:rPr>
        <w:t xml:space="preserve">; while </w:t>
      </w:r>
      <w:proofErr w:type="spellStart"/>
      <w:r w:rsidRPr="00A22665">
        <w:rPr>
          <w:rFonts w:cs="Times New Roman"/>
          <w:sz w:val="24"/>
          <w:szCs w:val="24"/>
        </w:rPr>
        <w:t>Karous</w:t>
      </w:r>
      <w:proofErr w:type="spellEnd"/>
      <w:r w:rsidRPr="00A22665">
        <w:rPr>
          <w:rFonts w:cs="Times New Roman"/>
          <w:sz w:val="24"/>
          <w:szCs w:val="24"/>
        </w:rPr>
        <w:t xml:space="preserve"> </w:t>
      </w:r>
      <w:proofErr w:type="spellStart"/>
      <w:r w:rsidRPr="00A22665">
        <w:rPr>
          <w:rFonts w:cs="Times New Roman"/>
          <w:sz w:val="24"/>
          <w:szCs w:val="24"/>
        </w:rPr>
        <w:t>Hjelt</w:t>
      </w:r>
      <w:proofErr w:type="spellEnd"/>
      <w:r w:rsidRPr="00A22665">
        <w:rPr>
          <w:rFonts w:cs="Times New Roman"/>
          <w:sz w:val="24"/>
          <w:szCs w:val="24"/>
        </w:rPr>
        <w:t xml:space="preserve"> filter, Win-Resist and surfer were used in data processing, modeling and visualization.</w:t>
      </w:r>
      <w:r w:rsidRPr="00A22665">
        <w:rPr>
          <w:rFonts w:cs="Times New Roman"/>
          <w:b/>
          <w:sz w:val="24"/>
          <w:szCs w:val="24"/>
        </w:rPr>
        <w:t xml:space="preserve"> </w:t>
      </w:r>
      <w:r w:rsidR="00377A63" w:rsidRPr="00A22665">
        <w:rPr>
          <w:rFonts w:eastAsia="Times New Roman" w:cs="Times New Roman"/>
          <w:sz w:val="24"/>
          <w:szCs w:val="24"/>
        </w:rPr>
        <w:t>The investigation was initiated by preparing</w:t>
      </w:r>
      <w:r w:rsidR="0070197C" w:rsidRPr="00A22665">
        <w:rPr>
          <w:rFonts w:eastAsia="Times New Roman" w:cs="Times New Roman"/>
          <w:sz w:val="24"/>
          <w:szCs w:val="24"/>
        </w:rPr>
        <w:t xml:space="preserve"> the location map</w:t>
      </w:r>
      <w:r w:rsidR="00377A63" w:rsidRPr="00A22665">
        <w:rPr>
          <w:rFonts w:eastAsia="Times New Roman" w:cs="Times New Roman"/>
          <w:sz w:val="24"/>
          <w:szCs w:val="24"/>
        </w:rPr>
        <w:t>, after which traverse</w:t>
      </w:r>
      <w:r w:rsidR="00E31A02" w:rsidRPr="00A22665">
        <w:rPr>
          <w:rFonts w:eastAsia="Times New Roman" w:cs="Times New Roman"/>
          <w:sz w:val="24"/>
          <w:szCs w:val="24"/>
        </w:rPr>
        <w:t>s</w:t>
      </w:r>
      <w:r w:rsidR="00377A63" w:rsidRPr="00A22665">
        <w:rPr>
          <w:rFonts w:eastAsia="Times New Roman" w:cs="Times New Roman"/>
          <w:sz w:val="24"/>
          <w:szCs w:val="24"/>
        </w:rPr>
        <w:t xml:space="preserve"> were cut. A total of ten traverses </w:t>
      </w:r>
      <w:r w:rsidR="00E31A02" w:rsidRPr="00A22665">
        <w:rPr>
          <w:rFonts w:eastAsia="Times New Roman" w:cs="Times New Roman"/>
          <w:sz w:val="24"/>
          <w:szCs w:val="24"/>
        </w:rPr>
        <w:t>were</w:t>
      </w:r>
      <w:r w:rsidR="00377A63" w:rsidRPr="00A22665">
        <w:rPr>
          <w:rFonts w:eastAsia="Times New Roman" w:cs="Times New Roman"/>
          <w:sz w:val="24"/>
          <w:szCs w:val="24"/>
        </w:rPr>
        <w:t xml:space="preserve"> prepared with five i</w:t>
      </w:r>
      <w:r w:rsidR="00A0388F" w:rsidRPr="00A22665">
        <w:rPr>
          <w:rFonts w:eastAsia="Times New Roman" w:cs="Times New Roman"/>
          <w:sz w:val="24"/>
          <w:szCs w:val="24"/>
        </w:rPr>
        <w:t>n North-Sou</w:t>
      </w:r>
      <w:r w:rsidR="00377A63" w:rsidRPr="00A22665">
        <w:rPr>
          <w:rFonts w:eastAsia="Times New Roman" w:cs="Times New Roman"/>
          <w:sz w:val="24"/>
          <w:szCs w:val="24"/>
        </w:rPr>
        <w:t>th</w:t>
      </w:r>
      <w:r w:rsidR="00381942" w:rsidRPr="00A22665">
        <w:rPr>
          <w:rFonts w:eastAsia="Times New Roman" w:cs="Times New Roman"/>
          <w:sz w:val="24"/>
          <w:szCs w:val="24"/>
        </w:rPr>
        <w:t xml:space="preserve"> (NS)</w:t>
      </w:r>
      <w:r w:rsidR="00377A63" w:rsidRPr="00A22665">
        <w:rPr>
          <w:rFonts w:eastAsia="Times New Roman" w:cs="Times New Roman"/>
          <w:sz w:val="24"/>
          <w:szCs w:val="24"/>
        </w:rPr>
        <w:t xml:space="preserve"> and other five East-West </w:t>
      </w:r>
      <w:r w:rsidR="00381942" w:rsidRPr="00A22665">
        <w:rPr>
          <w:rFonts w:eastAsia="Times New Roman" w:cs="Times New Roman"/>
          <w:sz w:val="24"/>
          <w:szCs w:val="24"/>
        </w:rPr>
        <w:t xml:space="preserve">(EW) </w:t>
      </w:r>
      <w:r w:rsidR="00377A63" w:rsidRPr="00A22665">
        <w:rPr>
          <w:rFonts w:eastAsia="Times New Roman" w:cs="Times New Roman"/>
          <w:sz w:val="24"/>
          <w:szCs w:val="24"/>
        </w:rPr>
        <w:t xml:space="preserve">orientation respectively. </w:t>
      </w:r>
      <w:r w:rsidR="00A80D1F" w:rsidRPr="00A22665">
        <w:rPr>
          <w:rFonts w:eastAsia="Times New Roman" w:cs="Times New Roman"/>
          <w:sz w:val="24"/>
          <w:szCs w:val="24"/>
        </w:rPr>
        <w:t>10 m and 15 m inter traverse spacing was used for the NS and EW traverses respectively</w:t>
      </w:r>
      <w:r w:rsidR="00091B41" w:rsidRPr="00A22665">
        <w:rPr>
          <w:rFonts w:eastAsia="Times New Roman" w:cs="Times New Roman"/>
          <w:sz w:val="24"/>
          <w:szCs w:val="24"/>
        </w:rPr>
        <w:t xml:space="preserve"> (Figure 3)</w:t>
      </w:r>
      <w:r w:rsidR="00A0388F" w:rsidRPr="00A22665">
        <w:rPr>
          <w:rFonts w:eastAsia="Times New Roman" w:cs="Times New Roman"/>
          <w:sz w:val="24"/>
          <w:szCs w:val="24"/>
        </w:rPr>
        <w:t>.</w:t>
      </w:r>
    </w:p>
    <w:p w:rsidR="0070197C" w:rsidRPr="00A22665" w:rsidRDefault="0070197C" w:rsidP="00B237EF">
      <w:pPr>
        <w:spacing w:line="360" w:lineRule="auto"/>
        <w:jc w:val="both"/>
        <w:rPr>
          <w:rFonts w:cs="Times New Roman"/>
          <w:b/>
          <w:sz w:val="24"/>
          <w:szCs w:val="24"/>
        </w:rPr>
      </w:pPr>
      <w:r w:rsidRPr="00A22665">
        <w:rPr>
          <w:rFonts w:cs="Times New Roman"/>
          <w:b/>
          <w:sz w:val="24"/>
          <w:szCs w:val="24"/>
        </w:rPr>
        <w:t>THEORY OF ELECTRICAL RESISTIVITY METHOD</w:t>
      </w:r>
    </w:p>
    <w:p w:rsidR="0070197C" w:rsidRDefault="0070197C" w:rsidP="00B237EF">
      <w:pPr>
        <w:spacing w:line="360" w:lineRule="auto"/>
        <w:jc w:val="both"/>
        <w:rPr>
          <w:rFonts w:cs="Times New Roman"/>
          <w:sz w:val="24"/>
          <w:szCs w:val="24"/>
        </w:rPr>
      </w:pPr>
      <w:r w:rsidRPr="00A22665">
        <w:rPr>
          <w:rFonts w:cs="Times New Roman"/>
          <w:sz w:val="24"/>
          <w:szCs w:val="24"/>
        </w:rPr>
        <w:t xml:space="preserve">In the electrical resistivity survey, artificially generated electrical currents are passed into the ground and the resulting potential differences are measured at the surface. The </w:t>
      </w:r>
      <w:r w:rsidR="00BB6D17" w:rsidRPr="00A22665">
        <w:rPr>
          <w:rFonts w:cs="Times New Roman"/>
          <w:sz w:val="24"/>
          <w:szCs w:val="24"/>
        </w:rPr>
        <w:t>technique explores</w:t>
      </w:r>
      <w:r w:rsidR="008620B7" w:rsidRPr="00A22665">
        <w:rPr>
          <w:rFonts w:cs="Times New Roman"/>
          <w:sz w:val="24"/>
          <w:szCs w:val="24"/>
        </w:rPr>
        <w:t xml:space="preserve"> </w:t>
      </w:r>
      <w:r w:rsidRPr="00A22665">
        <w:rPr>
          <w:rFonts w:cs="Times New Roman"/>
          <w:sz w:val="24"/>
          <w:szCs w:val="24"/>
        </w:rPr>
        <w:t>the fact that there is a large contrast in resistivity of ore bodies and their surrounding host rocks. Two electrodes are used to supply a controlled electrical current to the ground. The lines of current flow adapt to the subsurface resistivity pattern so that the potential differences between the two points on the ground surface can be measured using a second pair of electrodes. Deviations from the pattern of potential differences expected from a homogenous ground provide information on the form and electrical properties of subsurface inhomogeneities.</w:t>
      </w:r>
    </w:p>
    <w:p w:rsidR="00890003" w:rsidRPr="00A22665" w:rsidRDefault="00890003" w:rsidP="00890003">
      <w:pPr>
        <w:spacing w:line="360" w:lineRule="auto"/>
        <w:jc w:val="both"/>
        <w:rPr>
          <w:rFonts w:cs="Times New Roman"/>
          <w:sz w:val="24"/>
          <w:szCs w:val="24"/>
          <w:lang w:val="en-GB"/>
        </w:rPr>
      </w:pPr>
      <w:r w:rsidRPr="00A22665">
        <w:rPr>
          <w:rFonts w:cs="Times New Roman"/>
          <w:sz w:val="24"/>
          <w:szCs w:val="24"/>
        </w:rPr>
        <w:t>The instruments introduces controlled current into the ground through metal electrodes and measures the resultant potential difference between the potential electrodes, and displays the internally computed resistance value and/or the current (in Amperes) and potential (in Volts). Thus, the output resistances are average values over a number of cycles from each of these resistances; the apparent resistance for a particular spread length is computed using the relevant geometric factor</w:t>
      </w:r>
      <w:r>
        <w:rPr>
          <w:rFonts w:cs="Times New Roman"/>
          <w:sz w:val="24"/>
          <w:szCs w:val="24"/>
        </w:rPr>
        <w:t xml:space="preserve"> (K)</w:t>
      </w:r>
      <w:r w:rsidRPr="00A22665">
        <w:rPr>
          <w:rFonts w:cs="Times New Roman"/>
          <w:sz w:val="24"/>
          <w:szCs w:val="24"/>
        </w:rPr>
        <w:t xml:space="preserve">. For combined strength and resistance to corrosion, galvanized steel electrodes are normally used. Four electrodes and four cable reels are required for conventional survey. </w:t>
      </w:r>
      <w:r>
        <w:rPr>
          <w:rFonts w:cs="Times New Roman"/>
          <w:sz w:val="24"/>
          <w:szCs w:val="24"/>
        </w:rPr>
        <w:t xml:space="preserve">Vertical Electrical Sounding Technique (VES) technique was adopted. </w:t>
      </w:r>
      <w:r w:rsidRPr="00A22665">
        <w:rPr>
          <w:rFonts w:cs="Times New Roman"/>
          <w:sz w:val="24"/>
          <w:szCs w:val="24"/>
          <w:lang w:val="en-GB"/>
        </w:rPr>
        <w:t>A total of Twelve (12) stations were occupied. The current electrode (AB/2) was varied from 1-65 m. Schlumberger electrode configuration field operational procedure</w:t>
      </w:r>
      <w:r>
        <w:rPr>
          <w:rFonts w:cs="Times New Roman"/>
          <w:sz w:val="24"/>
          <w:szCs w:val="24"/>
          <w:lang w:val="en-GB"/>
        </w:rPr>
        <w:t xml:space="preserve"> used</w:t>
      </w:r>
      <w:r w:rsidRPr="00A22665">
        <w:rPr>
          <w:rFonts w:cs="Times New Roman"/>
          <w:sz w:val="24"/>
          <w:szCs w:val="24"/>
          <w:lang w:val="en-GB"/>
        </w:rPr>
        <w:t xml:space="preserve"> involves expanding the current and potential electrodes about a fixed centre. </w:t>
      </w:r>
    </w:p>
    <w:p w:rsidR="00890003" w:rsidRPr="00A22665" w:rsidRDefault="00890003" w:rsidP="00890003">
      <w:pPr>
        <w:spacing w:line="360" w:lineRule="auto"/>
        <w:jc w:val="both"/>
        <w:rPr>
          <w:rFonts w:cs="Times New Roman"/>
          <w:sz w:val="24"/>
          <w:szCs w:val="24"/>
        </w:rPr>
      </w:pPr>
    </w:p>
    <w:p w:rsidR="00342F87" w:rsidRDefault="002F1D6F" w:rsidP="00B237EF">
      <w:pPr>
        <w:spacing w:line="360" w:lineRule="auto"/>
        <w:jc w:val="both"/>
        <w:rPr>
          <w:rFonts w:eastAsiaTheme="minorEastAsia"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a</m:t>
            </m:r>
          </m:sub>
        </m:sSub>
        <m:r>
          <w:rPr>
            <w:rFonts w:ascii="Cambria Math" w:hAnsi="Cambria Math" w:cs="Times New Roman"/>
            <w:sz w:val="24"/>
            <w:szCs w:val="24"/>
          </w:rPr>
          <m:t>=K</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V</m:t>
                </m:r>
              </m:num>
              <m:den>
                <m:r>
                  <w:rPr>
                    <w:rFonts w:ascii="Cambria Math" w:hAnsi="Cambria Math" w:cs="Times New Roman"/>
                    <w:sz w:val="24"/>
                    <w:szCs w:val="24"/>
                  </w:rPr>
                  <m:t>I</m:t>
                </m:r>
              </m:den>
            </m:f>
          </m:e>
        </m:d>
        <m:r>
          <w:rPr>
            <w:rFonts w:ascii="Cambria Math" w:hAnsi="Cambria Math" w:cs="Times New Roman"/>
            <w:sz w:val="24"/>
            <w:szCs w:val="24"/>
          </w:rPr>
          <m:t>-------------------------------(1)</m:t>
        </m:r>
      </m:oMath>
      <w:r w:rsidR="00342F87">
        <w:rPr>
          <w:rFonts w:eastAsiaTheme="minorEastAsia" w:cs="Times New Roman"/>
          <w:sz w:val="24"/>
          <w:szCs w:val="24"/>
        </w:rPr>
        <w:t xml:space="preserve"> </w:t>
      </w:r>
    </w:p>
    <w:p w:rsidR="00342F87" w:rsidRPr="00A22665" w:rsidRDefault="00342F87" w:rsidP="00B237EF">
      <w:pPr>
        <w:spacing w:line="360" w:lineRule="auto"/>
        <w:jc w:val="both"/>
        <w:rPr>
          <w:rFonts w:cs="Times New Roman"/>
          <w:sz w:val="24"/>
          <w:szCs w:val="24"/>
        </w:rPr>
      </w:pPr>
      <w:r>
        <w:rPr>
          <w:rFonts w:eastAsiaTheme="minorEastAsia"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a</m:t>
            </m:r>
          </m:sub>
        </m:sSub>
      </m:oMath>
      <w:r>
        <w:rPr>
          <w:rFonts w:eastAsiaTheme="minorEastAsia" w:cs="Times New Roman"/>
          <w:sz w:val="24"/>
          <w:szCs w:val="24"/>
        </w:rPr>
        <w:t xml:space="preserve">is the apparent resistivity, K, V and I are the geometric factor, voltage and current respectively. </w:t>
      </w:r>
    </w:p>
    <w:p w:rsidR="0070197C" w:rsidRPr="00A22665" w:rsidRDefault="0070197C" w:rsidP="00B237EF">
      <w:pPr>
        <w:spacing w:line="360" w:lineRule="auto"/>
        <w:jc w:val="both"/>
        <w:rPr>
          <w:rFonts w:cs="Times New Roman"/>
          <w:b/>
          <w:sz w:val="24"/>
          <w:szCs w:val="24"/>
        </w:rPr>
      </w:pPr>
      <w:r w:rsidRPr="00A22665">
        <w:rPr>
          <w:rFonts w:cs="Times New Roman"/>
          <w:b/>
          <w:sz w:val="24"/>
          <w:szCs w:val="24"/>
        </w:rPr>
        <w:lastRenderedPageBreak/>
        <w:t xml:space="preserve">VERY LOW </w:t>
      </w:r>
      <w:r w:rsidR="000058A9">
        <w:rPr>
          <w:rFonts w:cs="Times New Roman"/>
          <w:b/>
          <w:sz w:val="24"/>
          <w:szCs w:val="24"/>
        </w:rPr>
        <w:t xml:space="preserve">FREQUENCY </w:t>
      </w:r>
      <w:r w:rsidR="00B955C6" w:rsidRPr="00A22665">
        <w:rPr>
          <w:rFonts w:cs="Times New Roman"/>
          <w:b/>
          <w:sz w:val="24"/>
          <w:szCs w:val="24"/>
        </w:rPr>
        <w:t>ELECTROMAGNETIC METHOD</w:t>
      </w:r>
    </w:p>
    <w:p w:rsidR="00424A54" w:rsidRDefault="006D2CE1" w:rsidP="00B237EF">
      <w:pPr>
        <w:tabs>
          <w:tab w:val="left" w:pos="-270"/>
        </w:tabs>
        <w:autoSpaceDE w:val="0"/>
        <w:autoSpaceDN w:val="0"/>
        <w:adjustRightInd w:val="0"/>
        <w:spacing w:before="100" w:after="100" w:line="360" w:lineRule="auto"/>
        <w:jc w:val="both"/>
        <w:rPr>
          <w:rFonts w:cs="Times New Roman"/>
          <w:sz w:val="24"/>
          <w:szCs w:val="24"/>
        </w:rPr>
      </w:pPr>
      <w:r w:rsidRPr="00A22665">
        <w:rPr>
          <w:rFonts w:cs="Times New Roman"/>
          <w:sz w:val="24"/>
          <w:szCs w:val="24"/>
        </w:rPr>
        <w:t xml:space="preserve">VLF </w:t>
      </w:r>
      <w:r w:rsidR="00B04194" w:rsidRPr="00A22665">
        <w:rPr>
          <w:rFonts w:cs="Times New Roman"/>
          <w:sz w:val="24"/>
          <w:szCs w:val="24"/>
        </w:rPr>
        <w:t>EM</w:t>
      </w:r>
      <w:r w:rsidRPr="00A22665">
        <w:rPr>
          <w:rFonts w:cs="Times New Roman"/>
          <w:sz w:val="24"/>
          <w:szCs w:val="24"/>
        </w:rPr>
        <w:t xml:space="preserve"> method detects electrical conductors by utilizi</w:t>
      </w:r>
      <w:r w:rsidR="00495ED8" w:rsidRPr="00A22665">
        <w:rPr>
          <w:rFonts w:cs="Times New Roman"/>
          <w:sz w:val="24"/>
          <w:szCs w:val="24"/>
        </w:rPr>
        <w:t>ng radio signals in the 15 to 25</w:t>
      </w:r>
      <w:r w:rsidRPr="00A22665">
        <w:rPr>
          <w:rFonts w:cs="Times New Roman"/>
          <w:sz w:val="24"/>
          <w:szCs w:val="24"/>
        </w:rPr>
        <w:t xml:space="preserve"> </w:t>
      </w:r>
      <w:r w:rsidR="00EF5433" w:rsidRPr="00A22665">
        <w:rPr>
          <w:rFonts w:cs="Times New Roman"/>
          <w:sz w:val="24"/>
          <w:szCs w:val="24"/>
        </w:rPr>
        <w:t>kilohertz</w:t>
      </w:r>
      <w:r w:rsidRPr="00A22665">
        <w:rPr>
          <w:rFonts w:cs="Times New Roman"/>
          <w:sz w:val="24"/>
          <w:szCs w:val="24"/>
        </w:rPr>
        <w:t xml:space="preserve"> (kHz) range that are used for military communications. </w:t>
      </w:r>
      <w:r w:rsidR="00424A54">
        <w:rPr>
          <w:rFonts w:cs="Times New Roman"/>
          <w:sz w:val="24"/>
          <w:szCs w:val="24"/>
        </w:rPr>
        <w:t xml:space="preserve">It </w:t>
      </w:r>
      <w:r w:rsidRPr="00A22665">
        <w:rPr>
          <w:rFonts w:cs="Times New Roman"/>
          <w:sz w:val="24"/>
          <w:szCs w:val="24"/>
        </w:rPr>
        <w:t xml:space="preserve">is useful for detecting long, straight electrical conductors, such as moderate to steeply dipping water-filled fractures or faults. The VLF instrument compares the magnetic field of the primary (transmitted) signal to that of the secondary signal (induced current flow within the subsurface electrical conductor). In the absence of subsurface conductors the transmitted signal is horizontal and linearly polarized. When a conductor is crossed, the magnetic field becomes elliptically polarized and the major axis of the ellipse tilts with respect to </w:t>
      </w:r>
      <w:r w:rsidR="000E79E0">
        <w:rPr>
          <w:rFonts w:cs="Times New Roman"/>
          <w:sz w:val="24"/>
          <w:szCs w:val="24"/>
        </w:rPr>
        <w:t>the horizontal axis [17]</w:t>
      </w:r>
      <w:r w:rsidRPr="00A22665">
        <w:rPr>
          <w:rFonts w:cs="Times New Roman"/>
          <w:sz w:val="24"/>
          <w:szCs w:val="24"/>
        </w:rPr>
        <w:t>. The anomaly associated with a conductor exhibits a crossover. As with other frequency domain electromagnetic systems, both the in-phase (“real” or “tilt-angle”) and the out-of-phase (“imaginary,” “</w:t>
      </w:r>
      <w:proofErr w:type="spellStart"/>
      <w:r w:rsidRPr="00A22665">
        <w:rPr>
          <w:rFonts w:cs="Times New Roman"/>
          <w:sz w:val="24"/>
          <w:szCs w:val="24"/>
        </w:rPr>
        <w:t>ellipticity</w:t>
      </w:r>
      <w:proofErr w:type="spellEnd"/>
      <w:r w:rsidRPr="00A22665">
        <w:rPr>
          <w:rFonts w:cs="Times New Roman"/>
          <w:sz w:val="24"/>
          <w:szCs w:val="24"/>
        </w:rPr>
        <w:t>,” or “</w:t>
      </w:r>
      <w:proofErr w:type="spellStart"/>
      <w:r w:rsidRPr="00A22665">
        <w:rPr>
          <w:rFonts w:cs="Times New Roman"/>
          <w:sz w:val="24"/>
          <w:szCs w:val="24"/>
        </w:rPr>
        <w:t>quadrature</w:t>
      </w:r>
      <w:proofErr w:type="spellEnd"/>
      <w:r w:rsidRPr="00A22665">
        <w:rPr>
          <w:rFonts w:cs="Times New Roman"/>
          <w:sz w:val="24"/>
          <w:szCs w:val="24"/>
        </w:rPr>
        <w:t xml:space="preserve">”) components are measured. </w:t>
      </w:r>
    </w:p>
    <w:p w:rsidR="0024398F" w:rsidRPr="00A22665" w:rsidRDefault="00890003" w:rsidP="00B237EF">
      <w:pPr>
        <w:tabs>
          <w:tab w:val="left" w:pos="-270"/>
        </w:tabs>
        <w:autoSpaceDE w:val="0"/>
        <w:autoSpaceDN w:val="0"/>
        <w:adjustRightInd w:val="0"/>
        <w:spacing w:before="100" w:after="100" w:line="360" w:lineRule="auto"/>
        <w:jc w:val="both"/>
        <w:rPr>
          <w:rFonts w:cs="Times New Roman"/>
          <w:sz w:val="24"/>
          <w:szCs w:val="24"/>
        </w:rPr>
      </w:pPr>
      <w:r w:rsidRPr="00A22665">
        <w:rPr>
          <w:rFonts w:cs="Times New Roman"/>
          <w:sz w:val="24"/>
          <w:szCs w:val="24"/>
        </w:rPr>
        <w:t xml:space="preserve">Data </w:t>
      </w:r>
      <w:r w:rsidR="00FA118F" w:rsidRPr="00A22665">
        <w:rPr>
          <w:rFonts w:cs="Times New Roman"/>
          <w:sz w:val="24"/>
          <w:szCs w:val="24"/>
        </w:rPr>
        <w:t>were</w:t>
      </w:r>
      <w:r w:rsidR="006D2CE1" w:rsidRPr="00A22665">
        <w:rPr>
          <w:rFonts w:cs="Times New Roman"/>
          <w:sz w:val="24"/>
          <w:szCs w:val="24"/>
        </w:rPr>
        <w:t xml:space="preserve"> collected along </w:t>
      </w:r>
      <w:r w:rsidR="00FA118F" w:rsidRPr="00A22665">
        <w:rPr>
          <w:rFonts w:cs="Times New Roman"/>
          <w:sz w:val="24"/>
          <w:szCs w:val="24"/>
        </w:rPr>
        <w:t xml:space="preserve">the </w:t>
      </w:r>
      <w:r w:rsidR="006D2CE1" w:rsidRPr="00A22665">
        <w:rPr>
          <w:rFonts w:cs="Times New Roman"/>
          <w:sz w:val="24"/>
          <w:szCs w:val="24"/>
        </w:rPr>
        <w:t xml:space="preserve">traverses, and </w:t>
      </w:r>
      <w:r w:rsidR="00FA118F" w:rsidRPr="00A22665">
        <w:rPr>
          <w:rFonts w:cs="Times New Roman"/>
          <w:sz w:val="24"/>
          <w:szCs w:val="24"/>
        </w:rPr>
        <w:t xml:space="preserve">recorded </w:t>
      </w:r>
      <w:r w:rsidR="006D2CE1" w:rsidRPr="00A22665">
        <w:rPr>
          <w:rFonts w:cs="Times New Roman"/>
          <w:sz w:val="24"/>
          <w:szCs w:val="24"/>
        </w:rPr>
        <w:t xml:space="preserve">anomalies </w:t>
      </w:r>
      <w:r w:rsidR="00FA118F" w:rsidRPr="00A22665">
        <w:rPr>
          <w:rFonts w:cs="Times New Roman"/>
          <w:sz w:val="24"/>
          <w:szCs w:val="24"/>
        </w:rPr>
        <w:t>we</w:t>
      </w:r>
      <w:r w:rsidR="006D2CE1" w:rsidRPr="00A22665">
        <w:rPr>
          <w:rFonts w:cs="Times New Roman"/>
          <w:sz w:val="24"/>
          <w:szCs w:val="24"/>
        </w:rPr>
        <w:t xml:space="preserve">re correlated from traverse to traverse. </w:t>
      </w:r>
      <w:r w:rsidR="00FA118F" w:rsidRPr="00A22665">
        <w:rPr>
          <w:rFonts w:cs="Times New Roman"/>
          <w:sz w:val="24"/>
          <w:szCs w:val="24"/>
        </w:rPr>
        <w:t xml:space="preserve">In planning the </w:t>
      </w:r>
      <w:r w:rsidR="006D2CE1" w:rsidRPr="00A22665">
        <w:rPr>
          <w:rFonts w:cs="Times New Roman"/>
          <w:sz w:val="24"/>
          <w:szCs w:val="24"/>
        </w:rPr>
        <w:t xml:space="preserve">VLF survey several considerations </w:t>
      </w:r>
      <w:r w:rsidR="00FA118F" w:rsidRPr="00A22665">
        <w:rPr>
          <w:rFonts w:cs="Times New Roman"/>
          <w:sz w:val="24"/>
          <w:szCs w:val="24"/>
        </w:rPr>
        <w:t xml:space="preserve">were </w:t>
      </w:r>
      <w:r w:rsidR="006D2CE1" w:rsidRPr="00A22665">
        <w:rPr>
          <w:rFonts w:cs="Times New Roman"/>
          <w:sz w:val="24"/>
          <w:szCs w:val="24"/>
        </w:rPr>
        <w:t xml:space="preserve">taken into account. Traverses </w:t>
      </w:r>
      <w:r w:rsidR="0024398F" w:rsidRPr="00A22665">
        <w:rPr>
          <w:rFonts w:cs="Times New Roman"/>
          <w:sz w:val="24"/>
          <w:szCs w:val="24"/>
        </w:rPr>
        <w:t xml:space="preserve">were </w:t>
      </w:r>
      <w:r w:rsidR="00FA118F" w:rsidRPr="00A22665">
        <w:rPr>
          <w:rFonts w:cs="Times New Roman"/>
          <w:sz w:val="24"/>
          <w:szCs w:val="24"/>
        </w:rPr>
        <w:t xml:space="preserve">oriented </w:t>
      </w:r>
      <w:r w:rsidR="0024398F" w:rsidRPr="00A22665">
        <w:rPr>
          <w:rFonts w:cs="Times New Roman"/>
          <w:sz w:val="24"/>
          <w:szCs w:val="24"/>
        </w:rPr>
        <w:t xml:space="preserve">in the dip direction </w:t>
      </w:r>
      <w:r w:rsidR="00FA118F" w:rsidRPr="00A22665">
        <w:rPr>
          <w:rFonts w:cs="Times New Roman"/>
          <w:sz w:val="24"/>
          <w:szCs w:val="24"/>
        </w:rPr>
        <w:t>so that the anomalous zones can be isolated and compared with background levels</w:t>
      </w:r>
      <w:r w:rsidR="0024398F" w:rsidRPr="00A22665">
        <w:rPr>
          <w:rFonts w:cs="Times New Roman"/>
          <w:sz w:val="24"/>
          <w:szCs w:val="24"/>
        </w:rPr>
        <w:t>; while the traverses along the strike provide the lateral extent of the anomaly</w:t>
      </w:r>
      <w:r w:rsidR="00FA118F" w:rsidRPr="00A22665">
        <w:rPr>
          <w:rFonts w:cs="Times New Roman"/>
          <w:sz w:val="24"/>
          <w:szCs w:val="24"/>
        </w:rPr>
        <w:t xml:space="preserve">. Efforts were made to avoid potential sources of cultural </w:t>
      </w:r>
      <w:r w:rsidR="001D05DA" w:rsidRPr="00A22665">
        <w:rPr>
          <w:rFonts w:cs="Times New Roman"/>
          <w:sz w:val="24"/>
          <w:szCs w:val="24"/>
        </w:rPr>
        <w:t>noise</w:t>
      </w:r>
      <w:r w:rsidR="00FA118F" w:rsidRPr="00A22665">
        <w:rPr>
          <w:rFonts w:cs="Times New Roman"/>
          <w:sz w:val="24"/>
          <w:szCs w:val="24"/>
        </w:rPr>
        <w:t xml:space="preserve"> which could mask anomalies associated with the intended target. </w:t>
      </w:r>
      <w:r w:rsidR="000C0BA0" w:rsidRPr="00A22665">
        <w:rPr>
          <w:rFonts w:cs="Times New Roman"/>
          <w:sz w:val="24"/>
          <w:szCs w:val="24"/>
        </w:rPr>
        <w:t>Furthermore</w:t>
      </w:r>
      <w:r w:rsidR="006D2CE1" w:rsidRPr="00A22665">
        <w:rPr>
          <w:rFonts w:cs="Times New Roman"/>
          <w:sz w:val="24"/>
          <w:szCs w:val="24"/>
        </w:rPr>
        <w:t xml:space="preserve">, consideration </w:t>
      </w:r>
      <w:r w:rsidR="00FA118F" w:rsidRPr="00A22665">
        <w:rPr>
          <w:rFonts w:cs="Times New Roman"/>
          <w:sz w:val="24"/>
          <w:szCs w:val="24"/>
        </w:rPr>
        <w:t xml:space="preserve">was given to available transmission station available for use during the survey. </w:t>
      </w:r>
      <w:r w:rsidR="006D2CE1" w:rsidRPr="00A22665">
        <w:rPr>
          <w:rFonts w:cs="Times New Roman"/>
          <w:sz w:val="24"/>
          <w:szCs w:val="24"/>
        </w:rPr>
        <w:t xml:space="preserve">The direction toward the transmitting station </w:t>
      </w:r>
      <w:r w:rsidR="0057203A" w:rsidRPr="00A22665">
        <w:rPr>
          <w:rFonts w:cs="Times New Roman"/>
          <w:sz w:val="24"/>
          <w:szCs w:val="24"/>
        </w:rPr>
        <w:t xml:space="preserve">was ensured to </w:t>
      </w:r>
      <w:r w:rsidR="006D2CE1" w:rsidRPr="00A22665">
        <w:rPr>
          <w:rFonts w:cs="Times New Roman"/>
          <w:sz w:val="24"/>
          <w:szCs w:val="24"/>
        </w:rPr>
        <w:t>be nearl</w:t>
      </w:r>
      <w:r w:rsidR="0057203A" w:rsidRPr="00A22665">
        <w:rPr>
          <w:rFonts w:cs="Times New Roman"/>
          <w:sz w:val="24"/>
          <w:szCs w:val="24"/>
        </w:rPr>
        <w:t>y perpendicular to the traverse</w:t>
      </w:r>
      <w:r w:rsidR="00D26221" w:rsidRPr="00A22665">
        <w:rPr>
          <w:rFonts w:cs="Times New Roman"/>
          <w:sz w:val="24"/>
          <w:szCs w:val="24"/>
        </w:rPr>
        <w:t xml:space="preserve">, while the grid is design to ensure correlation of anomaly across lines. </w:t>
      </w:r>
      <w:r w:rsidR="00B56E4D" w:rsidRPr="00A22665">
        <w:rPr>
          <w:rFonts w:cs="Times New Roman"/>
          <w:sz w:val="24"/>
          <w:szCs w:val="24"/>
        </w:rPr>
        <w:t xml:space="preserve">The traverses covered the entire site, and the readings were ensured returned to a background level before another station data was acquired. </w:t>
      </w:r>
      <w:r w:rsidR="00777743" w:rsidRPr="00A22665">
        <w:rPr>
          <w:rFonts w:cs="Times New Roman"/>
          <w:sz w:val="24"/>
          <w:szCs w:val="24"/>
        </w:rPr>
        <w:t>Precaution</w:t>
      </w:r>
      <w:r w:rsidR="00347F83" w:rsidRPr="00A22665">
        <w:rPr>
          <w:rFonts w:cs="Times New Roman"/>
          <w:sz w:val="24"/>
          <w:szCs w:val="24"/>
        </w:rPr>
        <w:t>s</w:t>
      </w:r>
      <w:r w:rsidR="00777743" w:rsidRPr="00A22665">
        <w:rPr>
          <w:rFonts w:cs="Times New Roman"/>
          <w:sz w:val="24"/>
          <w:szCs w:val="24"/>
        </w:rPr>
        <w:t xml:space="preserve"> required to ensure error associated with data acquisition </w:t>
      </w:r>
      <w:r w:rsidR="00347F83" w:rsidRPr="00A22665">
        <w:rPr>
          <w:rFonts w:cs="Times New Roman"/>
          <w:sz w:val="24"/>
          <w:szCs w:val="24"/>
        </w:rPr>
        <w:t xml:space="preserve">is minimized </w:t>
      </w:r>
      <w:r w:rsidR="00777743" w:rsidRPr="00A22665">
        <w:rPr>
          <w:rFonts w:cs="Times New Roman"/>
          <w:sz w:val="24"/>
          <w:szCs w:val="24"/>
        </w:rPr>
        <w:t xml:space="preserve">was carefully observed. </w:t>
      </w:r>
    </w:p>
    <w:p w:rsidR="006D2CE1" w:rsidRPr="00A22665" w:rsidRDefault="000A74E1" w:rsidP="00B237EF">
      <w:pPr>
        <w:tabs>
          <w:tab w:val="left" w:pos="-270"/>
        </w:tabs>
        <w:autoSpaceDE w:val="0"/>
        <w:autoSpaceDN w:val="0"/>
        <w:adjustRightInd w:val="0"/>
        <w:spacing w:before="100" w:after="100" w:line="360" w:lineRule="auto"/>
        <w:jc w:val="both"/>
        <w:rPr>
          <w:rFonts w:cs="Times New Roman"/>
          <w:sz w:val="24"/>
          <w:szCs w:val="24"/>
        </w:rPr>
      </w:pPr>
      <w:r w:rsidRPr="00A22665">
        <w:rPr>
          <w:rFonts w:cs="Times New Roman"/>
          <w:sz w:val="24"/>
          <w:szCs w:val="24"/>
        </w:rPr>
        <w:t>Data filtering was carried out</w:t>
      </w:r>
      <w:r w:rsidR="001D05DA" w:rsidRPr="00A22665">
        <w:rPr>
          <w:rFonts w:cs="Times New Roman"/>
          <w:sz w:val="24"/>
          <w:szCs w:val="24"/>
        </w:rPr>
        <w:t xml:space="preserve"> to enhance the signal and m</w:t>
      </w:r>
      <w:r w:rsidRPr="00A22665">
        <w:rPr>
          <w:rFonts w:cs="Times New Roman"/>
          <w:sz w:val="24"/>
          <w:szCs w:val="24"/>
        </w:rPr>
        <w:t xml:space="preserve">ake tilt-angle crossovers easier to identify. </w:t>
      </w:r>
      <w:r w:rsidR="006D2CE1" w:rsidRPr="00A22665">
        <w:rPr>
          <w:rFonts w:cs="Times New Roman"/>
          <w:sz w:val="24"/>
          <w:szCs w:val="24"/>
        </w:rPr>
        <w:t>Two commonly used filtering met</w:t>
      </w:r>
      <w:r w:rsidR="000E79E0">
        <w:rPr>
          <w:rFonts w:cs="Times New Roman"/>
          <w:sz w:val="24"/>
          <w:szCs w:val="24"/>
        </w:rPr>
        <w:t xml:space="preserve">hods include the Fraser filter [18] and the </w:t>
      </w:r>
      <w:proofErr w:type="spellStart"/>
      <w:r w:rsidR="000E79E0">
        <w:rPr>
          <w:rFonts w:cs="Times New Roman"/>
          <w:sz w:val="24"/>
          <w:szCs w:val="24"/>
        </w:rPr>
        <w:t>Karous-Hjelt</w:t>
      </w:r>
      <w:proofErr w:type="spellEnd"/>
      <w:r w:rsidR="000E79E0">
        <w:rPr>
          <w:rFonts w:cs="Times New Roman"/>
          <w:sz w:val="24"/>
          <w:szCs w:val="24"/>
        </w:rPr>
        <w:t xml:space="preserve"> filter [19]</w:t>
      </w:r>
      <w:r w:rsidR="006D2CE1" w:rsidRPr="00A22665">
        <w:rPr>
          <w:rFonts w:cs="Times New Roman"/>
          <w:sz w:val="24"/>
          <w:szCs w:val="24"/>
        </w:rPr>
        <w:t xml:space="preserve">. The Fraser filter simply converts tilt-angle crossovers into peaks. The </w:t>
      </w:r>
      <w:proofErr w:type="spellStart"/>
      <w:r w:rsidR="006D2CE1" w:rsidRPr="00A22665">
        <w:rPr>
          <w:rFonts w:cs="Times New Roman"/>
          <w:sz w:val="24"/>
          <w:szCs w:val="24"/>
        </w:rPr>
        <w:t>Karous-Hjelt</w:t>
      </w:r>
      <w:proofErr w:type="spellEnd"/>
      <w:r w:rsidR="006D2CE1" w:rsidRPr="00A22665">
        <w:rPr>
          <w:rFonts w:cs="Times New Roman"/>
          <w:sz w:val="24"/>
          <w:szCs w:val="24"/>
        </w:rPr>
        <w:t xml:space="preserve"> filter calculates the equivalent source current at a given depth, commonly known as current density. Th</w:t>
      </w:r>
      <w:r w:rsidR="00BA7C23" w:rsidRPr="00A22665">
        <w:rPr>
          <w:rFonts w:cs="Times New Roman"/>
          <w:sz w:val="24"/>
          <w:szCs w:val="24"/>
        </w:rPr>
        <w:t>e</w:t>
      </w:r>
      <w:r w:rsidR="006D2CE1" w:rsidRPr="00A22665">
        <w:rPr>
          <w:rFonts w:cs="Times New Roman"/>
          <w:sz w:val="24"/>
          <w:szCs w:val="24"/>
        </w:rPr>
        <w:t xml:space="preserve"> current density position aid</w:t>
      </w:r>
      <w:r w:rsidR="00BA7C23" w:rsidRPr="00A22665">
        <w:rPr>
          <w:rFonts w:cs="Times New Roman"/>
          <w:sz w:val="24"/>
          <w:szCs w:val="24"/>
        </w:rPr>
        <w:t>s</w:t>
      </w:r>
      <w:r w:rsidR="006D2CE1" w:rsidRPr="00A22665">
        <w:rPr>
          <w:rFonts w:cs="Times New Roman"/>
          <w:sz w:val="24"/>
          <w:szCs w:val="24"/>
        </w:rPr>
        <w:t xml:space="preserve"> in the interpretation of the width and dip of a fracture with depth. Commercial programs are available to calculate </w:t>
      </w:r>
      <w:r w:rsidR="00850B4C" w:rsidRPr="00A22665">
        <w:rPr>
          <w:rFonts w:cs="Times New Roman"/>
          <w:sz w:val="24"/>
          <w:szCs w:val="24"/>
        </w:rPr>
        <w:t xml:space="preserve">and plot data using the </w:t>
      </w:r>
      <w:proofErr w:type="spellStart"/>
      <w:r w:rsidR="00850B4C" w:rsidRPr="00A22665">
        <w:rPr>
          <w:rFonts w:cs="Times New Roman"/>
          <w:sz w:val="24"/>
          <w:szCs w:val="24"/>
        </w:rPr>
        <w:t>Karous-</w:t>
      </w:r>
      <w:r w:rsidR="006D2CE1" w:rsidRPr="00A22665">
        <w:rPr>
          <w:rFonts w:cs="Times New Roman"/>
          <w:sz w:val="24"/>
          <w:szCs w:val="24"/>
        </w:rPr>
        <w:t>jelt</w:t>
      </w:r>
      <w:proofErr w:type="spellEnd"/>
      <w:r w:rsidR="006D2CE1" w:rsidRPr="00A22665">
        <w:rPr>
          <w:rFonts w:cs="Times New Roman"/>
          <w:sz w:val="24"/>
          <w:szCs w:val="24"/>
        </w:rPr>
        <w:t xml:space="preserve"> filter. </w:t>
      </w:r>
      <w:r w:rsidR="00BA7C23" w:rsidRPr="00A22665">
        <w:rPr>
          <w:rFonts w:cs="Times New Roman"/>
          <w:sz w:val="24"/>
          <w:szCs w:val="24"/>
        </w:rPr>
        <w:t>Current density was</w:t>
      </w:r>
      <w:r w:rsidR="006D2CE1" w:rsidRPr="00A22665">
        <w:rPr>
          <w:rFonts w:cs="Times New Roman"/>
          <w:sz w:val="24"/>
          <w:szCs w:val="24"/>
        </w:rPr>
        <w:t xml:space="preserve"> plotted with respect to depth</w:t>
      </w:r>
      <w:r w:rsidR="00BA7C23" w:rsidRPr="00A22665">
        <w:rPr>
          <w:rFonts w:cs="Times New Roman"/>
          <w:sz w:val="24"/>
          <w:szCs w:val="24"/>
        </w:rPr>
        <w:t xml:space="preserve"> with the aid of </w:t>
      </w:r>
      <w:proofErr w:type="spellStart"/>
      <w:r w:rsidR="00BA7C23" w:rsidRPr="00A22665">
        <w:rPr>
          <w:rFonts w:cs="Times New Roman"/>
          <w:sz w:val="24"/>
          <w:szCs w:val="24"/>
        </w:rPr>
        <w:t>Karous-Hjelt</w:t>
      </w:r>
      <w:proofErr w:type="spellEnd"/>
      <w:r w:rsidR="00BA7C23" w:rsidRPr="00A22665">
        <w:rPr>
          <w:rFonts w:cs="Times New Roman"/>
          <w:sz w:val="24"/>
          <w:szCs w:val="24"/>
        </w:rPr>
        <w:t xml:space="preserve"> program to create a pseudo-section for further interpretation. </w:t>
      </w:r>
    </w:p>
    <w:p w:rsidR="006D2CE1" w:rsidRPr="00A22665" w:rsidRDefault="006D2CE1" w:rsidP="00B237EF">
      <w:pPr>
        <w:tabs>
          <w:tab w:val="left" w:pos="-270"/>
        </w:tabs>
        <w:autoSpaceDE w:val="0"/>
        <w:autoSpaceDN w:val="0"/>
        <w:adjustRightInd w:val="0"/>
        <w:spacing w:before="100" w:after="100" w:line="360" w:lineRule="auto"/>
        <w:jc w:val="both"/>
        <w:rPr>
          <w:rFonts w:cs="Times New Roman"/>
          <w:sz w:val="24"/>
          <w:szCs w:val="24"/>
        </w:rPr>
      </w:pPr>
      <w:r w:rsidRPr="00A22665">
        <w:rPr>
          <w:rFonts w:cs="Times New Roman"/>
          <w:sz w:val="24"/>
          <w:szCs w:val="24"/>
        </w:rPr>
        <w:lastRenderedPageBreak/>
        <w:t xml:space="preserve">By stacking sets of profiles it is then possible to correlate </w:t>
      </w:r>
      <w:r w:rsidR="008C03B2" w:rsidRPr="00A22665">
        <w:rPr>
          <w:rFonts w:cs="Times New Roman"/>
          <w:sz w:val="24"/>
          <w:szCs w:val="24"/>
        </w:rPr>
        <w:t xml:space="preserve">and </w:t>
      </w:r>
      <w:r w:rsidR="006704B7" w:rsidRPr="00A22665">
        <w:rPr>
          <w:rFonts w:cs="Times New Roman"/>
          <w:sz w:val="24"/>
          <w:szCs w:val="24"/>
        </w:rPr>
        <w:t>identif</w:t>
      </w:r>
      <w:r w:rsidR="008C03B2" w:rsidRPr="00A22665">
        <w:rPr>
          <w:rFonts w:cs="Times New Roman"/>
          <w:sz w:val="24"/>
          <w:szCs w:val="24"/>
        </w:rPr>
        <w:t>y</w:t>
      </w:r>
      <w:r w:rsidR="006704B7" w:rsidRPr="00A22665">
        <w:rPr>
          <w:rFonts w:cs="Times New Roman"/>
          <w:sz w:val="24"/>
          <w:szCs w:val="24"/>
        </w:rPr>
        <w:t xml:space="preserve"> </w:t>
      </w:r>
      <w:r w:rsidRPr="00A22665">
        <w:rPr>
          <w:rFonts w:cs="Times New Roman"/>
          <w:sz w:val="24"/>
          <w:szCs w:val="24"/>
        </w:rPr>
        <w:t>fractures or conductive</w:t>
      </w:r>
      <w:r w:rsidR="00850B4C" w:rsidRPr="00A22665">
        <w:rPr>
          <w:rFonts w:cs="Times New Roman"/>
          <w:sz w:val="24"/>
          <w:szCs w:val="24"/>
        </w:rPr>
        <w:t xml:space="preserve"> </w:t>
      </w:r>
      <w:r w:rsidRPr="00A22665">
        <w:rPr>
          <w:rFonts w:cs="Times New Roman"/>
          <w:sz w:val="24"/>
          <w:szCs w:val="24"/>
        </w:rPr>
        <w:t xml:space="preserve">zones across the entire </w:t>
      </w:r>
      <w:r w:rsidR="008C03B2" w:rsidRPr="00A22665">
        <w:rPr>
          <w:rFonts w:cs="Times New Roman"/>
          <w:sz w:val="24"/>
          <w:szCs w:val="24"/>
        </w:rPr>
        <w:t>study site</w:t>
      </w:r>
      <w:r w:rsidRPr="00A22665">
        <w:rPr>
          <w:rFonts w:cs="Times New Roman"/>
          <w:sz w:val="24"/>
          <w:szCs w:val="24"/>
        </w:rPr>
        <w:t>. Once the strike direction of a fracture has been determined, the fracture can be projected along strike to determine if it in</w:t>
      </w:r>
      <w:r w:rsidR="006704B7" w:rsidRPr="00A22665">
        <w:rPr>
          <w:rFonts w:cs="Times New Roman"/>
          <w:sz w:val="24"/>
          <w:szCs w:val="24"/>
        </w:rPr>
        <w:t>tersects any areas of interest.</w:t>
      </w:r>
      <w:r w:rsidR="001D05DA" w:rsidRPr="00A22665">
        <w:rPr>
          <w:rFonts w:cs="Times New Roman"/>
          <w:sz w:val="24"/>
          <w:szCs w:val="24"/>
        </w:rPr>
        <w:t xml:space="preserve"> Qualitative interpretation was carried out on the </w:t>
      </w:r>
      <w:r w:rsidR="001D2036" w:rsidRPr="00A22665">
        <w:rPr>
          <w:rFonts w:cs="Times New Roman"/>
          <w:sz w:val="24"/>
          <w:szCs w:val="24"/>
        </w:rPr>
        <w:t xml:space="preserve">processed </w:t>
      </w:r>
      <w:r w:rsidR="001118A5" w:rsidRPr="00A22665">
        <w:rPr>
          <w:rFonts w:cs="Times New Roman"/>
          <w:sz w:val="24"/>
          <w:szCs w:val="24"/>
        </w:rPr>
        <w:t>VLF data, after</w:t>
      </w:r>
      <w:r w:rsidR="001D05DA" w:rsidRPr="00A22665">
        <w:rPr>
          <w:rFonts w:cs="Times New Roman"/>
          <w:sz w:val="24"/>
          <w:szCs w:val="24"/>
        </w:rPr>
        <w:t xml:space="preserve"> plotting the “real” and the “imaginary” components against station distances along the traverses.</w:t>
      </w:r>
    </w:p>
    <w:p w:rsidR="009224D4" w:rsidRPr="00A22665" w:rsidRDefault="00B00C2E" w:rsidP="00B237EF">
      <w:pPr>
        <w:spacing w:line="360" w:lineRule="auto"/>
        <w:jc w:val="both"/>
        <w:rPr>
          <w:rFonts w:cs="Times New Roman"/>
          <w:b/>
          <w:sz w:val="24"/>
          <w:szCs w:val="24"/>
        </w:rPr>
      </w:pPr>
      <w:r>
        <w:rPr>
          <w:rFonts w:cs="Times New Roman"/>
          <w:b/>
          <w:sz w:val="24"/>
          <w:szCs w:val="24"/>
        </w:rPr>
        <w:t>MAGNETIC METHOD</w:t>
      </w:r>
    </w:p>
    <w:p w:rsidR="009224D4" w:rsidRPr="00A22665" w:rsidRDefault="00B00C2E" w:rsidP="00B237EF">
      <w:pPr>
        <w:spacing w:line="360" w:lineRule="auto"/>
        <w:jc w:val="both"/>
        <w:rPr>
          <w:rFonts w:cs="Arial"/>
          <w:sz w:val="24"/>
          <w:szCs w:val="24"/>
        </w:rPr>
      </w:pPr>
      <w:r w:rsidRPr="00671B72">
        <w:rPr>
          <w:rFonts w:cs="GaramondPremrPro"/>
          <w:sz w:val="24"/>
          <w:szCs w:val="24"/>
        </w:rPr>
        <w:t xml:space="preserve">Magnetic prospecting method measures the sub-surface spatial distribution of rock </w:t>
      </w:r>
      <w:proofErr w:type="spellStart"/>
      <w:r w:rsidRPr="00671B72">
        <w:rPr>
          <w:rFonts w:cs="GaramondPremrPro"/>
          <w:sz w:val="24"/>
          <w:szCs w:val="24"/>
        </w:rPr>
        <w:t>magnetisation</w:t>
      </w:r>
      <w:proofErr w:type="spellEnd"/>
      <w:r w:rsidRPr="00671B72">
        <w:rPr>
          <w:rFonts w:cs="GaramondPremrPro"/>
          <w:sz w:val="24"/>
          <w:szCs w:val="24"/>
        </w:rPr>
        <w:t xml:space="preserve"> properties, J, which </w:t>
      </w:r>
      <w:r>
        <w:rPr>
          <w:rFonts w:cs="GaramondPremrPro"/>
          <w:sz w:val="24"/>
          <w:szCs w:val="24"/>
        </w:rPr>
        <w:t xml:space="preserve">is </w:t>
      </w:r>
      <w:r w:rsidRPr="00671B72">
        <w:rPr>
          <w:rFonts w:cs="GaramondPremrPro"/>
          <w:sz w:val="24"/>
          <w:szCs w:val="24"/>
        </w:rPr>
        <w:t xml:space="preserve">also known as susceptibility or </w:t>
      </w:r>
      <w:proofErr w:type="spellStart"/>
      <w:r w:rsidRPr="00671B72">
        <w:rPr>
          <w:rFonts w:cs="GaramondPremrPro"/>
          <w:sz w:val="24"/>
          <w:szCs w:val="24"/>
        </w:rPr>
        <w:t>remanence</w:t>
      </w:r>
      <w:proofErr w:type="spellEnd"/>
      <w:r w:rsidRPr="00671B72">
        <w:rPr>
          <w:rFonts w:cs="GaramondPremrPro"/>
          <w:sz w:val="24"/>
          <w:szCs w:val="24"/>
        </w:rPr>
        <w:t xml:space="preserve"> which cause</w:t>
      </w:r>
      <w:r>
        <w:rPr>
          <w:rFonts w:cs="GaramondPremrPro"/>
          <w:sz w:val="24"/>
          <w:szCs w:val="24"/>
        </w:rPr>
        <w:t>s</w:t>
      </w:r>
      <w:r w:rsidRPr="00671B72">
        <w:rPr>
          <w:rFonts w:cs="GaramondPremrPro"/>
          <w:sz w:val="24"/>
          <w:szCs w:val="24"/>
        </w:rPr>
        <w:t xml:space="preserve"> small changes in the earth’s magnetic (Geomagnetic) field strength and direction</w:t>
      </w:r>
      <w:r>
        <w:rPr>
          <w:rFonts w:cs="GaramondPremrPro"/>
          <w:sz w:val="24"/>
          <w:szCs w:val="24"/>
        </w:rPr>
        <w:t xml:space="preserve">. </w:t>
      </w:r>
      <w:r w:rsidR="009224D4" w:rsidRPr="00A22665">
        <w:rPr>
          <w:rFonts w:cs="Arial"/>
          <w:sz w:val="24"/>
          <w:szCs w:val="24"/>
        </w:rPr>
        <w:t xml:space="preserve">The objectives of </w:t>
      </w:r>
      <w:r w:rsidR="005205DA">
        <w:rPr>
          <w:rFonts w:cs="Arial"/>
          <w:sz w:val="24"/>
          <w:szCs w:val="24"/>
        </w:rPr>
        <w:t xml:space="preserve">magnetic </w:t>
      </w:r>
      <w:r w:rsidR="009224D4" w:rsidRPr="00A22665">
        <w:rPr>
          <w:rFonts w:cs="Arial"/>
          <w:sz w:val="24"/>
          <w:szCs w:val="24"/>
        </w:rPr>
        <w:t>data reduction include removing the long wavelength regional field so as to isolate the short wavelength residual field which is due to magnetic material that may be present on the site</w:t>
      </w:r>
      <w:r w:rsidR="009B2151" w:rsidRPr="00A22665">
        <w:rPr>
          <w:rFonts w:cs="Arial"/>
          <w:sz w:val="24"/>
          <w:szCs w:val="24"/>
        </w:rPr>
        <w:t xml:space="preserve"> prior to determination of derivatives</w:t>
      </w:r>
      <w:r w:rsidR="009224D4" w:rsidRPr="00A22665">
        <w:rPr>
          <w:rFonts w:cs="Arial"/>
          <w:sz w:val="24"/>
          <w:szCs w:val="24"/>
        </w:rPr>
        <w:t>. This processing step was applied to the data obtained in the respective profiles. Also, horizontal derivative was derived to enhance the anomaly such that the edge can be accurately resolved. In this processing</w:t>
      </w:r>
      <w:r w:rsidR="004D52AB" w:rsidRPr="00A22665">
        <w:rPr>
          <w:rFonts w:cs="Arial"/>
          <w:sz w:val="24"/>
          <w:szCs w:val="24"/>
        </w:rPr>
        <w:t>,</w:t>
      </w:r>
      <w:r w:rsidR="009224D4" w:rsidRPr="00A22665">
        <w:rPr>
          <w:rFonts w:cs="Arial"/>
          <w:sz w:val="24"/>
          <w:szCs w:val="24"/>
        </w:rPr>
        <w:t xml:space="preserve"> the anomaly was assumed to be dispersed in the field and not necessarily in a particular orientation we are familiar with. Furthermore, the data was also not reduced prior to computing the derivatives.</w:t>
      </w:r>
    </w:p>
    <w:p w:rsidR="002C1F01" w:rsidRPr="00A22665" w:rsidRDefault="009224D4" w:rsidP="002C1F01">
      <w:pPr>
        <w:spacing w:line="360" w:lineRule="auto"/>
        <w:jc w:val="both"/>
        <w:rPr>
          <w:rFonts w:cs="Arial"/>
          <w:sz w:val="24"/>
          <w:szCs w:val="24"/>
        </w:rPr>
      </w:pPr>
      <w:r w:rsidRPr="00A22665">
        <w:rPr>
          <w:rFonts w:cs="Arial"/>
          <w:sz w:val="24"/>
          <w:szCs w:val="24"/>
        </w:rPr>
        <w:t xml:space="preserve">The </w:t>
      </w:r>
      <w:r w:rsidR="00D57241" w:rsidRPr="00A22665">
        <w:rPr>
          <w:rFonts w:cs="Arial"/>
          <w:sz w:val="24"/>
          <w:szCs w:val="24"/>
        </w:rPr>
        <w:t>traverses 1 to 10 were</w:t>
      </w:r>
      <w:r w:rsidR="00566CBC" w:rsidRPr="00A22665">
        <w:rPr>
          <w:rFonts w:cs="Arial"/>
          <w:sz w:val="24"/>
          <w:szCs w:val="24"/>
        </w:rPr>
        <w:t xml:space="preserve"> individually processed and quality controlled</w:t>
      </w:r>
      <w:r w:rsidRPr="00A22665">
        <w:rPr>
          <w:rFonts w:cs="Arial"/>
          <w:sz w:val="24"/>
          <w:szCs w:val="24"/>
        </w:rPr>
        <w:t>. The result of the processed data was</w:t>
      </w:r>
      <w:r w:rsidR="00F53D34" w:rsidRPr="00A22665">
        <w:rPr>
          <w:rFonts w:cs="Arial"/>
          <w:sz w:val="24"/>
          <w:szCs w:val="24"/>
        </w:rPr>
        <w:t xml:space="preserve"> </w:t>
      </w:r>
      <w:r w:rsidRPr="00A22665">
        <w:rPr>
          <w:rFonts w:cs="Arial"/>
          <w:sz w:val="24"/>
          <w:szCs w:val="24"/>
        </w:rPr>
        <w:t>pl</w:t>
      </w:r>
      <w:r w:rsidR="002C1F01" w:rsidRPr="00A22665">
        <w:rPr>
          <w:rFonts w:cs="Arial"/>
          <w:sz w:val="24"/>
          <w:szCs w:val="24"/>
        </w:rPr>
        <w:t xml:space="preserve">otted on the field base map to produce 2D magnetic anomaly maps. </w:t>
      </w:r>
      <w:bookmarkStart w:id="0" w:name="_Toc130833893"/>
    </w:p>
    <w:p w:rsidR="009224D4" w:rsidRPr="00A22665" w:rsidRDefault="009224D4" w:rsidP="002C1F01">
      <w:pPr>
        <w:spacing w:line="360" w:lineRule="auto"/>
        <w:jc w:val="both"/>
        <w:rPr>
          <w:rFonts w:cs="Arial"/>
          <w:sz w:val="24"/>
          <w:szCs w:val="24"/>
        </w:rPr>
      </w:pPr>
      <w:r w:rsidRPr="00A22665">
        <w:rPr>
          <w:rFonts w:cs="Arial"/>
          <w:sz w:val="24"/>
          <w:szCs w:val="24"/>
        </w:rPr>
        <w:t>Horizontal Gradient (XDR)</w:t>
      </w:r>
      <w:bookmarkEnd w:id="0"/>
      <w:r w:rsidRPr="00A22665">
        <w:rPr>
          <w:rFonts w:cs="Arial"/>
          <w:sz w:val="24"/>
          <w:szCs w:val="24"/>
        </w:rPr>
        <w:t>: The horizontal gradient is denoted as</w:t>
      </w:r>
      <w:r w:rsidR="00F53D34" w:rsidRPr="00A22665">
        <w:rPr>
          <w:rFonts w:cs="Arial"/>
          <w:b/>
          <w:bCs/>
          <w:sz w:val="24"/>
          <w:szCs w:val="24"/>
        </w:rPr>
        <w:t>:</w:t>
      </w:r>
    </w:p>
    <w:p w:rsidR="009224D4" w:rsidRPr="00A22665" w:rsidRDefault="009224D4" w:rsidP="00B237EF">
      <w:pPr>
        <w:spacing w:line="360" w:lineRule="auto"/>
        <w:jc w:val="both"/>
        <w:rPr>
          <w:rFonts w:cs="Arial"/>
          <w:sz w:val="24"/>
          <w:szCs w:val="24"/>
        </w:rPr>
      </w:pPr>
      <m:oMathPara>
        <m:oMathParaPr>
          <m:jc m:val="left"/>
        </m:oMathParaPr>
        <m:oMath>
          <m:r>
            <m:rPr>
              <m:sty m:val="p"/>
            </m:rPr>
            <w:rPr>
              <w:rFonts w:ascii="Cambria Math" w:cs="Arial"/>
              <w:sz w:val="24"/>
              <w:szCs w:val="24"/>
            </w:rPr>
            <m:t>XDR</m:t>
          </m:r>
          <m:r>
            <w:rPr>
              <w:rFonts w:asci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∂T</m:t>
              </m:r>
            </m:num>
            <m:den>
              <m:r>
                <w:rPr>
                  <w:rFonts w:ascii="Cambria Math" w:hAnsi="Cambria Math" w:cs="Arial"/>
                  <w:sz w:val="24"/>
                  <w:szCs w:val="24"/>
                </w:rPr>
                <m:t>∂x</m:t>
              </m:r>
            </m:den>
          </m:f>
          <m:r>
            <w:rPr>
              <w:rFonts w:ascii="Cambria Math" w:hAnsi="Cambria Math" w:cs="Arial"/>
              <w:sz w:val="24"/>
              <w:szCs w:val="24"/>
            </w:rPr>
            <m:t>-------------------------------(2)</m:t>
          </m:r>
        </m:oMath>
      </m:oMathPara>
    </w:p>
    <w:p w:rsidR="007F7301" w:rsidRPr="00A22665" w:rsidRDefault="009224D4" w:rsidP="00B237EF">
      <w:pPr>
        <w:spacing w:line="360" w:lineRule="auto"/>
        <w:jc w:val="both"/>
        <w:rPr>
          <w:rFonts w:cs="Arial"/>
          <w:sz w:val="24"/>
          <w:szCs w:val="24"/>
        </w:rPr>
      </w:pPr>
      <w:r w:rsidRPr="00A22665">
        <w:rPr>
          <w:rFonts w:cs="Arial"/>
          <w:sz w:val="24"/>
          <w:szCs w:val="24"/>
        </w:rPr>
        <w:t xml:space="preserve">Where T is the total field and </w:t>
      </w:r>
      <w:r w:rsidRPr="00A22665">
        <w:rPr>
          <w:rFonts w:cs="Arial"/>
          <w:position w:val="-6"/>
          <w:sz w:val="24"/>
          <w:szCs w:val="24"/>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11.2pt" o:ole="">
            <v:imagedata r:id="rId10" o:title=""/>
          </v:shape>
          <o:OLEObject Type="Embed" ProgID="Equation.3" ShapeID="_x0000_i1025" DrawAspect="Content" ObjectID="_1492882197" r:id="rId11"/>
        </w:object>
      </w:r>
      <w:r w:rsidRPr="00A22665">
        <w:rPr>
          <w:rFonts w:cs="Arial"/>
          <w:sz w:val="24"/>
          <w:szCs w:val="24"/>
        </w:rPr>
        <w:t xml:space="preserve"> is distance along the profile line. The result is plotted against station locations while the maximum and minimum inflection in the 2D map is used in delineating the edges of magnetic materials on the field. Moreover, since the XDR is affected by dipping magnetic bodies it has limited application until it has been reduced to the pole. Therefore, it is not a strong indicator of location and has low sensitivity to noise. The horizontal gradient uses only horizontal derivatives and is therefore insensitive to</w:t>
      </w:r>
      <w:r w:rsidR="000E79E0">
        <w:rPr>
          <w:rFonts w:cs="Arial"/>
          <w:sz w:val="24"/>
          <w:szCs w:val="24"/>
        </w:rPr>
        <w:t xml:space="preserve"> noise and aliasing [20]</w:t>
      </w:r>
      <w:r w:rsidRPr="00A22665">
        <w:rPr>
          <w:rFonts w:cs="Arial"/>
          <w:sz w:val="24"/>
          <w:szCs w:val="24"/>
        </w:rPr>
        <w:t>.</w:t>
      </w:r>
    </w:p>
    <w:p w:rsidR="00F474A2" w:rsidRPr="00A22665" w:rsidRDefault="00F474A2" w:rsidP="00B237EF">
      <w:pPr>
        <w:spacing w:line="360" w:lineRule="auto"/>
        <w:jc w:val="both"/>
        <w:rPr>
          <w:b/>
          <w:sz w:val="24"/>
          <w:szCs w:val="24"/>
        </w:rPr>
      </w:pPr>
      <w:r w:rsidRPr="00A22665">
        <w:rPr>
          <w:b/>
          <w:sz w:val="24"/>
          <w:szCs w:val="24"/>
        </w:rPr>
        <w:t>RESULTS AND DISCUSSIONS</w:t>
      </w:r>
    </w:p>
    <w:p w:rsidR="00020C12" w:rsidRPr="00A22665" w:rsidRDefault="00F474A2" w:rsidP="00B237EF">
      <w:pPr>
        <w:spacing w:after="0" w:line="360" w:lineRule="auto"/>
        <w:jc w:val="both"/>
        <w:rPr>
          <w:b/>
          <w:sz w:val="24"/>
          <w:szCs w:val="24"/>
        </w:rPr>
      </w:pPr>
      <w:r w:rsidRPr="00A22665">
        <w:rPr>
          <w:sz w:val="24"/>
          <w:szCs w:val="24"/>
        </w:rPr>
        <w:lastRenderedPageBreak/>
        <w:t xml:space="preserve">The results obtained from this study are presented as </w:t>
      </w:r>
      <w:r w:rsidR="00BE158B" w:rsidRPr="00A22665">
        <w:rPr>
          <w:sz w:val="24"/>
          <w:szCs w:val="24"/>
        </w:rPr>
        <w:t xml:space="preserve">profiles, pseudo-sections, depth sounding curves, geo-electric sections, </w:t>
      </w:r>
      <w:r w:rsidR="00A8748F" w:rsidRPr="00A22665">
        <w:rPr>
          <w:sz w:val="24"/>
          <w:szCs w:val="24"/>
        </w:rPr>
        <w:t>2D</w:t>
      </w:r>
      <w:r w:rsidR="00BE158B" w:rsidRPr="00A22665">
        <w:rPr>
          <w:sz w:val="24"/>
          <w:szCs w:val="24"/>
        </w:rPr>
        <w:t xml:space="preserve"> resistivity maps, </w:t>
      </w:r>
      <w:proofErr w:type="spellStart"/>
      <w:r w:rsidR="00E05460">
        <w:rPr>
          <w:sz w:val="24"/>
          <w:szCs w:val="24"/>
        </w:rPr>
        <w:t>iso</w:t>
      </w:r>
      <w:proofErr w:type="spellEnd"/>
      <w:r w:rsidR="00E05460">
        <w:rPr>
          <w:sz w:val="24"/>
          <w:szCs w:val="24"/>
        </w:rPr>
        <w:t xml:space="preserve">-resistivity depth slice, </w:t>
      </w:r>
      <w:r w:rsidR="00E05460" w:rsidRPr="00A22665">
        <w:rPr>
          <w:sz w:val="24"/>
          <w:szCs w:val="24"/>
        </w:rPr>
        <w:t>overburden thickness</w:t>
      </w:r>
      <w:r w:rsidR="00E05460">
        <w:rPr>
          <w:sz w:val="24"/>
          <w:szCs w:val="24"/>
        </w:rPr>
        <w:t xml:space="preserve"> </w:t>
      </w:r>
      <w:r w:rsidR="00BE158B" w:rsidRPr="00A22665">
        <w:rPr>
          <w:sz w:val="24"/>
          <w:szCs w:val="24"/>
        </w:rPr>
        <w:t xml:space="preserve">and </w:t>
      </w:r>
      <w:r w:rsidR="00F62EEA">
        <w:rPr>
          <w:sz w:val="24"/>
          <w:szCs w:val="24"/>
        </w:rPr>
        <w:t>table</w:t>
      </w:r>
      <w:r w:rsidR="00BE158B" w:rsidRPr="00A22665">
        <w:rPr>
          <w:sz w:val="24"/>
          <w:szCs w:val="24"/>
        </w:rPr>
        <w:t>.</w:t>
      </w:r>
    </w:p>
    <w:p w:rsidR="00506477" w:rsidRPr="00001348" w:rsidRDefault="00506477" w:rsidP="00B237EF">
      <w:pPr>
        <w:spacing w:after="0" w:line="360" w:lineRule="auto"/>
        <w:jc w:val="both"/>
        <w:rPr>
          <w:sz w:val="24"/>
          <w:szCs w:val="24"/>
        </w:rPr>
      </w:pPr>
      <w:r w:rsidRPr="00A22665">
        <w:rPr>
          <w:sz w:val="24"/>
          <w:szCs w:val="24"/>
        </w:rPr>
        <w:t xml:space="preserve">The raw real and </w:t>
      </w:r>
      <w:r w:rsidRPr="00001348">
        <w:rPr>
          <w:sz w:val="24"/>
          <w:szCs w:val="24"/>
        </w:rPr>
        <w:t>the filtered real component of the VLF data</w:t>
      </w:r>
      <w:r w:rsidR="00901FDC" w:rsidRPr="00001348">
        <w:rPr>
          <w:strike/>
          <w:sz w:val="24"/>
          <w:szCs w:val="24"/>
        </w:rPr>
        <w:t xml:space="preserve"> </w:t>
      </w:r>
      <w:r w:rsidR="008D5B86" w:rsidRPr="00001348">
        <w:rPr>
          <w:sz w:val="24"/>
          <w:szCs w:val="24"/>
        </w:rPr>
        <w:t>were interpreted qualitatively and semi-quantitative</w:t>
      </w:r>
      <w:r w:rsidR="00F41475" w:rsidRPr="00001348">
        <w:rPr>
          <w:sz w:val="24"/>
          <w:szCs w:val="24"/>
        </w:rPr>
        <w:t>ly</w:t>
      </w:r>
      <w:r w:rsidR="00901FDC" w:rsidRPr="00001348">
        <w:rPr>
          <w:sz w:val="24"/>
          <w:szCs w:val="24"/>
        </w:rPr>
        <w:t xml:space="preserve"> (Figure 4a-4c).</w:t>
      </w:r>
      <w:r w:rsidR="008D5B86" w:rsidRPr="00001348">
        <w:rPr>
          <w:sz w:val="24"/>
          <w:szCs w:val="24"/>
        </w:rPr>
        <w:t xml:space="preserve"> The varying amplitude of the </w:t>
      </w:r>
      <w:r w:rsidR="00B320CA" w:rsidRPr="00001348">
        <w:rPr>
          <w:sz w:val="24"/>
          <w:szCs w:val="24"/>
        </w:rPr>
        <w:t xml:space="preserve">VLF </w:t>
      </w:r>
      <w:r w:rsidR="008D5B86" w:rsidRPr="00001348">
        <w:rPr>
          <w:sz w:val="24"/>
          <w:szCs w:val="24"/>
        </w:rPr>
        <w:t>profile represents changes in the conductivit</w:t>
      </w:r>
      <w:r w:rsidR="0026001A" w:rsidRPr="00001348">
        <w:rPr>
          <w:sz w:val="24"/>
          <w:szCs w:val="24"/>
        </w:rPr>
        <w:t>y of subsurface earth materials,</w:t>
      </w:r>
      <w:r w:rsidR="008D5B86" w:rsidRPr="00001348">
        <w:rPr>
          <w:sz w:val="24"/>
          <w:szCs w:val="24"/>
        </w:rPr>
        <w:t xml:space="preserve"> </w:t>
      </w:r>
      <w:r w:rsidR="0026001A" w:rsidRPr="00001348">
        <w:rPr>
          <w:sz w:val="24"/>
          <w:szCs w:val="24"/>
        </w:rPr>
        <w:t>while t</w:t>
      </w:r>
      <w:r w:rsidR="008D5B86" w:rsidRPr="00001348">
        <w:rPr>
          <w:sz w:val="24"/>
          <w:szCs w:val="24"/>
        </w:rPr>
        <w:t xml:space="preserve">he pseudo-section represents the conductivity changes along the profiles with respect to depth. </w:t>
      </w:r>
      <w:r w:rsidRPr="00001348">
        <w:rPr>
          <w:sz w:val="24"/>
          <w:szCs w:val="24"/>
        </w:rPr>
        <w:t>The peak positive amplitude of the filtered real indicate the pre</w:t>
      </w:r>
      <w:r w:rsidR="0026001A" w:rsidRPr="00001348">
        <w:rPr>
          <w:sz w:val="24"/>
          <w:szCs w:val="24"/>
        </w:rPr>
        <w:t xml:space="preserve">sence of conductive bodies. Thus, the </w:t>
      </w:r>
      <w:r w:rsidRPr="00001348">
        <w:rPr>
          <w:sz w:val="24"/>
          <w:szCs w:val="24"/>
        </w:rPr>
        <w:t xml:space="preserve">disposition of the conductive anomalies identified on the </w:t>
      </w:r>
      <w:r w:rsidR="00757731" w:rsidRPr="00001348">
        <w:rPr>
          <w:sz w:val="24"/>
          <w:szCs w:val="24"/>
        </w:rPr>
        <w:t>pseudo-sections is attributed to factures, faults and lineaments</w:t>
      </w:r>
      <w:r w:rsidR="0026001A" w:rsidRPr="00001348">
        <w:rPr>
          <w:sz w:val="24"/>
          <w:szCs w:val="24"/>
        </w:rPr>
        <w:t xml:space="preserve"> structures</w:t>
      </w:r>
      <w:r w:rsidR="00757731" w:rsidRPr="00001348">
        <w:rPr>
          <w:sz w:val="24"/>
          <w:szCs w:val="24"/>
        </w:rPr>
        <w:t>.</w:t>
      </w:r>
      <w:r w:rsidR="005C0650" w:rsidRPr="00001348">
        <w:rPr>
          <w:sz w:val="24"/>
          <w:szCs w:val="24"/>
        </w:rPr>
        <w:t xml:space="preserve"> </w:t>
      </w:r>
    </w:p>
    <w:p w:rsidR="00DC0FB5" w:rsidRPr="00001348" w:rsidRDefault="00846EDA" w:rsidP="00E05460">
      <w:pPr>
        <w:spacing w:line="360" w:lineRule="auto"/>
        <w:jc w:val="both"/>
        <w:rPr>
          <w:sz w:val="24"/>
          <w:szCs w:val="24"/>
        </w:rPr>
      </w:pPr>
      <w:r w:rsidRPr="00001348">
        <w:rPr>
          <w:sz w:val="24"/>
          <w:szCs w:val="24"/>
        </w:rPr>
        <w:t xml:space="preserve">Three major </w:t>
      </w:r>
      <w:r w:rsidR="00E05460" w:rsidRPr="00001348">
        <w:rPr>
          <w:sz w:val="24"/>
          <w:szCs w:val="24"/>
        </w:rPr>
        <w:t xml:space="preserve">resistivity sounding curves </w:t>
      </w:r>
      <w:r w:rsidRPr="00001348">
        <w:rPr>
          <w:sz w:val="24"/>
          <w:szCs w:val="24"/>
        </w:rPr>
        <w:t xml:space="preserve">types were obtained </w:t>
      </w:r>
      <w:r w:rsidR="00543155" w:rsidRPr="00001348">
        <w:rPr>
          <w:sz w:val="24"/>
          <w:szCs w:val="24"/>
        </w:rPr>
        <w:t xml:space="preserve">namely H, KH, and HA </w:t>
      </w:r>
      <w:proofErr w:type="gramStart"/>
      <w:r w:rsidR="00543155" w:rsidRPr="00001348">
        <w:rPr>
          <w:sz w:val="24"/>
          <w:szCs w:val="24"/>
        </w:rPr>
        <w:t>type curve</w:t>
      </w:r>
      <w:proofErr w:type="gramEnd"/>
      <w:r w:rsidR="00543155" w:rsidRPr="00001348">
        <w:rPr>
          <w:sz w:val="24"/>
          <w:szCs w:val="24"/>
        </w:rPr>
        <w:t xml:space="preserve"> </w:t>
      </w:r>
      <w:r w:rsidR="004015F5" w:rsidRPr="00001348">
        <w:rPr>
          <w:sz w:val="24"/>
          <w:szCs w:val="24"/>
        </w:rPr>
        <w:t>(Table</w:t>
      </w:r>
      <w:r w:rsidR="00E36FA3" w:rsidRPr="00001348">
        <w:rPr>
          <w:sz w:val="24"/>
          <w:szCs w:val="24"/>
        </w:rPr>
        <w:t xml:space="preserve"> 1</w:t>
      </w:r>
      <w:r w:rsidRPr="00001348">
        <w:rPr>
          <w:sz w:val="24"/>
          <w:szCs w:val="24"/>
        </w:rPr>
        <w:t xml:space="preserve">, </w:t>
      </w:r>
      <w:r w:rsidR="004015F5" w:rsidRPr="00001348">
        <w:rPr>
          <w:sz w:val="24"/>
          <w:szCs w:val="24"/>
        </w:rPr>
        <w:t>Figure</w:t>
      </w:r>
      <w:r w:rsidR="00E36FA3" w:rsidRPr="00001348">
        <w:rPr>
          <w:sz w:val="24"/>
          <w:szCs w:val="24"/>
        </w:rPr>
        <w:t xml:space="preserve"> 5</w:t>
      </w:r>
      <w:r w:rsidR="004015F5" w:rsidRPr="00001348">
        <w:rPr>
          <w:sz w:val="24"/>
          <w:szCs w:val="24"/>
        </w:rPr>
        <w:t xml:space="preserve">). </w:t>
      </w:r>
      <w:r w:rsidR="001A2A1B" w:rsidRPr="00001348">
        <w:rPr>
          <w:sz w:val="24"/>
          <w:szCs w:val="24"/>
        </w:rPr>
        <w:t>Results obtained delineate</w:t>
      </w:r>
      <w:r w:rsidR="00522566" w:rsidRPr="00001348">
        <w:rPr>
          <w:sz w:val="24"/>
          <w:szCs w:val="24"/>
        </w:rPr>
        <w:t xml:space="preserve"> three to </w:t>
      </w:r>
      <w:r w:rsidR="002C49AE" w:rsidRPr="00001348">
        <w:rPr>
          <w:sz w:val="24"/>
          <w:szCs w:val="24"/>
        </w:rPr>
        <w:t>four lithologic units</w:t>
      </w:r>
      <w:r w:rsidR="00E05460" w:rsidRPr="00001348">
        <w:rPr>
          <w:sz w:val="24"/>
          <w:szCs w:val="24"/>
        </w:rPr>
        <w:t xml:space="preserve"> namely: </w:t>
      </w:r>
      <w:r w:rsidR="002C49AE" w:rsidRPr="00001348">
        <w:rPr>
          <w:sz w:val="24"/>
          <w:szCs w:val="24"/>
        </w:rPr>
        <w:t>topsoil,</w:t>
      </w:r>
      <w:r w:rsidR="00166C6C" w:rsidRPr="00001348">
        <w:rPr>
          <w:sz w:val="24"/>
          <w:szCs w:val="24"/>
        </w:rPr>
        <w:t xml:space="preserve"> lateritic layer, </w:t>
      </w:r>
      <w:r w:rsidR="00180EB9" w:rsidRPr="00001348">
        <w:rPr>
          <w:sz w:val="24"/>
          <w:szCs w:val="24"/>
        </w:rPr>
        <w:t xml:space="preserve">weathered layer, </w:t>
      </w:r>
      <w:r w:rsidR="001A2A1B" w:rsidRPr="00001348">
        <w:rPr>
          <w:sz w:val="24"/>
          <w:szCs w:val="24"/>
        </w:rPr>
        <w:t xml:space="preserve">and </w:t>
      </w:r>
      <w:r w:rsidR="00180EB9" w:rsidRPr="00001348">
        <w:rPr>
          <w:sz w:val="24"/>
          <w:szCs w:val="24"/>
        </w:rPr>
        <w:t>fresh basement. The results obtained from the quantitative interpretation of the sounding curves were used to generate the geo</w:t>
      </w:r>
      <w:r w:rsidR="00201327" w:rsidRPr="00001348">
        <w:rPr>
          <w:sz w:val="24"/>
          <w:szCs w:val="24"/>
        </w:rPr>
        <w:t>-</w:t>
      </w:r>
      <w:r w:rsidR="00180EB9" w:rsidRPr="00001348">
        <w:rPr>
          <w:sz w:val="24"/>
          <w:szCs w:val="24"/>
        </w:rPr>
        <w:t xml:space="preserve">electric sections </w:t>
      </w:r>
      <w:r w:rsidR="00201327" w:rsidRPr="00001348">
        <w:rPr>
          <w:sz w:val="24"/>
          <w:szCs w:val="24"/>
        </w:rPr>
        <w:t>(</w:t>
      </w:r>
      <w:r w:rsidR="00180EB9" w:rsidRPr="00001348">
        <w:rPr>
          <w:sz w:val="24"/>
          <w:szCs w:val="24"/>
        </w:rPr>
        <w:t>Figure</w:t>
      </w:r>
      <w:r w:rsidR="00E36FA3" w:rsidRPr="00001348">
        <w:rPr>
          <w:sz w:val="24"/>
          <w:szCs w:val="24"/>
        </w:rPr>
        <w:t xml:space="preserve"> 6</w:t>
      </w:r>
      <w:r w:rsidR="00201327" w:rsidRPr="00001348">
        <w:rPr>
          <w:sz w:val="24"/>
          <w:szCs w:val="24"/>
        </w:rPr>
        <w:t>)</w:t>
      </w:r>
      <w:r w:rsidR="00180EB9" w:rsidRPr="00001348">
        <w:rPr>
          <w:sz w:val="24"/>
          <w:szCs w:val="24"/>
        </w:rPr>
        <w:t>. The geo-</w:t>
      </w:r>
      <w:r w:rsidR="002C639D" w:rsidRPr="00001348">
        <w:rPr>
          <w:sz w:val="24"/>
          <w:szCs w:val="24"/>
        </w:rPr>
        <w:t xml:space="preserve">electric sections represent the geologic </w:t>
      </w:r>
      <w:r w:rsidR="00FB519C" w:rsidRPr="00001348">
        <w:rPr>
          <w:sz w:val="24"/>
          <w:szCs w:val="24"/>
        </w:rPr>
        <w:t xml:space="preserve">sequence </w:t>
      </w:r>
      <w:r w:rsidR="00180EB9" w:rsidRPr="00001348">
        <w:rPr>
          <w:sz w:val="24"/>
          <w:szCs w:val="24"/>
        </w:rPr>
        <w:t>mapped with respect to depth.</w:t>
      </w:r>
      <w:r w:rsidR="00EA1266" w:rsidRPr="00001348">
        <w:rPr>
          <w:sz w:val="24"/>
          <w:szCs w:val="24"/>
        </w:rPr>
        <w:t xml:space="preserve"> It </w:t>
      </w:r>
      <w:r w:rsidR="00180EB9" w:rsidRPr="00001348">
        <w:rPr>
          <w:sz w:val="24"/>
          <w:szCs w:val="24"/>
        </w:rPr>
        <w:t>sho</w:t>
      </w:r>
      <w:r w:rsidR="002C639D" w:rsidRPr="00001348">
        <w:rPr>
          <w:sz w:val="24"/>
          <w:szCs w:val="24"/>
        </w:rPr>
        <w:t xml:space="preserve">ws the lateral continuity of each delineated </w:t>
      </w:r>
      <w:r w:rsidR="00180EB9" w:rsidRPr="00001348">
        <w:rPr>
          <w:sz w:val="24"/>
          <w:szCs w:val="24"/>
        </w:rPr>
        <w:t>sequence</w:t>
      </w:r>
      <w:r w:rsidR="002C639D" w:rsidRPr="00001348">
        <w:rPr>
          <w:sz w:val="24"/>
          <w:szCs w:val="24"/>
        </w:rPr>
        <w:t>s</w:t>
      </w:r>
      <w:r w:rsidR="00180EB9" w:rsidRPr="00001348">
        <w:rPr>
          <w:sz w:val="24"/>
          <w:szCs w:val="24"/>
        </w:rPr>
        <w:t xml:space="preserve"> across the VES stations.</w:t>
      </w:r>
    </w:p>
    <w:p w:rsidR="000558F8" w:rsidRPr="00001348" w:rsidRDefault="00A15FA0" w:rsidP="00B237EF">
      <w:pPr>
        <w:spacing w:after="0" w:line="360" w:lineRule="auto"/>
        <w:jc w:val="both"/>
        <w:rPr>
          <w:sz w:val="24"/>
          <w:szCs w:val="24"/>
        </w:rPr>
      </w:pPr>
      <w:r w:rsidRPr="00001348">
        <w:rPr>
          <w:sz w:val="24"/>
          <w:szCs w:val="24"/>
        </w:rPr>
        <w:t>Geoelectri</w:t>
      </w:r>
      <w:r w:rsidR="00FB519C" w:rsidRPr="00001348">
        <w:rPr>
          <w:sz w:val="24"/>
          <w:szCs w:val="24"/>
        </w:rPr>
        <w:t xml:space="preserve">c profiles along traverse three, </w:t>
      </w:r>
      <w:r w:rsidRPr="00001348">
        <w:rPr>
          <w:sz w:val="24"/>
          <w:szCs w:val="24"/>
        </w:rPr>
        <w:t>five</w:t>
      </w:r>
      <w:r w:rsidR="00FB519C" w:rsidRPr="00001348">
        <w:rPr>
          <w:sz w:val="24"/>
          <w:szCs w:val="24"/>
        </w:rPr>
        <w:t xml:space="preserve"> and an arbitrary line</w:t>
      </w:r>
      <w:r w:rsidRPr="00001348">
        <w:rPr>
          <w:sz w:val="24"/>
          <w:szCs w:val="24"/>
        </w:rPr>
        <w:t xml:space="preserve"> are presented here. </w:t>
      </w:r>
      <w:r w:rsidR="00360A70" w:rsidRPr="00001348">
        <w:rPr>
          <w:sz w:val="24"/>
          <w:szCs w:val="24"/>
        </w:rPr>
        <w:t xml:space="preserve">Profile along traverse 3 is in the S-N orientation and passes through VES 7, 8, 9 and 10. It </w:t>
      </w:r>
      <w:r w:rsidR="00202375" w:rsidRPr="00001348">
        <w:rPr>
          <w:sz w:val="24"/>
          <w:szCs w:val="24"/>
        </w:rPr>
        <w:t>re</w:t>
      </w:r>
      <w:r w:rsidR="000607AB" w:rsidRPr="00001348">
        <w:rPr>
          <w:sz w:val="24"/>
          <w:szCs w:val="24"/>
        </w:rPr>
        <w:t xml:space="preserve">present </w:t>
      </w:r>
      <w:r w:rsidR="006B2A6C" w:rsidRPr="00001348">
        <w:rPr>
          <w:sz w:val="24"/>
          <w:szCs w:val="24"/>
        </w:rPr>
        <w:t xml:space="preserve">four geologic </w:t>
      </w:r>
      <w:r w:rsidR="00FF2B3C" w:rsidRPr="00001348">
        <w:rPr>
          <w:sz w:val="24"/>
          <w:szCs w:val="24"/>
        </w:rPr>
        <w:t>seq</w:t>
      </w:r>
      <w:r w:rsidR="00202375" w:rsidRPr="00001348">
        <w:rPr>
          <w:sz w:val="24"/>
          <w:szCs w:val="24"/>
        </w:rPr>
        <w:t xml:space="preserve">uence </w:t>
      </w:r>
      <w:r w:rsidR="006C5F1D" w:rsidRPr="00001348">
        <w:rPr>
          <w:sz w:val="24"/>
          <w:szCs w:val="24"/>
        </w:rPr>
        <w:t xml:space="preserve">in which layer two shows a </w:t>
      </w:r>
      <w:r w:rsidR="00360A70" w:rsidRPr="00001348">
        <w:rPr>
          <w:sz w:val="24"/>
          <w:szCs w:val="24"/>
        </w:rPr>
        <w:t>depression</w:t>
      </w:r>
      <w:r w:rsidR="006C5F1D" w:rsidRPr="00001348">
        <w:rPr>
          <w:sz w:val="24"/>
          <w:szCs w:val="24"/>
        </w:rPr>
        <w:t xml:space="preserve"> towards the north and south as a result of the </w:t>
      </w:r>
      <w:r w:rsidR="007E4593" w:rsidRPr="00001348">
        <w:rPr>
          <w:sz w:val="24"/>
          <w:szCs w:val="24"/>
        </w:rPr>
        <w:t>rise</w:t>
      </w:r>
      <w:r w:rsidR="006C5F1D" w:rsidRPr="00001348">
        <w:rPr>
          <w:sz w:val="24"/>
          <w:szCs w:val="24"/>
        </w:rPr>
        <w:t xml:space="preserve"> in the </w:t>
      </w:r>
      <w:r w:rsidR="00FB519C" w:rsidRPr="00001348">
        <w:rPr>
          <w:sz w:val="24"/>
          <w:szCs w:val="24"/>
        </w:rPr>
        <w:t>weather layer</w:t>
      </w:r>
      <w:r w:rsidR="006C5F1D" w:rsidRPr="00001348">
        <w:rPr>
          <w:sz w:val="24"/>
          <w:szCs w:val="24"/>
        </w:rPr>
        <w:t xml:space="preserve"> at VES 8</w:t>
      </w:r>
      <w:r w:rsidR="00FB519C" w:rsidRPr="00001348">
        <w:rPr>
          <w:sz w:val="24"/>
          <w:szCs w:val="24"/>
        </w:rPr>
        <w:t>. A bedrock depression is observed around VES 9 at a depth of BOUT 10.9 m</w:t>
      </w:r>
      <w:r w:rsidR="006C5F1D" w:rsidRPr="00001348">
        <w:rPr>
          <w:sz w:val="24"/>
          <w:szCs w:val="24"/>
        </w:rPr>
        <w:t xml:space="preserve"> </w:t>
      </w:r>
      <w:r w:rsidR="00FF2B3C" w:rsidRPr="00001348">
        <w:rPr>
          <w:sz w:val="24"/>
          <w:szCs w:val="24"/>
        </w:rPr>
        <w:t>(Figure</w:t>
      </w:r>
      <w:r w:rsidR="003A1BB1" w:rsidRPr="00001348">
        <w:rPr>
          <w:sz w:val="24"/>
          <w:szCs w:val="24"/>
        </w:rPr>
        <w:t xml:space="preserve"> 6</w:t>
      </w:r>
      <w:r w:rsidR="00901FDC" w:rsidRPr="00001348">
        <w:rPr>
          <w:sz w:val="24"/>
          <w:szCs w:val="24"/>
        </w:rPr>
        <w:t>a</w:t>
      </w:r>
      <w:r w:rsidR="00FF2B3C" w:rsidRPr="00001348">
        <w:rPr>
          <w:sz w:val="24"/>
          <w:szCs w:val="24"/>
        </w:rPr>
        <w:t xml:space="preserve">). </w:t>
      </w:r>
      <w:r w:rsidRPr="00001348">
        <w:rPr>
          <w:sz w:val="24"/>
          <w:szCs w:val="24"/>
        </w:rPr>
        <w:t xml:space="preserve">Profile along traverse </w:t>
      </w:r>
      <w:r w:rsidR="00202375" w:rsidRPr="00001348">
        <w:rPr>
          <w:sz w:val="24"/>
          <w:szCs w:val="24"/>
        </w:rPr>
        <w:t>five</w:t>
      </w:r>
      <w:r w:rsidRPr="00001348">
        <w:rPr>
          <w:sz w:val="24"/>
          <w:szCs w:val="24"/>
        </w:rPr>
        <w:t xml:space="preserve"> is in the S-N orientation, and involve VES 4, 5 and 6. </w:t>
      </w:r>
      <w:r w:rsidR="00E76ECA" w:rsidRPr="00001348">
        <w:rPr>
          <w:sz w:val="24"/>
          <w:szCs w:val="24"/>
        </w:rPr>
        <w:t>The g</w:t>
      </w:r>
      <w:r w:rsidR="000558F8" w:rsidRPr="00001348">
        <w:rPr>
          <w:sz w:val="24"/>
          <w:szCs w:val="24"/>
        </w:rPr>
        <w:t xml:space="preserve">eoelectric </w:t>
      </w:r>
      <w:r w:rsidR="00F56532" w:rsidRPr="00001348">
        <w:rPr>
          <w:sz w:val="24"/>
          <w:szCs w:val="24"/>
        </w:rPr>
        <w:t xml:space="preserve">section along traverse </w:t>
      </w:r>
      <w:r w:rsidR="00DA342D" w:rsidRPr="00001348">
        <w:rPr>
          <w:sz w:val="24"/>
          <w:szCs w:val="24"/>
        </w:rPr>
        <w:t>five</w:t>
      </w:r>
      <w:r w:rsidR="00F56532" w:rsidRPr="00001348">
        <w:rPr>
          <w:sz w:val="24"/>
          <w:szCs w:val="24"/>
        </w:rPr>
        <w:t xml:space="preserve"> reveals a late</w:t>
      </w:r>
      <w:r w:rsidR="00202375" w:rsidRPr="00001348">
        <w:rPr>
          <w:sz w:val="24"/>
          <w:szCs w:val="24"/>
        </w:rPr>
        <w:t xml:space="preserve">rally continuous top soil, which thins out </w:t>
      </w:r>
      <w:r w:rsidR="004F56C6" w:rsidRPr="00001348">
        <w:rPr>
          <w:sz w:val="24"/>
          <w:szCs w:val="24"/>
        </w:rPr>
        <w:t>towards VES 4 at t</w:t>
      </w:r>
      <w:r w:rsidR="00202375" w:rsidRPr="00001348">
        <w:rPr>
          <w:sz w:val="24"/>
          <w:szCs w:val="24"/>
        </w:rPr>
        <w:t>he southern part.</w:t>
      </w:r>
      <w:r w:rsidR="006C5F1D" w:rsidRPr="00001348">
        <w:rPr>
          <w:sz w:val="24"/>
          <w:szCs w:val="24"/>
        </w:rPr>
        <w:t xml:space="preserve"> </w:t>
      </w:r>
      <w:r w:rsidR="004F56C6" w:rsidRPr="00001348">
        <w:rPr>
          <w:sz w:val="24"/>
          <w:szCs w:val="24"/>
        </w:rPr>
        <w:t xml:space="preserve">The lateritic layer </w:t>
      </w:r>
      <w:r w:rsidR="00062F05" w:rsidRPr="00001348">
        <w:rPr>
          <w:sz w:val="24"/>
          <w:szCs w:val="24"/>
        </w:rPr>
        <w:t>i</w:t>
      </w:r>
      <w:r w:rsidR="00BD67AC" w:rsidRPr="00001348">
        <w:rPr>
          <w:sz w:val="24"/>
          <w:szCs w:val="24"/>
        </w:rPr>
        <w:t>dentified at VES 4 thins o</w:t>
      </w:r>
      <w:r w:rsidR="00062F05" w:rsidRPr="00001348">
        <w:rPr>
          <w:sz w:val="24"/>
          <w:szCs w:val="24"/>
        </w:rPr>
        <w:t>ut towards VES 5</w:t>
      </w:r>
      <w:r w:rsidR="00BD67AC" w:rsidRPr="00001348">
        <w:rPr>
          <w:sz w:val="24"/>
          <w:szCs w:val="24"/>
        </w:rPr>
        <w:t xml:space="preserve">. </w:t>
      </w:r>
      <w:r w:rsidR="00062F05" w:rsidRPr="00001348">
        <w:rPr>
          <w:sz w:val="24"/>
          <w:szCs w:val="24"/>
        </w:rPr>
        <w:t xml:space="preserve">The </w:t>
      </w:r>
      <w:r w:rsidR="00BD67AC" w:rsidRPr="00001348">
        <w:rPr>
          <w:sz w:val="24"/>
          <w:szCs w:val="24"/>
        </w:rPr>
        <w:t xml:space="preserve">bedrock </w:t>
      </w:r>
      <w:r w:rsidR="00062F05" w:rsidRPr="00001348">
        <w:rPr>
          <w:sz w:val="24"/>
          <w:szCs w:val="24"/>
        </w:rPr>
        <w:t xml:space="preserve">is observed to dip towards the southern part </w:t>
      </w:r>
      <w:r w:rsidR="008E4F11" w:rsidRPr="00001348">
        <w:rPr>
          <w:sz w:val="24"/>
          <w:szCs w:val="24"/>
        </w:rPr>
        <w:t>(Figure</w:t>
      </w:r>
      <w:r w:rsidR="003A1BB1" w:rsidRPr="00001348">
        <w:rPr>
          <w:sz w:val="24"/>
          <w:szCs w:val="24"/>
        </w:rPr>
        <w:t xml:space="preserve"> 6</w:t>
      </w:r>
      <w:r w:rsidR="00901FDC" w:rsidRPr="00001348">
        <w:rPr>
          <w:sz w:val="24"/>
          <w:szCs w:val="24"/>
        </w:rPr>
        <w:t>b</w:t>
      </w:r>
      <w:r w:rsidR="008E4F11" w:rsidRPr="00001348">
        <w:rPr>
          <w:sz w:val="24"/>
          <w:szCs w:val="24"/>
        </w:rPr>
        <w:t>)</w:t>
      </w:r>
      <w:r w:rsidR="00301EC3" w:rsidRPr="00001348">
        <w:rPr>
          <w:sz w:val="24"/>
          <w:szCs w:val="24"/>
        </w:rPr>
        <w:t xml:space="preserve">. </w:t>
      </w:r>
      <w:r w:rsidR="00217A91" w:rsidRPr="00001348">
        <w:rPr>
          <w:sz w:val="24"/>
          <w:szCs w:val="24"/>
        </w:rPr>
        <w:t>Arbitrary line extending from VES 4 to VES 3 shows a laterally continuous top soil. The bedrock expression shows a rise around VES 12 and VES 11, forming depression at VES 4, 8 and 3</w:t>
      </w:r>
      <w:r w:rsidR="003E64E6" w:rsidRPr="00001348">
        <w:rPr>
          <w:sz w:val="24"/>
          <w:szCs w:val="24"/>
        </w:rPr>
        <w:t xml:space="preserve"> (Figure 6</w:t>
      </w:r>
      <w:r w:rsidR="00901FDC" w:rsidRPr="00001348">
        <w:rPr>
          <w:sz w:val="24"/>
          <w:szCs w:val="24"/>
        </w:rPr>
        <w:t>c</w:t>
      </w:r>
      <w:r w:rsidR="003E64E6" w:rsidRPr="00001348">
        <w:rPr>
          <w:sz w:val="24"/>
          <w:szCs w:val="24"/>
        </w:rPr>
        <w:t>)</w:t>
      </w:r>
      <w:r w:rsidR="00217A91" w:rsidRPr="00001348">
        <w:rPr>
          <w:sz w:val="24"/>
          <w:szCs w:val="24"/>
        </w:rPr>
        <w:t xml:space="preserve">. </w:t>
      </w:r>
      <w:r w:rsidR="003E64E6" w:rsidRPr="00001348">
        <w:rPr>
          <w:sz w:val="24"/>
          <w:szCs w:val="24"/>
        </w:rPr>
        <w:t xml:space="preserve">Generally the resistivity value of the weathered layer is low. </w:t>
      </w:r>
    </w:p>
    <w:p w:rsidR="00807A74" w:rsidRPr="00001348" w:rsidRDefault="00901FDC" w:rsidP="00B237EF">
      <w:pPr>
        <w:spacing w:line="360" w:lineRule="auto"/>
        <w:jc w:val="both"/>
        <w:rPr>
          <w:sz w:val="24"/>
          <w:szCs w:val="24"/>
        </w:rPr>
      </w:pPr>
      <w:proofErr w:type="spellStart"/>
      <w:r w:rsidRPr="00001348">
        <w:rPr>
          <w:sz w:val="24"/>
          <w:szCs w:val="24"/>
        </w:rPr>
        <w:t>Iso</w:t>
      </w:r>
      <w:proofErr w:type="spellEnd"/>
      <w:r w:rsidRPr="00001348">
        <w:rPr>
          <w:sz w:val="24"/>
          <w:szCs w:val="24"/>
        </w:rPr>
        <w:t xml:space="preserve">-resistivity depth slice </w:t>
      </w:r>
      <w:r w:rsidR="00283DA6" w:rsidRPr="00001348">
        <w:rPr>
          <w:sz w:val="24"/>
          <w:szCs w:val="24"/>
        </w:rPr>
        <w:t xml:space="preserve">was generated at 0.5m, 2m, 4m and 6m respectively. At </w:t>
      </w:r>
      <w:r w:rsidRPr="00001348">
        <w:rPr>
          <w:sz w:val="24"/>
          <w:szCs w:val="24"/>
        </w:rPr>
        <w:t>0.5 m, the earth materials reveal</w:t>
      </w:r>
      <w:r w:rsidR="00283DA6" w:rsidRPr="00001348">
        <w:rPr>
          <w:sz w:val="24"/>
          <w:szCs w:val="24"/>
        </w:rPr>
        <w:t xml:space="preserve"> a generally low resistivity </w:t>
      </w:r>
      <w:r w:rsidRPr="00001348">
        <w:rPr>
          <w:sz w:val="24"/>
          <w:szCs w:val="24"/>
        </w:rPr>
        <w:t xml:space="preserve">values </w:t>
      </w:r>
      <w:r w:rsidR="00AB224E" w:rsidRPr="00001348">
        <w:rPr>
          <w:sz w:val="24"/>
          <w:szCs w:val="24"/>
        </w:rPr>
        <w:t>which ranges between 4</w:t>
      </w:r>
      <w:r w:rsidR="00283DA6" w:rsidRPr="00001348">
        <w:rPr>
          <w:sz w:val="24"/>
          <w:szCs w:val="24"/>
        </w:rPr>
        <w:t xml:space="preserve">0 </w:t>
      </w:r>
      <w:proofErr w:type="spellStart"/>
      <w:r w:rsidR="00283DA6" w:rsidRPr="00001348">
        <w:rPr>
          <w:rFonts w:ascii="Arial" w:hAnsi="Arial" w:cs="Arial"/>
          <w:sz w:val="24"/>
          <w:szCs w:val="24"/>
        </w:rPr>
        <w:t>Ω</w:t>
      </w:r>
      <w:r w:rsidR="00283DA6" w:rsidRPr="00001348">
        <w:rPr>
          <w:sz w:val="24"/>
          <w:szCs w:val="24"/>
        </w:rPr>
        <w:t>m</w:t>
      </w:r>
      <w:proofErr w:type="spellEnd"/>
      <w:r w:rsidR="00283DA6" w:rsidRPr="00001348">
        <w:rPr>
          <w:sz w:val="24"/>
          <w:szCs w:val="24"/>
        </w:rPr>
        <w:t xml:space="preserve"> and </w:t>
      </w:r>
      <w:r w:rsidR="00AB224E" w:rsidRPr="00001348">
        <w:rPr>
          <w:sz w:val="24"/>
          <w:szCs w:val="24"/>
        </w:rPr>
        <w:t>18</w:t>
      </w:r>
      <w:r w:rsidR="00283DA6" w:rsidRPr="00001348">
        <w:rPr>
          <w:sz w:val="24"/>
          <w:szCs w:val="24"/>
        </w:rPr>
        <w:t>0</w:t>
      </w:r>
      <w:r w:rsidR="00283DA6" w:rsidRPr="00001348">
        <w:rPr>
          <w:rFonts w:ascii="Arial" w:hAnsi="Arial" w:cs="Arial"/>
          <w:sz w:val="24"/>
          <w:szCs w:val="24"/>
        </w:rPr>
        <w:t xml:space="preserve"> </w:t>
      </w:r>
      <w:proofErr w:type="spellStart"/>
      <w:r w:rsidR="00283DA6" w:rsidRPr="00001348">
        <w:rPr>
          <w:rFonts w:ascii="Arial" w:hAnsi="Arial" w:cs="Arial"/>
          <w:sz w:val="24"/>
          <w:szCs w:val="24"/>
        </w:rPr>
        <w:t>Ω</w:t>
      </w:r>
      <w:r w:rsidR="00283DA6" w:rsidRPr="00001348">
        <w:rPr>
          <w:sz w:val="24"/>
          <w:szCs w:val="24"/>
        </w:rPr>
        <w:t>m</w:t>
      </w:r>
      <w:proofErr w:type="spellEnd"/>
      <w:r w:rsidR="00F53E27" w:rsidRPr="00001348">
        <w:rPr>
          <w:sz w:val="24"/>
          <w:szCs w:val="24"/>
        </w:rPr>
        <w:t xml:space="preserve"> (Figure</w:t>
      </w:r>
      <w:r w:rsidR="00E36FA3" w:rsidRPr="00001348">
        <w:rPr>
          <w:sz w:val="24"/>
          <w:szCs w:val="24"/>
        </w:rPr>
        <w:t xml:space="preserve"> </w:t>
      </w:r>
      <w:r w:rsidR="00150966" w:rsidRPr="00001348">
        <w:rPr>
          <w:sz w:val="24"/>
          <w:szCs w:val="24"/>
        </w:rPr>
        <w:t>7</w:t>
      </w:r>
      <w:r w:rsidRPr="00001348">
        <w:rPr>
          <w:sz w:val="24"/>
          <w:szCs w:val="24"/>
        </w:rPr>
        <w:t>a</w:t>
      </w:r>
      <w:r w:rsidR="00F53E27" w:rsidRPr="00001348">
        <w:rPr>
          <w:sz w:val="24"/>
          <w:szCs w:val="24"/>
        </w:rPr>
        <w:t>)</w:t>
      </w:r>
      <w:r w:rsidR="00283DA6" w:rsidRPr="00001348">
        <w:rPr>
          <w:sz w:val="24"/>
          <w:szCs w:val="24"/>
        </w:rPr>
        <w:t xml:space="preserve">. </w:t>
      </w:r>
      <w:r w:rsidR="00AF715F" w:rsidRPr="00001348">
        <w:rPr>
          <w:sz w:val="24"/>
          <w:szCs w:val="24"/>
        </w:rPr>
        <w:t xml:space="preserve">The resistivity </w:t>
      </w:r>
      <w:r w:rsidRPr="00001348">
        <w:rPr>
          <w:sz w:val="24"/>
          <w:szCs w:val="24"/>
        </w:rPr>
        <w:t xml:space="preserve">values </w:t>
      </w:r>
      <w:r w:rsidR="00AF715F" w:rsidRPr="00001348">
        <w:rPr>
          <w:sz w:val="24"/>
          <w:szCs w:val="24"/>
        </w:rPr>
        <w:t>in the north-west and south is low, and straddled between it is a high resistivity section oriented in the NE-SW direction.</w:t>
      </w:r>
      <w:r w:rsidR="00807A74" w:rsidRPr="00001348">
        <w:rPr>
          <w:sz w:val="24"/>
          <w:szCs w:val="24"/>
        </w:rPr>
        <w:t xml:space="preserve"> </w:t>
      </w:r>
      <w:r w:rsidRPr="00001348">
        <w:rPr>
          <w:sz w:val="24"/>
          <w:szCs w:val="24"/>
        </w:rPr>
        <w:t xml:space="preserve">The </w:t>
      </w:r>
      <w:r w:rsidR="00D828BE" w:rsidRPr="00001348">
        <w:rPr>
          <w:sz w:val="24"/>
          <w:szCs w:val="24"/>
        </w:rPr>
        <w:t>resistivity</w:t>
      </w:r>
      <w:r w:rsidRPr="00001348">
        <w:rPr>
          <w:sz w:val="24"/>
          <w:szCs w:val="24"/>
        </w:rPr>
        <w:t xml:space="preserve"> values of </w:t>
      </w:r>
      <w:r w:rsidR="00D828BE" w:rsidRPr="00001348">
        <w:rPr>
          <w:sz w:val="24"/>
          <w:szCs w:val="24"/>
        </w:rPr>
        <w:t xml:space="preserve">the earth </w:t>
      </w:r>
      <w:r w:rsidR="00807A74" w:rsidRPr="00001348">
        <w:rPr>
          <w:sz w:val="24"/>
          <w:szCs w:val="24"/>
        </w:rPr>
        <w:t xml:space="preserve">materials </w:t>
      </w:r>
      <w:r w:rsidR="00D828BE" w:rsidRPr="00001348">
        <w:rPr>
          <w:sz w:val="24"/>
          <w:szCs w:val="24"/>
        </w:rPr>
        <w:lastRenderedPageBreak/>
        <w:t xml:space="preserve">contained </w:t>
      </w:r>
      <w:r w:rsidR="00807A74" w:rsidRPr="00001348">
        <w:rPr>
          <w:sz w:val="24"/>
          <w:szCs w:val="24"/>
        </w:rPr>
        <w:t xml:space="preserve">within the top soil </w:t>
      </w:r>
      <w:r w:rsidRPr="00001348">
        <w:rPr>
          <w:sz w:val="24"/>
          <w:szCs w:val="24"/>
        </w:rPr>
        <w:t xml:space="preserve">can be classified as </w:t>
      </w:r>
      <w:r w:rsidR="008F778D" w:rsidRPr="00001348">
        <w:rPr>
          <w:sz w:val="24"/>
          <w:szCs w:val="24"/>
        </w:rPr>
        <w:t xml:space="preserve">sand, clayey sand, sandy clay, </w:t>
      </w:r>
      <w:r w:rsidR="00807A74" w:rsidRPr="00001348">
        <w:rPr>
          <w:sz w:val="24"/>
          <w:szCs w:val="24"/>
        </w:rPr>
        <w:t xml:space="preserve">and </w:t>
      </w:r>
      <w:r w:rsidR="00F53E27" w:rsidRPr="00001348">
        <w:rPr>
          <w:sz w:val="24"/>
          <w:szCs w:val="24"/>
        </w:rPr>
        <w:t>clayey formation.</w:t>
      </w:r>
    </w:p>
    <w:p w:rsidR="008E360D" w:rsidRPr="00001348" w:rsidRDefault="00F53E27" w:rsidP="00B237EF">
      <w:pPr>
        <w:spacing w:line="360" w:lineRule="auto"/>
        <w:jc w:val="both"/>
        <w:rPr>
          <w:sz w:val="24"/>
          <w:szCs w:val="24"/>
        </w:rPr>
      </w:pPr>
      <w:r w:rsidRPr="00001348">
        <w:rPr>
          <w:sz w:val="24"/>
          <w:szCs w:val="24"/>
        </w:rPr>
        <w:t xml:space="preserve">At 2 m depth, the </w:t>
      </w:r>
      <w:r w:rsidR="00657F6B" w:rsidRPr="00001348">
        <w:rPr>
          <w:sz w:val="24"/>
          <w:szCs w:val="24"/>
        </w:rPr>
        <w:t>resistivity</w:t>
      </w:r>
      <w:r w:rsidRPr="00001348">
        <w:rPr>
          <w:sz w:val="24"/>
          <w:szCs w:val="24"/>
        </w:rPr>
        <w:t xml:space="preserve"> distribution is generally high on the southern flank with values which range from 1</w:t>
      </w:r>
      <w:r w:rsidR="00AB224E" w:rsidRPr="00001348">
        <w:rPr>
          <w:sz w:val="24"/>
          <w:szCs w:val="24"/>
        </w:rPr>
        <w:t>2</w:t>
      </w:r>
      <w:r w:rsidRPr="00001348">
        <w:rPr>
          <w:sz w:val="24"/>
          <w:szCs w:val="24"/>
        </w:rPr>
        <w:t xml:space="preserve">0 </w:t>
      </w:r>
      <w:proofErr w:type="spellStart"/>
      <w:r w:rsidRPr="00001348">
        <w:rPr>
          <w:rFonts w:ascii="Arial" w:hAnsi="Arial" w:cs="Arial"/>
          <w:sz w:val="24"/>
          <w:szCs w:val="24"/>
        </w:rPr>
        <w:t>Ω</w:t>
      </w:r>
      <w:r w:rsidRPr="00001348">
        <w:rPr>
          <w:sz w:val="24"/>
          <w:szCs w:val="24"/>
        </w:rPr>
        <w:t>m</w:t>
      </w:r>
      <w:proofErr w:type="spellEnd"/>
      <w:r w:rsidRPr="00001348">
        <w:rPr>
          <w:sz w:val="24"/>
          <w:szCs w:val="24"/>
        </w:rPr>
        <w:t xml:space="preserve"> to 1</w:t>
      </w:r>
      <w:r w:rsidR="00AB224E" w:rsidRPr="00001348">
        <w:rPr>
          <w:sz w:val="24"/>
          <w:szCs w:val="24"/>
        </w:rPr>
        <w:t>9</w:t>
      </w:r>
      <w:r w:rsidRPr="00001348">
        <w:rPr>
          <w:sz w:val="24"/>
          <w:szCs w:val="24"/>
        </w:rPr>
        <w:t xml:space="preserve">0 </w:t>
      </w:r>
      <w:proofErr w:type="spellStart"/>
      <w:r w:rsidRPr="00001348">
        <w:rPr>
          <w:rFonts w:ascii="Arial" w:hAnsi="Arial" w:cs="Arial"/>
          <w:sz w:val="24"/>
          <w:szCs w:val="24"/>
        </w:rPr>
        <w:t>Ω</w:t>
      </w:r>
      <w:r w:rsidRPr="00001348">
        <w:rPr>
          <w:sz w:val="24"/>
          <w:szCs w:val="24"/>
        </w:rPr>
        <w:t>m</w:t>
      </w:r>
      <w:proofErr w:type="spellEnd"/>
      <w:r w:rsidR="00887EAE" w:rsidRPr="00001348">
        <w:rPr>
          <w:sz w:val="24"/>
          <w:szCs w:val="24"/>
        </w:rPr>
        <w:t xml:space="preserve"> (Figure</w:t>
      </w:r>
      <w:r w:rsidR="00E36FA3" w:rsidRPr="00001348">
        <w:rPr>
          <w:sz w:val="24"/>
          <w:szCs w:val="24"/>
        </w:rPr>
        <w:t xml:space="preserve"> </w:t>
      </w:r>
      <w:r w:rsidR="00150966" w:rsidRPr="00001348">
        <w:rPr>
          <w:sz w:val="24"/>
          <w:szCs w:val="24"/>
        </w:rPr>
        <w:t>7</w:t>
      </w:r>
      <w:r w:rsidR="00F66D8A" w:rsidRPr="00001348">
        <w:rPr>
          <w:sz w:val="24"/>
          <w:szCs w:val="24"/>
        </w:rPr>
        <w:t>b</w:t>
      </w:r>
      <w:r w:rsidR="00887EAE" w:rsidRPr="00001348">
        <w:rPr>
          <w:sz w:val="24"/>
          <w:szCs w:val="24"/>
        </w:rPr>
        <w:t>)</w:t>
      </w:r>
      <w:r w:rsidRPr="00001348">
        <w:rPr>
          <w:sz w:val="24"/>
          <w:szCs w:val="24"/>
        </w:rPr>
        <w:t xml:space="preserve">. This can be attributed to slightly competent earth materials, as compared with the northern flank with low resistivity values which range between 20 </w:t>
      </w:r>
      <w:proofErr w:type="spellStart"/>
      <w:r w:rsidRPr="00001348">
        <w:rPr>
          <w:rFonts w:ascii="Arial" w:hAnsi="Arial" w:cs="Arial"/>
          <w:sz w:val="24"/>
          <w:szCs w:val="24"/>
        </w:rPr>
        <w:t>Ω</w:t>
      </w:r>
      <w:r w:rsidRPr="00001348">
        <w:rPr>
          <w:sz w:val="24"/>
          <w:szCs w:val="24"/>
        </w:rPr>
        <w:t>m</w:t>
      </w:r>
      <w:proofErr w:type="spellEnd"/>
      <w:r w:rsidRPr="00001348">
        <w:rPr>
          <w:sz w:val="24"/>
          <w:szCs w:val="24"/>
        </w:rPr>
        <w:t xml:space="preserve"> and 70 </w:t>
      </w:r>
      <w:proofErr w:type="spellStart"/>
      <w:r w:rsidRPr="00001348">
        <w:rPr>
          <w:rFonts w:ascii="Arial" w:hAnsi="Arial" w:cs="Arial"/>
          <w:sz w:val="24"/>
          <w:szCs w:val="24"/>
        </w:rPr>
        <w:t>Ω</w:t>
      </w:r>
      <w:r w:rsidRPr="00001348">
        <w:rPr>
          <w:sz w:val="24"/>
          <w:szCs w:val="24"/>
        </w:rPr>
        <w:t>m</w:t>
      </w:r>
      <w:proofErr w:type="spellEnd"/>
      <w:r w:rsidRPr="00001348">
        <w:rPr>
          <w:sz w:val="24"/>
          <w:szCs w:val="24"/>
        </w:rPr>
        <w:t xml:space="preserve">. The material type associated with the low resistivity values are clayey and sandy clay materials. </w:t>
      </w:r>
      <w:r w:rsidR="00AE4ED5" w:rsidRPr="00001348">
        <w:rPr>
          <w:sz w:val="24"/>
          <w:szCs w:val="24"/>
        </w:rPr>
        <w:t xml:space="preserve">This differential compaction of the materials could influence structural failure; therefore reinforcement of the foundation might be required at this depth. </w:t>
      </w:r>
      <w:r w:rsidR="00BD7246" w:rsidRPr="00001348">
        <w:rPr>
          <w:sz w:val="24"/>
          <w:szCs w:val="24"/>
        </w:rPr>
        <w:t xml:space="preserve">At 4 m, the resistivity </w:t>
      </w:r>
      <w:r w:rsidR="000C1357" w:rsidRPr="00001348">
        <w:rPr>
          <w:sz w:val="24"/>
          <w:szCs w:val="24"/>
        </w:rPr>
        <w:t>value is</w:t>
      </w:r>
      <w:r w:rsidR="00BD7246" w:rsidRPr="00001348">
        <w:rPr>
          <w:sz w:val="24"/>
          <w:szCs w:val="24"/>
        </w:rPr>
        <w:t xml:space="preserve"> </w:t>
      </w:r>
      <w:r w:rsidR="00AB224E" w:rsidRPr="00001348">
        <w:rPr>
          <w:sz w:val="24"/>
          <w:szCs w:val="24"/>
        </w:rPr>
        <w:t>ranges</w:t>
      </w:r>
      <w:r w:rsidR="00BD7246" w:rsidRPr="00001348">
        <w:rPr>
          <w:sz w:val="24"/>
          <w:szCs w:val="24"/>
        </w:rPr>
        <w:t xml:space="preserve"> between 20 </w:t>
      </w:r>
      <w:proofErr w:type="spellStart"/>
      <w:r w:rsidR="00BD7246" w:rsidRPr="00001348">
        <w:rPr>
          <w:rFonts w:ascii="Arial" w:hAnsi="Arial" w:cs="Arial"/>
          <w:sz w:val="24"/>
          <w:szCs w:val="24"/>
        </w:rPr>
        <w:t>Ω</w:t>
      </w:r>
      <w:r w:rsidR="00BD7246" w:rsidRPr="00001348">
        <w:rPr>
          <w:sz w:val="24"/>
          <w:szCs w:val="24"/>
        </w:rPr>
        <w:t>m</w:t>
      </w:r>
      <w:proofErr w:type="spellEnd"/>
      <w:r w:rsidR="00BD7246" w:rsidRPr="00001348">
        <w:rPr>
          <w:sz w:val="24"/>
          <w:szCs w:val="24"/>
        </w:rPr>
        <w:t xml:space="preserve"> and 100</w:t>
      </w:r>
      <w:r w:rsidR="00BD7246" w:rsidRPr="00001348">
        <w:rPr>
          <w:rFonts w:ascii="Arial" w:hAnsi="Arial" w:cs="Arial"/>
          <w:sz w:val="24"/>
          <w:szCs w:val="24"/>
        </w:rPr>
        <w:t xml:space="preserve"> </w:t>
      </w:r>
      <w:proofErr w:type="spellStart"/>
      <w:r w:rsidR="00BD7246" w:rsidRPr="00001348">
        <w:rPr>
          <w:rFonts w:ascii="Arial" w:hAnsi="Arial" w:cs="Arial"/>
          <w:sz w:val="24"/>
          <w:szCs w:val="24"/>
        </w:rPr>
        <w:t>Ω</w:t>
      </w:r>
      <w:r w:rsidR="00BD7246" w:rsidRPr="00001348">
        <w:rPr>
          <w:sz w:val="24"/>
          <w:szCs w:val="24"/>
        </w:rPr>
        <w:t>m</w:t>
      </w:r>
      <w:proofErr w:type="spellEnd"/>
      <w:r w:rsidR="00E36FA3" w:rsidRPr="00001348">
        <w:rPr>
          <w:sz w:val="24"/>
          <w:szCs w:val="24"/>
        </w:rPr>
        <w:t xml:space="preserve"> </w:t>
      </w:r>
      <w:r w:rsidR="00887EAE" w:rsidRPr="00001348">
        <w:rPr>
          <w:sz w:val="24"/>
          <w:szCs w:val="24"/>
        </w:rPr>
        <w:t>(Figure</w:t>
      </w:r>
      <w:r w:rsidR="00E36FA3" w:rsidRPr="00001348">
        <w:rPr>
          <w:sz w:val="24"/>
          <w:szCs w:val="24"/>
        </w:rPr>
        <w:t xml:space="preserve"> </w:t>
      </w:r>
      <w:r w:rsidR="00150966" w:rsidRPr="00001348">
        <w:rPr>
          <w:sz w:val="24"/>
          <w:szCs w:val="24"/>
        </w:rPr>
        <w:t>8</w:t>
      </w:r>
      <w:r w:rsidR="00901FDC" w:rsidRPr="00001348">
        <w:rPr>
          <w:sz w:val="24"/>
          <w:szCs w:val="24"/>
        </w:rPr>
        <w:t>a</w:t>
      </w:r>
      <w:r w:rsidR="00887EAE" w:rsidRPr="00001348">
        <w:rPr>
          <w:sz w:val="24"/>
          <w:szCs w:val="24"/>
        </w:rPr>
        <w:t>)</w:t>
      </w:r>
      <w:r w:rsidR="00BD7246" w:rsidRPr="00001348">
        <w:rPr>
          <w:sz w:val="24"/>
          <w:szCs w:val="24"/>
        </w:rPr>
        <w:t>. However, a high resistivity closed contour is observed on the</w:t>
      </w:r>
      <w:r w:rsidR="007B5A3A" w:rsidRPr="00001348">
        <w:rPr>
          <w:sz w:val="24"/>
          <w:szCs w:val="24"/>
        </w:rPr>
        <w:t xml:space="preserve"> eastern</w:t>
      </w:r>
      <w:r w:rsidR="00BD7246" w:rsidRPr="00001348">
        <w:rPr>
          <w:sz w:val="24"/>
          <w:szCs w:val="24"/>
        </w:rPr>
        <w:t xml:space="preserve"> </w:t>
      </w:r>
      <w:r w:rsidR="00AB224E" w:rsidRPr="00001348">
        <w:rPr>
          <w:sz w:val="24"/>
          <w:szCs w:val="24"/>
        </w:rPr>
        <w:t>flank, which</w:t>
      </w:r>
      <w:r w:rsidR="007B5A3A" w:rsidRPr="00001348">
        <w:rPr>
          <w:sz w:val="24"/>
          <w:szCs w:val="24"/>
        </w:rPr>
        <w:t xml:space="preserve"> peak around VES 11. </w:t>
      </w:r>
      <w:r w:rsidR="008E360D" w:rsidRPr="00001348">
        <w:rPr>
          <w:sz w:val="24"/>
          <w:szCs w:val="24"/>
        </w:rPr>
        <w:t xml:space="preserve">At 6 m depth, the resistivity distribution is generally less than 200 </w:t>
      </w:r>
      <w:proofErr w:type="spellStart"/>
      <w:r w:rsidR="008E360D" w:rsidRPr="00001348">
        <w:rPr>
          <w:rFonts w:ascii="Arial" w:hAnsi="Arial" w:cs="Arial"/>
          <w:sz w:val="24"/>
          <w:szCs w:val="24"/>
        </w:rPr>
        <w:t>Ω</w:t>
      </w:r>
      <w:r w:rsidR="008E360D" w:rsidRPr="00001348">
        <w:rPr>
          <w:sz w:val="24"/>
          <w:szCs w:val="24"/>
        </w:rPr>
        <w:t>m</w:t>
      </w:r>
      <w:proofErr w:type="spellEnd"/>
      <w:r w:rsidR="008E360D" w:rsidRPr="00001348">
        <w:rPr>
          <w:sz w:val="24"/>
          <w:szCs w:val="24"/>
        </w:rPr>
        <w:t xml:space="preserve"> (Figure</w:t>
      </w:r>
      <w:r w:rsidR="00E36FA3" w:rsidRPr="00001348">
        <w:rPr>
          <w:sz w:val="24"/>
          <w:szCs w:val="24"/>
        </w:rPr>
        <w:t xml:space="preserve"> </w:t>
      </w:r>
      <w:r w:rsidR="00150966" w:rsidRPr="00001348">
        <w:rPr>
          <w:sz w:val="24"/>
          <w:szCs w:val="24"/>
        </w:rPr>
        <w:t>8</w:t>
      </w:r>
      <w:r w:rsidR="00901FDC" w:rsidRPr="00001348">
        <w:rPr>
          <w:sz w:val="24"/>
          <w:szCs w:val="24"/>
        </w:rPr>
        <w:t>b</w:t>
      </w:r>
      <w:r w:rsidR="008E360D" w:rsidRPr="00001348">
        <w:rPr>
          <w:sz w:val="24"/>
          <w:szCs w:val="24"/>
        </w:rPr>
        <w:t>)</w:t>
      </w:r>
      <w:r w:rsidR="00887EAE" w:rsidRPr="00001348">
        <w:rPr>
          <w:sz w:val="24"/>
          <w:szCs w:val="24"/>
        </w:rPr>
        <w:t xml:space="preserve">, except on the </w:t>
      </w:r>
      <w:r w:rsidR="00F66D8A" w:rsidRPr="00001348">
        <w:rPr>
          <w:sz w:val="24"/>
          <w:szCs w:val="24"/>
        </w:rPr>
        <w:t xml:space="preserve">west and </w:t>
      </w:r>
      <w:r w:rsidR="00887EAE" w:rsidRPr="00001348">
        <w:rPr>
          <w:sz w:val="24"/>
          <w:szCs w:val="24"/>
        </w:rPr>
        <w:t xml:space="preserve">eastern flank which </w:t>
      </w:r>
      <w:r w:rsidR="00AB224E" w:rsidRPr="00001348">
        <w:rPr>
          <w:sz w:val="24"/>
          <w:szCs w:val="24"/>
        </w:rPr>
        <w:t>exhibit high resistivity value, representing top of the basement rock.</w:t>
      </w:r>
      <w:r w:rsidR="005820AA" w:rsidRPr="00001348">
        <w:rPr>
          <w:sz w:val="24"/>
          <w:szCs w:val="24"/>
        </w:rPr>
        <w:t xml:space="preserve"> </w:t>
      </w:r>
    </w:p>
    <w:p w:rsidR="002F3FC5" w:rsidRPr="00001348" w:rsidRDefault="002F3FC5" w:rsidP="00B237EF">
      <w:pPr>
        <w:spacing w:line="360" w:lineRule="auto"/>
        <w:jc w:val="both"/>
        <w:rPr>
          <w:sz w:val="24"/>
          <w:szCs w:val="24"/>
        </w:rPr>
      </w:pPr>
      <w:r w:rsidRPr="00001348">
        <w:rPr>
          <w:sz w:val="24"/>
          <w:szCs w:val="24"/>
        </w:rPr>
        <w:t xml:space="preserve">The </w:t>
      </w:r>
      <w:r w:rsidR="005101D3" w:rsidRPr="00001348">
        <w:rPr>
          <w:sz w:val="24"/>
          <w:szCs w:val="24"/>
        </w:rPr>
        <w:t>thickness map of the top soil varies between 0.4 m and 2.0 m</w:t>
      </w:r>
      <w:r w:rsidRPr="00001348">
        <w:rPr>
          <w:sz w:val="24"/>
          <w:szCs w:val="24"/>
        </w:rPr>
        <w:t xml:space="preserve">. </w:t>
      </w:r>
      <w:r w:rsidR="00A32705" w:rsidRPr="00001348">
        <w:rPr>
          <w:sz w:val="24"/>
          <w:szCs w:val="24"/>
        </w:rPr>
        <w:t xml:space="preserve">The </w:t>
      </w:r>
      <w:r w:rsidRPr="00001348">
        <w:rPr>
          <w:sz w:val="24"/>
          <w:szCs w:val="24"/>
        </w:rPr>
        <w:t xml:space="preserve">north-west shows the highest thickness, and the south-east </w:t>
      </w:r>
      <w:proofErr w:type="gramStart"/>
      <w:r w:rsidRPr="00001348">
        <w:rPr>
          <w:sz w:val="24"/>
          <w:szCs w:val="24"/>
        </w:rPr>
        <w:t>have</w:t>
      </w:r>
      <w:proofErr w:type="gramEnd"/>
      <w:r w:rsidRPr="00001348">
        <w:rPr>
          <w:sz w:val="24"/>
          <w:szCs w:val="24"/>
        </w:rPr>
        <w:t xml:space="preserve"> an average thickness which range between </w:t>
      </w:r>
      <w:r w:rsidR="005101D3" w:rsidRPr="00001348">
        <w:rPr>
          <w:sz w:val="24"/>
          <w:szCs w:val="24"/>
        </w:rPr>
        <w:t>0.9</w:t>
      </w:r>
      <w:r w:rsidRPr="00001348">
        <w:rPr>
          <w:sz w:val="24"/>
          <w:szCs w:val="24"/>
        </w:rPr>
        <w:t xml:space="preserve"> m and </w:t>
      </w:r>
      <w:r w:rsidR="005101D3" w:rsidRPr="00001348">
        <w:rPr>
          <w:sz w:val="24"/>
          <w:szCs w:val="24"/>
        </w:rPr>
        <w:t>1.1</w:t>
      </w:r>
      <w:r w:rsidRPr="00001348">
        <w:rPr>
          <w:sz w:val="24"/>
          <w:szCs w:val="24"/>
        </w:rPr>
        <w:t xml:space="preserve"> m. </w:t>
      </w:r>
      <w:r w:rsidR="005101D3" w:rsidRPr="00001348">
        <w:rPr>
          <w:sz w:val="24"/>
          <w:szCs w:val="24"/>
        </w:rPr>
        <w:t>I</w:t>
      </w:r>
      <w:r w:rsidRPr="00001348">
        <w:rPr>
          <w:sz w:val="24"/>
          <w:szCs w:val="24"/>
        </w:rPr>
        <w:t>n between the south-east and the north-west is straddle</w:t>
      </w:r>
      <w:r w:rsidR="00C46DBB" w:rsidRPr="00001348">
        <w:rPr>
          <w:sz w:val="24"/>
          <w:szCs w:val="24"/>
        </w:rPr>
        <w:t xml:space="preserve">d a low thickness zone, </w:t>
      </w:r>
      <w:r w:rsidR="005101D3" w:rsidRPr="00001348">
        <w:rPr>
          <w:sz w:val="24"/>
          <w:szCs w:val="24"/>
        </w:rPr>
        <w:t>with orientation along the NE-SW and thickness range between 0.4 m and 0.9 m</w:t>
      </w:r>
      <w:r w:rsidR="00415AA9" w:rsidRPr="00001348">
        <w:rPr>
          <w:sz w:val="24"/>
          <w:szCs w:val="24"/>
        </w:rPr>
        <w:t xml:space="preserve"> </w:t>
      </w:r>
      <w:r w:rsidR="00150966" w:rsidRPr="00001348">
        <w:rPr>
          <w:sz w:val="24"/>
          <w:szCs w:val="24"/>
        </w:rPr>
        <w:t>(Figure 9</w:t>
      </w:r>
      <w:r w:rsidR="000218DA" w:rsidRPr="00001348">
        <w:rPr>
          <w:sz w:val="24"/>
          <w:szCs w:val="24"/>
        </w:rPr>
        <w:t>A</w:t>
      </w:r>
      <w:r w:rsidR="0082272B" w:rsidRPr="00001348">
        <w:rPr>
          <w:sz w:val="24"/>
          <w:szCs w:val="24"/>
        </w:rPr>
        <w:t>)</w:t>
      </w:r>
      <w:r w:rsidR="00C46DBB" w:rsidRPr="00001348">
        <w:rPr>
          <w:sz w:val="24"/>
          <w:szCs w:val="24"/>
        </w:rPr>
        <w:t xml:space="preserve">. </w:t>
      </w:r>
    </w:p>
    <w:p w:rsidR="002F3FC5" w:rsidRPr="00001348" w:rsidRDefault="002F3FC5" w:rsidP="00B237EF">
      <w:pPr>
        <w:spacing w:line="360" w:lineRule="auto"/>
        <w:jc w:val="both"/>
        <w:rPr>
          <w:sz w:val="24"/>
          <w:szCs w:val="24"/>
        </w:rPr>
      </w:pPr>
      <w:r w:rsidRPr="00001348">
        <w:rPr>
          <w:sz w:val="24"/>
          <w:szCs w:val="24"/>
        </w:rPr>
        <w:t>The study site overb</w:t>
      </w:r>
      <w:r w:rsidR="00096C8A" w:rsidRPr="00001348">
        <w:rPr>
          <w:sz w:val="24"/>
          <w:szCs w:val="24"/>
        </w:rPr>
        <w:t>urden thickness ranges between 4</w:t>
      </w:r>
      <w:r w:rsidRPr="00001348">
        <w:rPr>
          <w:sz w:val="24"/>
          <w:szCs w:val="24"/>
        </w:rPr>
        <w:t>.</w:t>
      </w:r>
      <w:r w:rsidR="00096C8A" w:rsidRPr="00001348">
        <w:rPr>
          <w:sz w:val="24"/>
          <w:szCs w:val="24"/>
        </w:rPr>
        <w:t>3 m and 11.1</w:t>
      </w:r>
      <w:r w:rsidRPr="00001348">
        <w:rPr>
          <w:sz w:val="24"/>
          <w:szCs w:val="24"/>
        </w:rPr>
        <w:t xml:space="preserve"> m. </w:t>
      </w:r>
      <w:r w:rsidR="00052CAE" w:rsidRPr="00001348">
        <w:rPr>
          <w:sz w:val="24"/>
          <w:szCs w:val="24"/>
        </w:rPr>
        <w:t xml:space="preserve">This </w:t>
      </w:r>
      <w:r w:rsidRPr="00001348">
        <w:rPr>
          <w:sz w:val="24"/>
          <w:szCs w:val="24"/>
        </w:rPr>
        <w:t>was computed from the layer thicknesses of the VES across the study area</w:t>
      </w:r>
      <w:r w:rsidR="00150966" w:rsidRPr="00001348">
        <w:rPr>
          <w:sz w:val="24"/>
          <w:szCs w:val="24"/>
        </w:rPr>
        <w:t xml:space="preserve"> (Figure 9</w:t>
      </w:r>
      <w:r w:rsidR="00901FDC" w:rsidRPr="00001348">
        <w:rPr>
          <w:sz w:val="24"/>
          <w:szCs w:val="24"/>
        </w:rPr>
        <w:t>b</w:t>
      </w:r>
      <w:r w:rsidR="0082272B" w:rsidRPr="00001348">
        <w:rPr>
          <w:sz w:val="24"/>
          <w:szCs w:val="24"/>
        </w:rPr>
        <w:t>)</w:t>
      </w:r>
      <w:r w:rsidRPr="00001348">
        <w:rPr>
          <w:sz w:val="24"/>
          <w:szCs w:val="24"/>
        </w:rPr>
        <w:t xml:space="preserve">. The study </w:t>
      </w:r>
      <w:proofErr w:type="gramStart"/>
      <w:r w:rsidRPr="00001348">
        <w:rPr>
          <w:sz w:val="24"/>
          <w:szCs w:val="24"/>
        </w:rPr>
        <w:t>site re</w:t>
      </w:r>
      <w:r w:rsidR="00901FDC" w:rsidRPr="00001348">
        <w:rPr>
          <w:sz w:val="24"/>
          <w:szCs w:val="24"/>
        </w:rPr>
        <w:t>veal</w:t>
      </w:r>
      <w:proofErr w:type="gramEnd"/>
      <w:r w:rsidRPr="00001348">
        <w:rPr>
          <w:sz w:val="24"/>
          <w:szCs w:val="24"/>
        </w:rPr>
        <w:t xml:space="preserve"> a relatively thick overburden, except at the eastern part which exhibit the lowest recorded thickness </w:t>
      </w:r>
      <w:r w:rsidR="00901FDC" w:rsidRPr="00001348">
        <w:rPr>
          <w:sz w:val="24"/>
          <w:szCs w:val="24"/>
        </w:rPr>
        <w:t>(</w:t>
      </w:r>
      <w:r w:rsidRPr="00001348">
        <w:rPr>
          <w:sz w:val="24"/>
          <w:szCs w:val="24"/>
        </w:rPr>
        <w:t>around VES 11</w:t>
      </w:r>
      <w:r w:rsidR="00901FDC" w:rsidRPr="00001348">
        <w:rPr>
          <w:sz w:val="24"/>
          <w:szCs w:val="24"/>
        </w:rPr>
        <w:t>)</w:t>
      </w:r>
      <w:r w:rsidRPr="00001348">
        <w:rPr>
          <w:sz w:val="24"/>
          <w:szCs w:val="24"/>
        </w:rPr>
        <w:t xml:space="preserve">. </w:t>
      </w:r>
    </w:p>
    <w:p w:rsidR="000C36C5" w:rsidRPr="00001348" w:rsidRDefault="0075526E" w:rsidP="00B237EF">
      <w:pPr>
        <w:spacing w:line="360" w:lineRule="auto"/>
        <w:jc w:val="both"/>
        <w:rPr>
          <w:rFonts w:cs="Times New Roman"/>
          <w:sz w:val="24"/>
          <w:szCs w:val="24"/>
        </w:rPr>
      </w:pPr>
      <w:r w:rsidRPr="00001348">
        <w:rPr>
          <w:rFonts w:cs="Times New Roman"/>
          <w:sz w:val="24"/>
          <w:szCs w:val="24"/>
        </w:rPr>
        <w:t xml:space="preserve">The residual magnetic </w:t>
      </w:r>
      <w:r w:rsidR="00052CAE" w:rsidRPr="00001348">
        <w:rPr>
          <w:rFonts w:cs="Times New Roman"/>
          <w:sz w:val="24"/>
          <w:szCs w:val="24"/>
        </w:rPr>
        <w:t xml:space="preserve">anomaly </w:t>
      </w:r>
      <w:r w:rsidR="00726042" w:rsidRPr="00001348">
        <w:rPr>
          <w:rFonts w:cs="Times New Roman"/>
          <w:sz w:val="24"/>
          <w:szCs w:val="24"/>
        </w:rPr>
        <w:t>map (Figure</w:t>
      </w:r>
      <w:r w:rsidR="00150966" w:rsidRPr="00001348">
        <w:rPr>
          <w:rFonts w:cs="Times New Roman"/>
          <w:sz w:val="24"/>
          <w:szCs w:val="24"/>
        </w:rPr>
        <w:t xml:space="preserve"> 10</w:t>
      </w:r>
      <w:r w:rsidR="00901FDC" w:rsidRPr="00001348">
        <w:rPr>
          <w:rFonts w:cs="Times New Roman"/>
          <w:sz w:val="24"/>
          <w:szCs w:val="24"/>
        </w:rPr>
        <w:t>b</w:t>
      </w:r>
      <w:r w:rsidR="00726042" w:rsidRPr="00001348">
        <w:rPr>
          <w:rFonts w:cs="Times New Roman"/>
          <w:sz w:val="24"/>
          <w:szCs w:val="24"/>
        </w:rPr>
        <w:t xml:space="preserve">) depicts the magnetic susceptibility which characterizes </w:t>
      </w:r>
      <w:r w:rsidRPr="00001348">
        <w:rPr>
          <w:rFonts w:cs="Times New Roman"/>
          <w:sz w:val="24"/>
          <w:szCs w:val="24"/>
        </w:rPr>
        <w:t xml:space="preserve">the </w:t>
      </w:r>
      <w:r w:rsidR="00052CAE" w:rsidRPr="00001348">
        <w:rPr>
          <w:rFonts w:cs="Times New Roman"/>
          <w:sz w:val="24"/>
          <w:szCs w:val="24"/>
        </w:rPr>
        <w:t xml:space="preserve">mineral constituents of the </w:t>
      </w:r>
      <w:r w:rsidRPr="00001348">
        <w:rPr>
          <w:rFonts w:cs="Times New Roman"/>
          <w:sz w:val="24"/>
          <w:szCs w:val="24"/>
        </w:rPr>
        <w:t>earth materials</w:t>
      </w:r>
      <w:r w:rsidR="00B0403B" w:rsidRPr="00001348">
        <w:rPr>
          <w:rFonts w:cs="Times New Roman"/>
          <w:sz w:val="24"/>
          <w:szCs w:val="24"/>
        </w:rPr>
        <w:t xml:space="preserve"> at the site</w:t>
      </w:r>
      <w:r w:rsidR="00052CAE" w:rsidRPr="00001348">
        <w:rPr>
          <w:rFonts w:cs="Times New Roman"/>
          <w:sz w:val="24"/>
          <w:szCs w:val="24"/>
        </w:rPr>
        <w:t xml:space="preserve">, since no buried magnetic </w:t>
      </w:r>
      <w:r w:rsidR="00614BEE" w:rsidRPr="00001348">
        <w:rPr>
          <w:rFonts w:cs="Times New Roman"/>
          <w:sz w:val="24"/>
          <w:szCs w:val="24"/>
        </w:rPr>
        <w:t>object</w:t>
      </w:r>
      <w:r w:rsidR="00052CAE" w:rsidRPr="00001348">
        <w:rPr>
          <w:rFonts w:cs="Times New Roman"/>
          <w:sz w:val="24"/>
          <w:szCs w:val="24"/>
        </w:rPr>
        <w:t xml:space="preserve"> </w:t>
      </w:r>
      <w:r w:rsidR="00726042" w:rsidRPr="00001348">
        <w:rPr>
          <w:rFonts w:cs="Times New Roman"/>
          <w:sz w:val="24"/>
          <w:szCs w:val="24"/>
        </w:rPr>
        <w:t>is observed at the site</w:t>
      </w:r>
      <w:r w:rsidRPr="00001348">
        <w:rPr>
          <w:rFonts w:cs="Times New Roman"/>
          <w:sz w:val="24"/>
          <w:szCs w:val="24"/>
        </w:rPr>
        <w:t xml:space="preserve">. </w:t>
      </w:r>
      <w:r w:rsidR="001B6A06" w:rsidRPr="00001348">
        <w:rPr>
          <w:rFonts w:cs="Times New Roman"/>
          <w:sz w:val="24"/>
          <w:szCs w:val="24"/>
        </w:rPr>
        <w:t xml:space="preserve">Low </w:t>
      </w:r>
      <w:r w:rsidR="003C3587" w:rsidRPr="00001348">
        <w:rPr>
          <w:rFonts w:cs="Times New Roman"/>
          <w:sz w:val="24"/>
          <w:szCs w:val="24"/>
        </w:rPr>
        <w:t xml:space="preserve">residual </w:t>
      </w:r>
      <w:r w:rsidR="00F9016D" w:rsidRPr="00001348">
        <w:rPr>
          <w:rFonts w:cs="Times New Roman"/>
          <w:sz w:val="24"/>
          <w:szCs w:val="24"/>
        </w:rPr>
        <w:t xml:space="preserve">magnetic </w:t>
      </w:r>
      <w:r w:rsidR="003C3587" w:rsidRPr="00001348">
        <w:rPr>
          <w:rFonts w:cs="Times New Roman"/>
          <w:sz w:val="24"/>
          <w:szCs w:val="24"/>
        </w:rPr>
        <w:t>values</w:t>
      </w:r>
      <w:r w:rsidR="00EF60F7" w:rsidRPr="00001348">
        <w:rPr>
          <w:rFonts w:cs="Times New Roman"/>
          <w:sz w:val="24"/>
          <w:szCs w:val="24"/>
        </w:rPr>
        <w:t xml:space="preserve"> </w:t>
      </w:r>
      <w:r w:rsidR="00B80D5E" w:rsidRPr="00001348">
        <w:rPr>
          <w:rFonts w:cs="Times New Roman"/>
          <w:sz w:val="24"/>
          <w:szCs w:val="24"/>
        </w:rPr>
        <w:t>were on the south and the north-east.</w:t>
      </w:r>
      <w:r w:rsidR="003C3587" w:rsidRPr="00001348">
        <w:rPr>
          <w:rFonts w:cs="Times New Roman"/>
          <w:sz w:val="24"/>
          <w:szCs w:val="24"/>
        </w:rPr>
        <w:t xml:space="preserve"> </w:t>
      </w:r>
      <w:r w:rsidR="00B80D5E" w:rsidRPr="00001348">
        <w:rPr>
          <w:rFonts w:cs="Times New Roman"/>
          <w:sz w:val="24"/>
          <w:szCs w:val="24"/>
        </w:rPr>
        <w:t xml:space="preserve">However, </w:t>
      </w:r>
      <w:r w:rsidR="00835B52" w:rsidRPr="00001348">
        <w:rPr>
          <w:rFonts w:cs="Times New Roman"/>
          <w:sz w:val="24"/>
          <w:szCs w:val="24"/>
        </w:rPr>
        <w:t>a high susceptibility structure which extends</w:t>
      </w:r>
      <w:r w:rsidR="00EF60F7" w:rsidRPr="00001348">
        <w:rPr>
          <w:rFonts w:cs="Times New Roman"/>
          <w:sz w:val="24"/>
          <w:szCs w:val="24"/>
        </w:rPr>
        <w:t xml:space="preserve"> from the east to the west and the north-west</w:t>
      </w:r>
      <w:r w:rsidR="000B7C34" w:rsidRPr="00001348">
        <w:rPr>
          <w:rFonts w:cs="Times New Roman"/>
          <w:sz w:val="24"/>
          <w:szCs w:val="24"/>
        </w:rPr>
        <w:t xml:space="preserve"> was also identified</w:t>
      </w:r>
      <w:r w:rsidR="00EF60F7" w:rsidRPr="00001348">
        <w:rPr>
          <w:rFonts w:cs="Times New Roman"/>
          <w:sz w:val="24"/>
          <w:szCs w:val="24"/>
        </w:rPr>
        <w:t>.</w:t>
      </w:r>
      <w:r w:rsidR="000C36C5" w:rsidRPr="00001348">
        <w:rPr>
          <w:rFonts w:cs="Times New Roman"/>
          <w:sz w:val="24"/>
          <w:szCs w:val="24"/>
        </w:rPr>
        <w:t xml:space="preserve"> </w:t>
      </w:r>
      <w:r w:rsidR="00C2458D" w:rsidRPr="00001348">
        <w:rPr>
          <w:rFonts w:cs="Times New Roman"/>
          <w:sz w:val="24"/>
          <w:szCs w:val="24"/>
        </w:rPr>
        <w:t>This magnetic property represents</w:t>
      </w:r>
      <w:r w:rsidR="003C3587" w:rsidRPr="00001348">
        <w:rPr>
          <w:rFonts w:cs="Times New Roman"/>
          <w:sz w:val="24"/>
          <w:szCs w:val="24"/>
        </w:rPr>
        <w:t xml:space="preserve"> </w:t>
      </w:r>
      <w:r w:rsidR="000C36C5" w:rsidRPr="00001348">
        <w:rPr>
          <w:rFonts w:cs="Times New Roman"/>
          <w:sz w:val="24"/>
          <w:szCs w:val="24"/>
        </w:rPr>
        <w:t>the mineral constituent</w:t>
      </w:r>
      <w:r w:rsidR="00F005CF" w:rsidRPr="00001348">
        <w:rPr>
          <w:rFonts w:cs="Times New Roman"/>
          <w:sz w:val="24"/>
          <w:szCs w:val="24"/>
        </w:rPr>
        <w:t>s of the earth material</w:t>
      </w:r>
      <w:r w:rsidR="003C3587" w:rsidRPr="00001348">
        <w:rPr>
          <w:rFonts w:cs="Times New Roman"/>
          <w:sz w:val="24"/>
          <w:szCs w:val="24"/>
        </w:rPr>
        <w:t xml:space="preserve"> in the site</w:t>
      </w:r>
      <w:r w:rsidR="00F005CF" w:rsidRPr="00001348">
        <w:rPr>
          <w:rFonts w:cs="Times New Roman"/>
          <w:sz w:val="24"/>
          <w:szCs w:val="24"/>
        </w:rPr>
        <w:t xml:space="preserve">. </w:t>
      </w:r>
      <w:r w:rsidR="00A56560" w:rsidRPr="00001348">
        <w:rPr>
          <w:rFonts w:cs="Times New Roman"/>
          <w:sz w:val="24"/>
          <w:szCs w:val="24"/>
        </w:rPr>
        <w:t xml:space="preserve">The horizontal derivative </w:t>
      </w:r>
      <w:r w:rsidR="00C2458D" w:rsidRPr="00001348">
        <w:rPr>
          <w:rFonts w:cs="Times New Roman"/>
          <w:sz w:val="24"/>
          <w:szCs w:val="24"/>
        </w:rPr>
        <w:t>(Figure</w:t>
      </w:r>
      <w:r w:rsidR="00150966" w:rsidRPr="00001348">
        <w:rPr>
          <w:rFonts w:cs="Times New Roman"/>
          <w:sz w:val="24"/>
          <w:szCs w:val="24"/>
        </w:rPr>
        <w:t xml:space="preserve"> 10</w:t>
      </w:r>
      <w:r w:rsidR="00901FDC" w:rsidRPr="00001348">
        <w:rPr>
          <w:rFonts w:cs="Times New Roman"/>
          <w:sz w:val="24"/>
          <w:szCs w:val="24"/>
        </w:rPr>
        <w:t>b</w:t>
      </w:r>
      <w:r w:rsidR="00C2458D" w:rsidRPr="00001348">
        <w:rPr>
          <w:rFonts w:cs="Times New Roman"/>
          <w:sz w:val="24"/>
          <w:szCs w:val="24"/>
        </w:rPr>
        <w:t xml:space="preserve">) reveal a localized low magnetic susceptibility at the west and south-west of the field, while a localized high is observed at the south-east. </w:t>
      </w:r>
      <w:r w:rsidR="00323D69" w:rsidRPr="00001348">
        <w:rPr>
          <w:rFonts w:cs="Times New Roman"/>
          <w:sz w:val="24"/>
          <w:szCs w:val="24"/>
        </w:rPr>
        <w:t>This anomaly on the west can be related to the shallow depth of the bedrock</w:t>
      </w:r>
      <w:r w:rsidR="00835B52" w:rsidRPr="00001348">
        <w:rPr>
          <w:rFonts w:cs="Times New Roman"/>
          <w:sz w:val="24"/>
          <w:szCs w:val="24"/>
        </w:rPr>
        <w:t xml:space="preserve"> as presented in the overburden thickness map</w:t>
      </w:r>
      <w:r w:rsidR="00323D69" w:rsidRPr="00001348">
        <w:rPr>
          <w:rFonts w:cs="Times New Roman"/>
          <w:sz w:val="24"/>
          <w:szCs w:val="24"/>
        </w:rPr>
        <w:t xml:space="preserve"> </w:t>
      </w:r>
      <w:r w:rsidR="00AC3BF0" w:rsidRPr="00001348">
        <w:rPr>
          <w:rFonts w:cs="Times New Roman"/>
          <w:sz w:val="24"/>
          <w:szCs w:val="24"/>
        </w:rPr>
        <w:t>(Figure</w:t>
      </w:r>
      <w:r w:rsidR="00150966" w:rsidRPr="00001348">
        <w:rPr>
          <w:rFonts w:cs="Times New Roman"/>
          <w:sz w:val="24"/>
          <w:szCs w:val="24"/>
        </w:rPr>
        <w:t xml:space="preserve"> 9</w:t>
      </w:r>
      <w:r w:rsidR="00901FDC" w:rsidRPr="00001348">
        <w:rPr>
          <w:rFonts w:cs="Times New Roman"/>
          <w:sz w:val="24"/>
          <w:szCs w:val="24"/>
        </w:rPr>
        <w:t>b</w:t>
      </w:r>
      <w:r w:rsidR="00AC3BF0" w:rsidRPr="00001348">
        <w:rPr>
          <w:rFonts w:cs="Times New Roman"/>
          <w:sz w:val="24"/>
          <w:szCs w:val="24"/>
        </w:rPr>
        <w:t xml:space="preserve">). </w:t>
      </w:r>
      <w:r w:rsidR="00C2458D" w:rsidRPr="00001348">
        <w:rPr>
          <w:rFonts w:cs="Times New Roman"/>
          <w:sz w:val="24"/>
          <w:szCs w:val="24"/>
        </w:rPr>
        <w:t xml:space="preserve">However, the map shows a generally flat </w:t>
      </w:r>
      <w:r w:rsidR="00FF71EA" w:rsidRPr="00001348">
        <w:rPr>
          <w:rFonts w:cs="Times New Roman"/>
          <w:sz w:val="24"/>
          <w:szCs w:val="24"/>
        </w:rPr>
        <w:t xml:space="preserve">horizontal derivative. </w:t>
      </w:r>
    </w:p>
    <w:p w:rsidR="006C3002" w:rsidRPr="00001348" w:rsidRDefault="006C3002" w:rsidP="006C3002">
      <w:pPr>
        <w:spacing w:line="360" w:lineRule="auto"/>
        <w:jc w:val="both"/>
        <w:rPr>
          <w:rFonts w:cs="Times New Roman"/>
          <w:sz w:val="24"/>
          <w:szCs w:val="24"/>
        </w:rPr>
      </w:pPr>
      <w:r w:rsidRPr="00001348">
        <w:rPr>
          <w:rFonts w:cs="Times New Roman"/>
          <w:sz w:val="24"/>
          <w:szCs w:val="24"/>
        </w:rPr>
        <w:lastRenderedPageBreak/>
        <w:t xml:space="preserve">There is a direct relationship between electrical resistivity of earth materials and the subsurface capacity to sustain an engineering structure. </w:t>
      </w:r>
      <w:r w:rsidR="000E3785" w:rsidRPr="00001348">
        <w:rPr>
          <w:rFonts w:cs="Times New Roman"/>
          <w:sz w:val="24"/>
          <w:szCs w:val="24"/>
        </w:rPr>
        <w:t xml:space="preserve">Areas </w:t>
      </w:r>
      <w:r w:rsidRPr="00001348">
        <w:rPr>
          <w:rFonts w:cs="Times New Roman"/>
          <w:sz w:val="24"/>
          <w:szCs w:val="24"/>
        </w:rPr>
        <w:t xml:space="preserve">with low electrical resistivity </w:t>
      </w:r>
      <w:r w:rsidR="000E3785" w:rsidRPr="00001348">
        <w:rPr>
          <w:rFonts w:cs="Times New Roman"/>
          <w:sz w:val="24"/>
          <w:szCs w:val="24"/>
        </w:rPr>
        <w:t xml:space="preserve">representing clay, sandy clay and clayey sand materials </w:t>
      </w:r>
      <w:r w:rsidRPr="00001348">
        <w:rPr>
          <w:rFonts w:cs="Times New Roman"/>
          <w:sz w:val="24"/>
          <w:szCs w:val="24"/>
        </w:rPr>
        <w:t xml:space="preserve">are considered non competent. </w:t>
      </w:r>
      <w:r w:rsidR="000E3785" w:rsidRPr="00001348">
        <w:rPr>
          <w:rFonts w:cs="Times New Roman"/>
          <w:sz w:val="24"/>
          <w:szCs w:val="24"/>
        </w:rPr>
        <w:t xml:space="preserve">Areas </w:t>
      </w:r>
      <w:r w:rsidRPr="00001348">
        <w:rPr>
          <w:rFonts w:cs="Times New Roman"/>
          <w:sz w:val="24"/>
          <w:szCs w:val="24"/>
        </w:rPr>
        <w:t>associated with high conductivity as reflected in the peak positive amplitude of the VLF profiles and the pseudo-sections are considered to be zones of weaknesse</w:t>
      </w:r>
      <w:r w:rsidR="000E3785" w:rsidRPr="00001348">
        <w:rPr>
          <w:rFonts w:cs="Times New Roman"/>
          <w:sz w:val="24"/>
          <w:szCs w:val="24"/>
        </w:rPr>
        <w:t xml:space="preserve">s such as fractures, faults, and lineaments; and are unfavorable to siting engineering structures. </w:t>
      </w:r>
      <w:r w:rsidRPr="00001348">
        <w:rPr>
          <w:rFonts w:cs="Times New Roman"/>
          <w:sz w:val="24"/>
          <w:szCs w:val="24"/>
        </w:rPr>
        <w:t xml:space="preserve">The bedrock topography reflects some undulating </w:t>
      </w:r>
      <w:r w:rsidR="004C0941" w:rsidRPr="00001348">
        <w:rPr>
          <w:rFonts w:cs="Times New Roman"/>
          <w:sz w:val="24"/>
          <w:szCs w:val="24"/>
        </w:rPr>
        <w:t>disposition</w:t>
      </w:r>
      <w:r w:rsidRPr="00001348">
        <w:rPr>
          <w:rFonts w:cs="Times New Roman"/>
          <w:sz w:val="24"/>
          <w:szCs w:val="24"/>
        </w:rPr>
        <w:t xml:space="preserve"> which must be carefully considered in the foundation design to ensure stability of the structure. </w:t>
      </w:r>
    </w:p>
    <w:p w:rsidR="005875D6" w:rsidRPr="00A22665" w:rsidRDefault="005875D6" w:rsidP="00B237EF">
      <w:pPr>
        <w:spacing w:line="360" w:lineRule="auto"/>
        <w:jc w:val="both"/>
        <w:rPr>
          <w:rFonts w:cs="Times New Roman"/>
          <w:b/>
          <w:sz w:val="24"/>
          <w:szCs w:val="24"/>
        </w:rPr>
      </w:pPr>
      <w:r w:rsidRPr="00A22665">
        <w:rPr>
          <w:rFonts w:cs="Times New Roman"/>
          <w:b/>
          <w:sz w:val="24"/>
          <w:szCs w:val="24"/>
        </w:rPr>
        <w:t xml:space="preserve">CONCLUSION </w:t>
      </w:r>
    </w:p>
    <w:p w:rsidR="000D4D15" w:rsidRPr="00A22665" w:rsidRDefault="005875D6" w:rsidP="00B4503B">
      <w:pPr>
        <w:spacing w:line="360" w:lineRule="auto"/>
        <w:jc w:val="both"/>
        <w:rPr>
          <w:rFonts w:cs="Times New Roman"/>
          <w:b/>
        </w:rPr>
      </w:pPr>
      <w:r w:rsidRPr="00A22665">
        <w:rPr>
          <w:rFonts w:cs="Times New Roman"/>
          <w:sz w:val="24"/>
          <w:szCs w:val="24"/>
        </w:rPr>
        <w:t xml:space="preserve">The electrical resistivity </w:t>
      </w:r>
      <w:r w:rsidR="00D043D8" w:rsidRPr="00A22665">
        <w:rPr>
          <w:rFonts w:cs="Times New Roman"/>
          <w:sz w:val="24"/>
          <w:szCs w:val="24"/>
        </w:rPr>
        <w:t>method has</w:t>
      </w:r>
      <w:r w:rsidR="00386AC5" w:rsidRPr="00A22665">
        <w:rPr>
          <w:rFonts w:cs="Times New Roman"/>
          <w:sz w:val="24"/>
          <w:szCs w:val="24"/>
        </w:rPr>
        <w:t xml:space="preserve"> been found very useful in </w:t>
      </w:r>
      <w:r w:rsidRPr="00A22665">
        <w:rPr>
          <w:rFonts w:cs="Times New Roman"/>
          <w:sz w:val="24"/>
          <w:szCs w:val="24"/>
        </w:rPr>
        <w:t>delineati</w:t>
      </w:r>
      <w:r w:rsidR="00D043D8" w:rsidRPr="00A22665">
        <w:rPr>
          <w:rFonts w:cs="Times New Roman"/>
          <w:sz w:val="24"/>
          <w:szCs w:val="24"/>
        </w:rPr>
        <w:t xml:space="preserve">ng subsurface geologic features. Obtained results established </w:t>
      </w:r>
      <w:r w:rsidRPr="00A22665">
        <w:rPr>
          <w:rFonts w:cs="Times New Roman"/>
          <w:sz w:val="24"/>
          <w:szCs w:val="24"/>
        </w:rPr>
        <w:t>the existence of four</w:t>
      </w:r>
      <w:r w:rsidR="00386AC5" w:rsidRPr="00A22665">
        <w:rPr>
          <w:rFonts w:cs="Times New Roman"/>
          <w:sz w:val="24"/>
          <w:szCs w:val="24"/>
        </w:rPr>
        <w:t xml:space="preserve"> geologic layers consisting of </w:t>
      </w:r>
      <w:r w:rsidRPr="00A22665">
        <w:rPr>
          <w:rFonts w:cs="Times New Roman"/>
          <w:sz w:val="24"/>
          <w:szCs w:val="24"/>
        </w:rPr>
        <w:t>top soil, lateritic layer, weathered layer and the fresh basement.</w:t>
      </w:r>
      <w:r w:rsidR="00D043D8" w:rsidRPr="00A22665">
        <w:rPr>
          <w:rFonts w:cs="Times New Roman"/>
          <w:sz w:val="24"/>
          <w:szCs w:val="24"/>
        </w:rPr>
        <w:t xml:space="preserve"> Integrating </w:t>
      </w:r>
      <w:r w:rsidR="00AC3BF0" w:rsidRPr="00A22665">
        <w:rPr>
          <w:rFonts w:cs="Times New Roman"/>
          <w:sz w:val="24"/>
          <w:szCs w:val="24"/>
        </w:rPr>
        <w:t>VLF EM</w:t>
      </w:r>
      <w:r w:rsidR="00D043D8" w:rsidRPr="00A22665">
        <w:rPr>
          <w:rFonts w:cs="Times New Roman"/>
          <w:sz w:val="24"/>
          <w:szCs w:val="24"/>
        </w:rPr>
        <w:t xml:space="preserve"> further improved the</w:t>
      </w:r>
      <w:r w:rsidR="00AC3BF0" w:rsidRPr="00A22665">
        <w:rPr>
          <w:rFonts w:cs="Times New Roman"/>
          <w:sz w:val="24"/>
          <w:szCs w:val="24"/>
        </w:rPr>
        <w:t xml:space="preserve"> </w:t>
      </w:r>
      <w:r w:rsidR="00871782" w:rsidRPr="00A22665">
        <w:rPr>
          <w:rFonts w:cs="Times New Roman"/>
          <w:sz w:val="24"/>
          <w:szCs w:val="24"/>
        </w:rPr>
        <w:t xml:space="preserve">quality of the study and the precision </w:t>
      </w:r>
      <w:r w:rsidR="00DB57A2" w:rsidRPr="00A22665">
        <w:rPr>
          <w:rFonts w:cs="Times New Roman"/>
          <w:sz w:val="24"/>
          <w:szCs w:val="24"/>
        </w:rPr>
        <w:t xml:space="preserve">with which subsurface structures such as fractures, faults and lineaments can be mapped. </w:t>
      </w:r>
      <w:r w:rsidR="00810129" w:rsidRPr="00A22665">
        <w:rPr>
          <w:rFonts w:cs="Times New Roman"/>
          <w:sz w:val="24"/>
          <w:szCs w:val="24"/>
        </w:rPr>
        <w:t>It is effective in mapping conductive formations</w:t>
      </w:r>
      <w:r w:rsidR="00DB57A2" w:rsidRPr="00A22665">
        <w:rPr>
          <w:rFonts w:cs="Times New Roman"/>
          <w:sz w:val="24"/>
          <w:szCs w:val="24"/>
        </w:rPr>
        <w:t xml:space="preserve"> </w:t>
      </w:r>
      <w:r w:rsidR="00871782" w:rsidRPr="00A22665">
        <w:rPr>
          <w:rFonts w:cs="Times New Roman"/>
          <w:sz w:val="24"/>
          <w:szCs w:val="24"/>
        </w:rPr>
        <w:t>or conductive zones</w:t>
      </w:r>
      <w:r w:rsidR="00810129" w:rsidRPr="00A22665">
        <w:rPr>
          <w:rFonts w:cs="Times New Roman"/>
          <w:sz w:val="24"/>
          <w:szCs w:val="24"/>
        </w:rPr>
        <w:t xml:space="preserve"> which are inimical to engineering</w:t>
      </w:r>
      <w:r w:rsidR="00871782" w:rsidRPr="00A22665">
        <w:rPr>
          <w:rFonts w:cs="Times New Roman"/>
          <w:sz w:val="24"/>
          <w:szCs w:val="24"/>
        </w:rPr>
        <w:t xml:space="preserve"> structures</w:t>
      </w:r>
      <w:r w:rsidR="00810129" w:rsidRPr="00A22665">
        <w:rPr>
          <w:rFonts w:cs="Times New Roman"/>
          <w:sz w:val="24"/>
          <w:szCs w:val="24"/>
        </w:rPr>
        <w:t xml:space="preserve">. The </w:t>
      </w:r>
      <w:r w:rsidR="00386AC5" w:rsidRPr="00A22665">
        <w:rPr>
          <w:rFonts w:cs="Times New Roman"/>
          <w:sz w:val="24"/>
          <w:szCs w:val="24"/>
        </w:rPr>
        <w:t>pseudo-section reveal</w:t>
      </w:r>
      <w:r w:rsidR="0090530E" w:rsidRPr="00A22665">
        <w:rPr>
          <w:rFonts w:cs="Times New Roman"/>
          <w:sz w:val="24"/>
          <w:szCs w:val="24"/>
        </w:rPr>
        <w:t>ed</w:t>
      </w:r>
      <w:r w:rsidR="00386AC5" w:rsidRPr="00A22665">
        <w:rPr>
          <w:rFonts w:cs="Times New Roman"/>
          <w:sz w:val="24"/>
          <w:szCs w:val="24"/>
        </w:rPr>
        <w:t xml:space="preserve"> </w:t>
      </w:r>
      <w:r w:rsidR="00810129" w:rsidRPr="00A22665">
        <w:rPr>
          <w:rFonts w:cs="Times New Roman"/>
          <w:sz w:val="24"/>
          <w:szCs w:val="24"/>
        </w:rPr>
        <w:t xml:space="preserve">both the lateral and the </w:t>
      </w:r>
      <w:r w:rsidR="00386AC5" w:rsidRPr="00A22665">
        <w:rPr>
          <w:rFonts w:cs="Times New Roman"/>
          <w:sz w:val="24"/>
          <w:szCs w:val="24"/>
        </w:rPr>
        <w:t xml:space="preserve">depth extent </w:t>
      </w:r>
      <w:r w:rsidR="00810129" w:rsidRPr="00A22665">
        <w:rPr>
          <w:rFonts w:cs="Times New Roman"/>
          <w:sz w:val="24"/>
          <w:szCs w:val="24"/>
        </w:rPr>
        <w:t>of the subsurface</w:t>
      </w:r>
      <w:r w:rsidR="00386AC5" w:rsidRPr="00A22665">
        <w:rPr>
          <w:rFonts w:cs="Times New Roman"/>
          <w:sz w:val="24"/>
          <w:szCs w:val="24"/>
        </w:rPr>
        <w:t xml:space="preserve"> structures.</w:t>
      </w:r>
      <w:r w:rsidR="00A61FC5" w:rsidRPr="00A22665">
        <w:rPr>
          <w:rFonts w:cs="Times New Roman"/>
          <w:sz w:val="24"/>
          <w:szCs w:val="24"/>
        </w:rPr>
        <w:t xml:space="preserve"> </w:t>
      </w:r>
      <w:r w:rsidR="00B4503B" w:rsidRPr="00A22665">
        <w:rPr>
          <w:rFonts w:cs="Times New Roman"/>
          <w:sz w:val="24"/>
          <w:szCs w:val="24"/>
        </w:rPr>
        <w:t xml:space="preserve"> </w:t>
      </w:r>
    </w:p>
    <w:p w:rsidR="009B5F3F" w:rsidRPr="00A22665" w:rsidRDefault="00696C67" w:rsidP="009B5F3F">
      <w:pPr>
        <w:spacing w:line="360" w:lineRule="auto"/>
        <w:jc w:val="both"/>
        <w:rPr>
          <w:rFonts w:cs="Times New Roman"/>
          <w:sz w:val="24"/>
          <w:szCs w:val="24"/>
        </w:rPr>
      </w:pPr>
      <w:r w:rsidRPr="00A22665">
        <w:rPr>
          <w:rFonts w:cs="Times New Roman"/>
          <w:sz w:val="24"/>
          <w:szCs w:val="24"/>
        </w:rPr>
        <w:t xml:space="preserve">Information gathered from the neighborhood of the study site report the case of a collapsed structure adjacent to the site. The cause of the collapse might be due to siting the foundation on differential settlement. Construction of </w:t>
      </w:r>
      <w:r w:rsidR="004D5A67" w:rsidRPr="00A22665">
        <w:rPr>
          <w:rFonts w:cs="Times New Roman"/>
          <w:sz w:val="24"/>
          <w:szCs w:val="24"/>
        </w:rPr>
        <w:t>a</w:t>
      </w:r>
      <w:r w:rsidRPr="00A22665">
        <w:rPr>
          <w:rFonts w:cs="Times New Roman"/>
          <w:sz w:val="24"/>
          <w:szCs w:val="24"/>
        </w:rPr>
        <w:t xml:space="preserve"> high rise building </w:t>
      </w:r>
      <w:r w:rsidR="009B5F3F" w:rsidRPr="00A22665">
        <w:rPr>
          <w:rFonts w:cs="Times New Roman"/>
          <w:sz w:val="24"/>
          <w:szCs w:val="24"/>
        </w:rPr>
        <w:t>or fou</w:t>
      </w:r>
      <w:r w:rsidR="00294438" w:rsidRPr="00A22665">
        <w:rPr>
          <w:rFonts w:cs="Times New Roman"/>
          <w:sz w:val="24"/>
          <w:szCs w:val="24"/>
        </w:rPr>
        <w:t xml:space="preserve">ndation with continuous footing therefore </w:t>
      </w:r>
      <w:r w:rsidR="009B5F3F" w:rsidRPr="00A22665">
        <w:rPr>
          <w:rFonts w:cs="Times New Roman"/>
          <w:sz w:val="24"/>
          <w:szCs w:val="24"/>
        </w:rPr>
        <w:t xml:space="preserve">requires an engineering intervention such as pilling to a depth of about 8 – 12 m. </w:t>
      </w:r>
    </w:p>
    <w:p w:rsidR="00C065B7" w:rsidRDefault="00C065B7" w:rsidP="00C065B7">
      <w:pPr>
        <w:spacing w:line="360" w:lineRule="auto"/>
        <w:jc w:val="both"/>
        <w:rPr>
          <w:rFonts w:cs="Times New Roman"/>
          <w:b/>
          <w:sz w:val="24"/>
          <w:szCs w:val="24"/>
        </w:rPr>
      </w:pPr>
      <w:r>
        <w:rPr>
          <w:rFonts w:cs="Times New Roman"/>
          <w:b/>
          <w:sz w:val="24"/>
          <w:szCs w:val="24"/>
        </w:rPr>
        <w:t>REFERENCES</w:t>
      </w:r>
    </w:p>
    <w:p w:rsidR="00C065B7" w:rsidRDefault="00C065B7" w:rsidP="00C065B7">
      <w:pPr>
        <w:pStyle w:val="Default"/>
        <w:spacing w:line="360" w:lineRule="auto"/>
        <w:jc w:val="both"/>
        <w:rPr>
          <w:rFonts w:asciiTheme="minorHAnsi" w:eastAsia="Times New Roman" w:hAnsiTheme="minorHAnsi" w:cs="Times New Roman"/>
          <w:color w:val="auto"/>
        </w:rPr>
      </w:pPr>
      <w:r>
        <w:rPr>
          <w:rFonts w:asciiTheme="minorHAnsi" w:eastAsia="Times New Roman" w:hAnsiTheme="minorHAnsi" w:cs="Times New Roman"/>
          <w:color w:val="auto"/>
        </w:rPr>
        <w:t xml:space="preserve">[1] Blyth, </w:t>
      </w:r>
      <w:proofErr w:type="spellStart"/>
      <w:r>
        <w:rPr>
          <w:rFonts w:asciiTheme="minorHAnsi" w:eastAsia="Times New Roman" w:hAnsiTheme="minorHAnsi" w:cs="Times New Roman"/>
          <w:color w:val="auto"/>
        </w:rPr>
        <w:t>F.G.H.</w:t>
      </w:r>
      <w:proofErr w:type="spellEnd"/>
      <w:r>
        <w:rPr>
          <w:rFonts w:asciiTheme="minorHAnsi" w:eastAsia="Times New Roman" w:hAnsiTheme="minorHAnsi" w:cs="Times New Roman"/>
          <w:color w:val="auto"/>
        </w:rPr>
        <w:t xml:space="preserve"> and de </w:t>
      </w:r>
      <w:proofErr w:type="spellStart"/>
      <w:r>
        <w:rPr>
          <w:rFonts w:asciiTheme="minorHAnsi" w:eastAsia="Times New Roman" w:hAnsiTheme="minorHAnsi" w:cs="Times New Roman"/>
          <w:color w:val="auto"/>
        </w:rPr>
        <w:t>Freitas</w:t>
      </w:r>
      <w:proofErr w:type="spellEnd"/>
      <w:r>
        <w:rPr>
          <w:rFonts w:asciiTheme="minorHAnsi" w:eastAsia="Times New Roman" w:hAnsiTheme="minorHAnsi" w:cs="Times New Roman"/>
          <w:color w:val="auto"/>
        </w:rPr>
        <w:t xml:space="preserve">, M.D., “A Geology for Engineers,” Butler and </w:t>
      </w:r>
      <w:proofErr w:type="spellStart"/>
      <w:r>
        <w:rPr>
          <w:rFonts w:asciiTheme="minorHAnsi" w:eastAsia="Times New Roman" w:hAnsiTheme="minorHAnsi" w:cs="Times New Roman"/>
          <w:color w:val="auto"/>
        </w:rPr>
        <w:t>Tannar</w:t>
      </w:r>
      <w:proofErr w:type="spellEnd"/>
      <w:r>
        <w:rPr>
          <w:rFonts w:asciiTheme="minorHAnsi" w:eastAsia="Times New Roman" w:hAnsiTheme="minorHAnsi" w:cs="Times New Roman"/>
          <w:color w:val="auto"/>
        </w:rPr>
        <w:t xml:space="preserve">, Ltd. </w:t>
      </w:r>
      <w:proofErr w:type="spellStart"/>
      <w:r>
        <w:rPr>
          <w:rFonts w:asciiTheme="minorHAnsi" w:eastAsia="Times New Roman" w:hAnsiTheme="minorHAnsi" w:cs="Times New Roman"/>
          <w:color w:val="auto"/>
        </w:rPr>
        <w:t>Frome</w:t>
      </w:r>
      <w:proofErr w:type="spellEnd"/>
      <w:r>
        <w:rPr>
          <w:rFonts w:asciiTheme="minorHAnsi" w:eastAsia="Times New Roman" w:hAnsiTheme="minorHAnsi" w:cs="Times New Roman"/>
          <w:color w:val="auto"/>
        </w:rPr>
        <w:t xml:space="preserve"> and London: London, UK, 1988. </w:t>
      </w:r>
    </w:p>
    <w:p w:rsidR="00C065B7" w:rsidRDefault="00C065B7" w:rsidP="00C065B7">
      <w:pPr>
        <w:autoSpaceDE w:val="0"/>
        <w:autoSpaceDN w:val="0"/>
        <w:adjustRightInd w:val="0"/>
        <w:spacing w:after="0" w:line="360" w:lineRule="auto"/>
        <w:rPr>
          <w:sz w:val="24"/>
          <w:szCs w:val="24"/>
        </w:rPr>
      </w:pPr>
      <w:r>
        <w:rPr>
          <w:rFonts w:cs="Times New Roman"/>
          <w:bCs/>
          <w:sz w:val="24"/>
          <w:szCs w:val="24"/>
        </w:rPr>
        <w:t xml:space="preserve">[2] </w:t>
      </w:r>
      <w:proofErr w:type="spellStart"/>
      <w:r>
        <w:rPr>
          <w:rFonts w:cs="Times New Roman"/>
          <w:bCs/>
          <w:sz w:val="24"/>
          <w:szCs w:val="24"/>
        </w:rPr>
        <w:t>Mokhtari</w:t>
      </w:r>
      <w:proofErr w:type="spellEnd"/>
      <w:r>
        <w:rPr>
          <w:rFonts w:cs="Times New Roman"/>
          <w:bCs/>
          <w:sz w:val="24"/>
          <w:szCs w:val="24"/>
        </w:rPr>
        <w:t xml:space="preserve">, M., and </w:t>
      </w:r>
      <w:proofErr w:type="spellStart"/>
      <w:r>
        <w:rPr>
          <w:rFonts w:cs="Times New Roman"/>
          <w:bCs/>
          <w:sz w:val="24"/>
          <w:szCs w:val="24"/>
        </w:rPr>
        <w:t>Dehghani</w:t>
      </w:r>
      <w:proofErr w:type="spellEnd"/>
      <w:r>
        <w:rPr>
          <w:rFonts w:cs="Times New Roman"/>
          <w:bCs/>
          <w:sz w:val="24"/>
          <w:szCs w:val="24"/>
        </w:rPr>
        <w:t>, M., “</w:t>
      </w:r>
      <w:r>
        <w:rPr>
          <w:rFonts w:cs="Times New Roman"/>
          <w:sz w:val="24"/>
          <w:szCs w:val="24"/>
        </w:rPr>
        <w:t xml:space="preserve">Swell-Shrink Behavior of Expansive Soils, Damage and Control,” Electronic Journal of Geotechnical Engineering, Bund R. Vol. 17, </w:t>
      </w:r>
      <w:r>
        <w:rPr>
          <w:rFonts w:cs="Times New Roman"/>
          <w:bCs/>
          <w:sz w:val="24"/>
          <w:szCs w:val="24"/>
        </w:rPr>
        <w:t xml:space="preserve">2012, </w:t>
      </w:r>
      <w:r>
        <w:rPr>
          <w:rFonts w:cs="Times New Roman"/>
          <w:sz w:val="24"/>
          <w:szCs w:val="24"/>
        </w:rPr>
        <w:t>pp. 2673-2682.</w:t>
      </w:r>
    </w:p>
    <w:p w:rsidR="00C065B7" w:rsidRDefault="00C065B7" w:rsidP="00C065B7">
      <w:pPr>
        <w:spacing w:before="240" w:line="360" w:lineRule="auto"/>
        <w:jc w:val="both"/>
        <w:rPr>
          <w:rFonts w:cs="Times New Roman"/>
          <w:sz w:val="24"/>
          <w:szCs w:val="24"/>
        </w:rPr>
      </w:pPr>
      <w:r>
        <w:rPr>
          <w:rFonts w:cs="Times New Roman"/>
          <w:sz w:val="24"/>
          <w:szCs w:val="24"/>
        </w:rPr>
        <w:t xml:space="preserve">[3] Oladapo </w:t>
      </w:r>
      <w:proofErr w:type="spellStart"/>
      <w:r>
        <w:rPr>
          <w:rFonts w:cs="Times New Roman"/>
          <w:sz w:val="24"/>
          <w:szCs w:val="24"/>
        </w:rPr>
        <w:t>M.I.</w:t>
      </w:r>
      <w:proofErr w:type="spellEnd"/>
      <w:r>
        <w:rPr>
          <w:rFonts w:cs="Times New Roman"/>
          <w:sz w:val="24"/>
          <w:szCs w:val="24"/>
        </w:rPr>
        <w:t xml:space="preserve">, “Geophysical investigation of road failures in the Basement Complex area of Ondo State Unpublished </w:t>
      </w:r>
      <w:proofErr w:type="spellStart"/>
      <w:r>
        <w:rPr>
          <w:rFonts w:cs="Times New Roman"/>
          <w:sz w:val="24"/>
          <w:szCs w:val="24"/>
        </w:rPr>
        <w:t>M.Tech</w:t>
      </w:r>
      <w:proofErr w:type="spellEnd"/>
      <w:r>
        <w:rPr>
          <w:rFonts w:cs="Times New Roman"/>
          <w:sz w:val="24"/>
          <w:szCs w:val="24"/>
        </w:rPr>
        <w:t>. Thesis”, Department of Applied Geophysics, Federal University of Technology, Akure, 1997.</w:t>
      </w:r>
    </w:p>
    <w:p w:rsidR="00C065B7" w:rsidRDefault="00C065B7" w:rsidP="00C065B7">
      <w:pPr>
        <w:spacing w:before="240" w:line="360" w:lineRule="auto"/>
        <w:jc w:val="both"/>
        <w:rPr>
          <w:rFonts w:cs="Times New Roman"/>
          <w:sz w:val="24"/>
          <w:szCs w:val="24"/>
        </w:rPr>
      </w:pPr>
      <w:r>
        <w:rPr>
          <w:rFonts w:cs="Times New Roman"/>
          <w:sz w:val="24"/>
          <w:szCs w:val="24"/>
        </w:rPr>
        <w:lastRenderedPageBreak/>
        <w:t xml:space="preserve">[4] </w:t>
      </w:r>
      <w:proofErr w:type="spellStart"/>
      <w:r>
        <w:rPr>
          <w:rFonts w:cs="Times New Roman"/>
          <w:sz w:val="24"/>
          <w:szCs w:val="24"/>
        </w:rPr>
        <w:t>Ofomola</w:t>
      </w:r>
      <w:proofErr w:type="spellEnd"/>
      <w:r>
        <w:rPr>
          <w:rFonts w:cs="Times New Roman"/>
          <w:sz w:val="24"/>
          <w:szCs w:val="24"/>
        </w:rPr>
        <w:t xml:space="preserve">, </w:t>
      </w:r>
      <w:proofErr w:type="spellStart"/>
      <w:r>
        <w:rPr>
          <w:rFonts w:cs="Times New Roman"/>
          <w:sz w:val="24"/>
          <w:szCs w:val="24"/>
        </w:rPr>
        <w:t>M.O.</w:t>
      </w:r>
      <w:proofErr w:type="spellEnd"/>
      <w:r>
        <w:rPr>
          <w:rFonts w:cs="Times New Roman"/>
          <w:sz w:val="24"/>
          <w:szCs w:val="24"/>
        </w:rPr>
        <w:t xml:space="preserve">, </w:t>
      </w:r>
      <w:proofErr w:type="spellStart"/>
      <w:r>
        <w:rPr>
          <w:rFonts w:cs="Times New Roman"/>
          <w:sz w:val="24"/>
          <w:szCs w:val="24"/>
        </w:rPr>
        <w:t>Adiat</w:t>
      </w:r>
      <w:proofErr w:type="spellEnd"/>
      <w:r>
        <w:rPr>
          <w:rFonts w:cs="Times New Roman"/>
          <w:sz w:val="24"/>
          <w:szCs w:val="24"/>
        </w:rPr>
        <w:t xml:space="preserve">, </w:t>
      </w:r>
      <w:proofErr w:type="spellStart"/>
      <w:r>
        <w:rPr>
          <w:rFonts w:cs="Times New Roman"/>
          <w:sz w:val="24"/>
          <w:szCs w:val="24"/>
        </w:rPr>
        <w:t>K.A.N.</w:t>
      </w:r>
      <w:proofErr w:type="spellEnd"/>
      <w:r>
        <w:rPr>
          <w:rFonts w:cs="Times New Roman"/>
          <w:sz w:val="24"/>
          <w:szCs w:val="24"/>
        </w:rPr>
        <w:t xml:space="preserve">, </w:t>
      </w:r>
      <w:proofErr w:type="spellStart"/>
      <w:r>
        <w:rPr>
          <w:rFonts w:cs="Times New Roman"/>
          <w:sz w:val="24"/>
          <w:szCs w:val="24"/>
        </w:rPr>
        <w:t>Olayanju</w:t>
      </w:r>
      <w:proofErr w:type="spellEnd"/>
      <w:r>
        <w:rPr>
          <w:rFonts w:cs="Times New Roman"/>
          <w:sz w:val="24"/>
          <w:szCs w:val="24"/>
        </w:rPr>
        <w:t xml:space="preserve">, </w:t>
      </w:r>
      <w:proofErr w:type="spellStart"/>
      <w:r>
        <w:rPr>
          <w:rFonts w:cs="Times New Roman"/>
          <w:sz w:val="24"/>
          <w:szCs w:val="24"/>
        </w:rPr>
        <w:t>G.M.</w:t>
      </w:r>
      <w:proofErr w:type="spellEnd"/>
      <w:r>
        <w:rPr>
          <w:rFonts w:cs="Times New Roman"/>
          <w:sz w:val="24"/>
          <w:szCs w:val="24"/>
        </w:rPr>
        <w:t xml:space="preserve"> and </w:t>
      </w:r>
      <w:proofErr w:type="spellStart"/>
      <w:r>
        <w:rPr>
          <w:rFonts w:cs="Times New Roman"/>
          <w:sz w:val="24"/>
          <w:szCs w:val="24"/>
        </w:rPr>
        <w:t>Ako</w:t>
      </w:r>
      <w:proofErr w:type="spellEnd"/>
      <w:r>
        <w:rPr>
          <w:rFonts w:cs="Times New Roman"/>
          <w:sz w:val="24"/>
          <w:szCs w:val="24"/>
        </w:rPr>
        <w:t xml:space="preserve"> </w:t>
      </w:r>
      <w:proofErr w:type="spellStart"/>
      <w:r>
        <w:rPr>
          <w:rFonts w:cs="Times New Roman"/>
          <w:sz w:val="24"/>
          <w:szCs w:val="24"/>
        </w:rPr>
        <w:t>B.D.</w:t>
      </w:r>
      <w:proofErr w:type="spellEnd"/>
      <w:r>
        <w:rPr>
          <w:rFonts w:cs="Times New Roman"/>
          <w:sz w:val="24"/>
          <w:szCs w:val="24"/>
        </w:rPr>
        <w:t xml:space="preserve">, “Integrated Geophysical Methods for Post Foundation Studies, </w:t>
      </w:r>
      <w:proofErr w:type="spellStart"/>
      <w:r>
        <w:rPr>
          <w:rFonts w:cs="Times New Roman"/>
          <w:sz w:val="24"/>
          <w:szCs w:val="24"/>
        </w:rPr>
        <w:t>Obanla</w:t>
      </w:r>
      <w:proofErr w:type="spellEnd"/>
      <w:r>
        <w:rPr>
          <w:rFonts w:cs="Times New Roman"/>
          <w:sz w:val="24"/>
          <w:szCs w:val="24"/>
        </w:rPr>
        <w:t xml:space="preserve"> Staff Quarters of the Federal University of Technology, Akure, Nigeria,” Pacific Journal of Science and Technology, Vol. 10, no. 2, 2010, pp. 93-111.</w:t>
      </w:r>
    </w:p>
    <w:p w:rsidR="00C065B7" w:rsidRDefault="00C065B7" w:rsidP="00C065B7">
      <w:pPr>
        <w:spacing w:line="360" w:lineRule="auto"/>
        <w:jc w:val="both"/>
        <w:rPr>
          <w:rFonts w:cs="Times New Roman"/>
          <w:sz w:val="24"/>
          <w:szCs w:val="24"/>
          <w:lang w:val="en-GB"/>
        </w:rPr>
      </w:pPr>
      <w:r>
        <w:rPr>
          <w:rFonts w:cs="Times New Roman"/>
          <w:sz w:val="24"/>
          <w:szCs w:val="24"/>
          <w:lang w:val="en-GB"/>
        </w:rPr>
        <w:t xml:space="preserve">[5] </w:t>
      </w:r>
      <w:proofErr w:type="spellStart"/>
      <w:r>
        <w:rPr>
          <w:rFonts w:cs="Times New Roman"/>
          <w:sz w:val="24"/>
          <w:szCs w:val="24"/>
          <w:lang w:val="en-GB"/>
        </w:rPr>
        <w:t>Oyedele</w:t>
      </w:r>
      <w:proofErr w:type="spellEnd"/>
      <w:r>
        <w:rPr>
          <w:rFonts w:cs="Times New Roman"/>
          <w:sz w:val="24"/>
          <w:szCs w:val="24"/>
          <w:lang w:val="en-GB"/>
        </w:rPr>
        <w:t xml:space="preserve"> </w:t>
      </w:r>
      <w:proofErr w:type="spellStart"/>
      <w:r>
        <w:rPr>
          <w:rFonts w:cs="Times New Roman"/>
          <w:sz w:val="24"/>
          <w:szCs w:val="24"/>
          <w:lang w:val="en-GB"/>
        </w:rPr>
        <w:t>K.F.</w:t>
      </w:r>
      <w:proofErr w:type="spellEnd"/>
      <w:r>
        <w:rPr>
          <w:rFonts w:cs="Times New Roman"/>
          <w:sz w:val="24"/>
          <w:szCs w:val="24"/>
          <w:lang w:val="en-GB"/>
        </w:rPr>
        <w:t xml:space="preserve"> and </w:t>
      </w:r>
      <w:proofErr w:type="spellStart"/>
      <w:r>
        <w:rPr>
          <w:rFonts w:cs="Times New Roman"/>
          <w:sz w:val="24"/>
          <w:szCs w:val="24"/>
          <w:lang w:val="en-GB"/>
        </w:rPr>
        <w:t>Olorode</w:t>
      </w:r>
      <w:proofErr w:type="spellEnd"/>
      <w:r>
        <w:rPr>
          <w:rFonts w:cs="Times New Roman"/>
          <w:sz w:val="24"/>
          <w:szCs w:val="24"/>
          <w:lang w:val="en-GB"/>
        </w:rPr>
        <w:t xml:space="preserve"> </w:t>
      </w:r>
      <w:proofErr w:type="spellStart"/>
      <w:r>
        <w:rPr>
          <w:rFonts w:cs="Times New Roman"/>
          <w:sz w:val="24"/>
          <w:szCs w:val="24"/>
          <w:lang w:val="en-GB"/>
        </w:rPr>
        <w:t>D.O.</w:t>
      </w:r>
      <w:proofErr w:type="spellEnd"/>
      <w:r>
        <w:rPr>
          <w:rFonts w:cs="Times New Roman"/>
          <w:sz w:val="24"/>
          <w:szCs w:val="24"/>
          <w:lang w:val="en-GB"/>
        </w:rPr>
        <w:t xml:space="preserve">, “Site Investigations of Subsurface Conditions Using Electrical Resistivity Method and Cone Penetration Test at Medina Estate, </w:t>
      </w:r>
      <w:proofErr w:type="spellStart"/>
      <w:r>
        <w:rPr>
          <w:rFonts w:cs="Times New Roman"/>
          <w:sz w:val="24"/>
          <w:szCs w:val="24"/>
          <w:lang w:val="en-GB"/>
        </w:rPr>
        <w:t>Gbagada</w:t>
      </w:r>
      <w:proofErr w:type="spellEnd"/>
      <w:r>
        <w:rPr>
          <w:rFonts w:cs="Times New Roman"/>
          <w:sz w:val="24"/>
          <w:szCs w:val="24"/>
          <w:lang w:val="en-GB"/>
        </w:rPr>
        <w:t>, Lagos, Nigeria,” World Applied Sciences Journal, Vol. 11, no. 9, 2011, pp. 1097-1104</w:t>
      </w:r>
    </w:p>
    <w:p w:rsidR="00C065B7" w:rsidRDefault="00C065B7" w:rsidP="00C065B7">
      <w:pPr>
        <w:spacing w:line="360" w:lineRule="auto"/>
        <w:jc w:val="both"/>
        <w:rPr>
          <w:rFonts w:cs="Times New Roman"/>
          <w:sz w:val="24"/>
          <w:szCs w:val="24"/>
          <w:lang w:val="en-GB"/>
        </w:rPr>
      </w:pPr>
      <w:r>
        <w:rPr>
          <w:rFonts w:cs="Times New Roman"/>
          <w:sz w:val="24"/>
          <w:szCs w:val="24"/>
          <w:lang w:val="en-GB"/>
        </w:rPr>
        <w:t xml:space="preserve">[6] </w:t>
      </w:r>
      <w:proofErr w:type="spellStart"/>
      <w:r>
        <w:rPr>
          <w:rFonts w:cs="Times New Roman"/>
          <w:sz w:val="24"/>
          <w:szCs w:val="24"/>
          <w:lang w:val="en-GB"/>
        </w:rPr>
        <w:t>Lateef</w:t>
      </w:r>
      <w:proofErr w:type="spellEnd"/>
      <w:r>
        <w:rPr>
          <w:rFonts w:cs="Times New Roman"/>
          <w:sz w:val="24"/>
          <w:szCs w:val="24"/>
          <w:lang w:val="en-GB"/>
        </w:rPr>
        <w:t xml:space="preserve"> </w:t>
      </w:r>
      <w:proofErr w:type="spellStart"/>
      <w:r>
        <w:rPr>
          <w:rFonts w:cs="Times New Roman"/>
          <w:sz w:val="24"/>
          <w:szCs w:val="24"/>
          <w:lang w:val="en-GB"/>
        </w:rPr>
        <w:t>T.A.</w:t>
      </w:r>
      <w:proofErr w:type="spellEnd"/>
      <w:r>
        <w:rPr>
          <w:rFonts w:cs="Times New Roman"/>
          <w:sz w:val="24"/>
          <w:szCs w:val="24"/>
          <w:lang w:val="en-GB"/>
        </w:rPr>
        <w:t xml:space="preserve"> and </w:t>
      </w:r>
      <w:proofErr w:type="spellStart"/>
      <w:r>
        <w:rPr>
          <w:rFonts w:cs="Times New Roman"/>
          <w:sz w:val="24"/>
          <w:szCs w:val="24"/>
          <w:lang w:val="en-GB"/>
        </w:rPr>
        <w:t>Adegoke</w:t>
      </w:r>
      <w:proofErr w:type="spellEnd"/>
      <w:r>
        <w:rPr>
          <w:rFonts w:cs="Times New Roman"/>
          <w:sz w:val="24"/>
          <w:szCs w:val="24"/>
          <w:lang w:val="en-GB"/>
        </w:rPr>
        <w:t xml:space="preserve"> </w:t>
      </w:r>
      <w:proofErr w:type="spellStart"/>
      <w:r>
        <w:rPr>
          <w:rFonts w:cs="Times New Roman"/>
          <w:sz w:val="24"/>
          <w:szCs w:val="24"/>
          <w:lang w:val="en-GB"/>
        </w:rPr>
        <w:t>J.A.</w:t>
      </w:r>
      <w:proofErr w:type="spellEnd"/>
      <w:r>
        <w:rPr>
          <w:rFonts w:cs="Times New Roman"/>
          <w:sz w:val="24"/>
          <w:szCs w:val="24"/>
          <w:lang w:val="en-GB"/>
        </w:rPr>
        <w:t xml:space="preserve">, “Geophysical Investigation of Foundation Condition of a Site in </w:t>
      </w:r>
      <w:proofErr w:type="spellStart"/>
      <w:r>
        <w:rPr>
          <w:rFonts w:cs="Times New Roman"/>
          <w:sz w:val="24"/>
          <w:szCs w:val="24"/>
          <w:lang w:val="en-GB"/>
        </w:rPr>
        <w:t>Ikere</w:t>
      </w:r>
      <w:proofErr w:type="spellEnd"/>
      <w:r>
        <w:rPr>
          <w:rFonts w:cs="Times New Roman"/>
          <w:sz w:val="24"/>
          <w:szCs w:val="24"/>
          <w:lang w:val="en-GB"/>
        </w:rPr>
        <w:t>-Ekiti, Ekiti State, South-Western Nigeria,” Australian Journal of Basic and Applied Sciences, Vol. 5, no. 9, 2011, pp. 1852-1857.</w:t>
      </w:r>
    </w:p>
    <w:p w:rsidR="00C065B7" w:rsidRDefault="00C065B7" w:rsidP="00C065B7">
      <w:pPr>
        <w:jc w:val="both"/>
        <w:rPr>
          <w:rFonts w:cs="Times New Roman"/>
          <w:sz w:val="24"/>
          <w:szCs w:val="24"/>
        </w:rPr>
      </w:pPr>
      <w:r>
        <w:rPr>
          <w:rFonts w:cs="Times New Roman"/>
          <w:sz w:val="24"/>
          <w:szCs w:val="24"/>
        </w:rPr>
        <w:t xml:space="preserve">[7] </w:t>
      </w:r>
      <w:proofErr w:type="spellStart"/>
      <w:r>
        <w:rPr>
          <w:rFonts w:cs="Times New Roman"/>
          <w:sz w:val="24"/>
          <w:szCs w:val="24"/>
        </w:rPr>
        <w:t>Egwuonwu</w:t>
      </w:r>
      <w:proofErr w:type="spellEnd"/>
      <w:r>
        <w:rPr>
          <w:rFonts w:cs="Times New Roman"/>
          <w:sz w:val="24"/>
          <w:szCs w:val="24"/>
        </w:rPr>
        <w:t xml:space="preserve"> </w:t>
      </w:r>
      <w:proofErr w:type="spellStart"/>
      <w:proofErr w:type="gramStart"/>
      <w:r>
        <w:rPr>
          <w:rFonts w:cs="Times New Roman"/>
          <w:sz w:val="24"/>
          <w:szCs w:val="24"/>
        </w:rPr>
        <w:t>G.N.</w:t>
      </w:r>
      <w:proofErr w:type="spellEnd"/>
      <w:r>
        <w:rPr>
          <w:rFonts w:cs="Times New Roman"/>
          <w:sz w:val="24"/>
          <w:szCs w:val="24"/>
        </w:rPr>
        <w:t>,</w:t>
      </w:r>
      <w:proofErr w:type="gramEnd"/>
      <w:r>
        <w:rPr>
          <w:rFonts w:cs="Times New Roman"/>
          <w:sz w:val="24"/>
          <w:szCs w:val="24"/>
        </w:rPr>
        <w:t xml:space="preserve"> and </w:t>
      </w:r>
      <w:proofErr w:type="spellStart"/>
      <w:r>
        <w:rPr>
          <w:rFonts w:cs="Times New Roman"/>
          <w:sz w:val="24"/>
          <w:szCs w:val="24"/>
        </w:rPr>
        <w:t>Sule</w:t>
      </w:r>
      <w:proofErr w:type="spellEnd"/>
      <w:r>
        <w:rPr>
          <w:rFonts w:cs="Times New Roman"/>
          <w:sz w:val="24"/>
          <w:szCs w:val="24"/>
        </w:rPr>
        <w:t>. O., “Geophysical Investigation of foundation failure of a leaning superstructure in Zaria Area, Northern Nigeria,” Research Journal in Engineering and Applied Sciences, Vol. 1, no. 2, 2012, pp. 110-116.</w:t>
      </w:r>
    </w:p>
    <w:p w:rsidR="00C065B7" w:rsidRDefault="00C065B7" w:rsidP="00C065B7">
      <w:pPr>
        <w:pStyle w:val="Default"/>
        <w:spacing w:before="240" w:line="360" w:lineRule="auto"/>
        <w:jc w:val="both"/>
        <w:rPr>
          <w:rFonts w:asciiTheme="minorHAnsi" w:hAnsiTheme="minorHAnsi" w:cs="Times New Roman"/>
          <w:color w:val="auto"/>
        </w:rPr>
      </w:pPr>
      <w:proofErr w:type="gramStart"/>
      <w:r>
        <w:rPr>
          <w:rFonts w:asciiTheme="minorHAnsi" w:hAnsiTheme="minorHAnsi" w:cs="Times New Roman"/>
          <w:color w:val="auto"/>
        </w:rPr>
        <w:t xml:space="preserve">[8] </w:t>
      </w:r>
      <w:proofErr w:type="spellStart"/>
      <w:r>
        <w:rPr>
          <w:rFonts w:asciiTheme="minorHAnsi" w:hAnsiTheme="minorHAnsi" w:cs="Times New Roman"/>
          <w:color w:val="auto"/>
        </w:rPr>
        <w:t>Adelusi</w:t>
      </w:r>
      <w:proofErr w:type="spellEnd"/>
      <w:r>
        <w:rPr>
          <w:rFonts w:asciiTheme="minorHAnsi" w:hAnsiTheme="minorHAnsi" w:cs="Times New Roman"/>
          <w:color w:val="auto"/>
        </w:rPr>
        <w:t xml:space="preserve"> A.O., </w:t>
      </w:r>
      <w:proofErr w:type="spellStart"/>
      <w:r>
        <w:rPr>
          <w:rFonts w:asciiTheme="minorHAnsi" w:hAnsiTheme="minorHAnsi" w:cs="Times New Roman"/>
          <w:color w:val="auto"/>
        </w:rPr>
        <w:t>Akinlalu</w:t>
      </w:r>
      <w:proofErr w:type="spellEnd"/>
      <w:r>
        <w:rPr>
          <w:rFonts w:asciiTheme="minorHAnsi" w:hAnsiTheme="minorHAnsi" w:cs="Times New Roman"/>
          <w:color w:val="auto"/>
        </w:rPr>
        <w:t xml:space="preserve"> A. A. and </w:t>
      </w:r>
      <w:proofErr w:type="spellStart"/>
      <w:r>
        <w:rPr>
          <w:rFonts w:asciiTheme="minorHAnsi" w:hAnsiTheme="minorHAnsi" w:cs="Times New Roman"/>
          <w:color w:val="auto"/>
        </w:rPr>
        <w:t>Nwachukwu</w:t>
      </w:r>
      <w:proofErr w:type="spellEnd"/>
      <w:r>
        <w:rPr>
          <w:rFonts w:asciiTheme="minorHAnsi" w:hAnsiTheme="minorHAnsi" w:cs="Times New Roman"/>
          <w:color w:val="auto"/>
        </w:rPr>
        <w:t xml:space="preserve"> A.</w:t>
      </w:r>
      <w:proofErr w:type="gramEnd"/>
      <w:r>
        <w:rPr>
          <w:rFonts w:asciiTheme="minorHAnsi" w:hAnsiTheme="minorHAnsi" w:cs="Times New Roman"/>
          <w:color w:val="auto"/>
        </w:rPr>
        <w:t xml:space="preserve"> I, “Integrated geophysical investigation for post construction studies of buildings around School of Science area, Federal University of Technology, Akure, Southwestern, Nigeria,” International Journal of Physical Sciences, Vol. 8, no. 15, 2013, pp. 657-669.</w:t>
      </w:r>
    </w:p>
    <w:p w:rsidR="00C065B7" w:rsidRDefault="00C065B7" w:rsidP="00C065B7">
      <w:pPr>
        <w:spacing w:line="360" w:lineRule="auto"/>
        <w:jc w:val="both"/>
        <w:rPr>
          <w:rFonts w:cs="Times New Roman"/>
          <w:sz w:val="24"/>
          <w:szCs w:val="24"/>
        </w:rPr>
      </w:pPr>
      <w:r>
        <w:rPr>
          <w:rFonts w:cs="Times New Roman"/>
          <w:sz w:val="24"/>
          <w:szCs w:val="24"/>
        </w:rPr>
        <w:t xml:space="preserve">[9] </w:t>
      </w:r>
      <w:proofErr w:type="spellStart"/>
      <w:r>
        <w:rPr>
          <w:rFonts w:cs="Times New Roman"/>
          <w:sz w:val="24"/>
          <w:szCs w:val="24"/>
        </w:rPr>
        <w:t>Ibitoye</w:t>
      </w:r>
      <w:proofErr w:type="spellEnd"/>
      <w:r>
        <w:rPr>
          <w:rFonts w:cs="Times New Roman"/>
          <w:sz w:val="24"/>
          <w:szCs w:val="24"/>
        </w:rPr>
        <w:t xml:space="preserve"> </w:t>
      </w:r>
      <w:proofErr w:type="spellStart"/>
      <w:r>
        <w:rPr>
          <w:rFonts w:cs="Times New Roman"/>
          <w:sz w:val="24"/>
          <w:szCs w:val="24"/>
        </w:rPr>
        <w:t>F.P.</w:t>
      </w:r>
      <w:proofErr w:type="spellEnd"/>
      <w:r>
        <w:rPr>
          <w:rFonts w:cs="Times New Roman"/>
          <w:sz w:val="24"/>
          <w:szCs w:val="24"/>
        </w:rPr>
        <w:t xml:space="preserve">, </w:t>
      </w:r>
      <w:proofErr w:type="spellStart"/>
      <w:r>
        <w:rPr>
          <w:rFonts w:cs="Times New Roman"/>
          <w:sz w:val="24"/>
          <w:szCs w:val="24"/>
        </w:rPr>
        <w:t>Ipinmoroti</w:t>
      </w:r>
      <w:proofErr w:type="spellEnd"/>
      <w:r>
        <w:rPr>
          <w:rFonts w:cs="Times New Roman"/>
          <w:sz w:val="24"/>
          <w:szCs w:val="24"/>
        </w:rPr>
        <w:t xml:space="preserve">, </w:t>
      </w:r>
      <w:proofErr w:type="spellStart"/>
      <w:r>
        <w:rPr>
          <w:rFonts w:cs="Times New Roman"/>
          <w:sz w:val="24"/>
          <w:szCs w:val="24"/>
        </w:rPr>
        <w:t>F.V.</w:t>
      </w:r>
      <w:proofErr w:type="spellEnd"/>
      <w:r>
        <w:rPr>
          <w:rFonts w:cs="Times New Roman"/>
          <w:sz w:val="24"/>
          <w:szCs w:val="24"/>
        </w:rPr>
        <w:t xml:space="preserve">, Salami M., </w:t>
      </w:r>
      <w:proofErr w:type="spellStart"/>
      <w:r>
        <w:rPr>
          <w:rFonts w:cs="Times New Roman"/>
          <w:sz w:val="24"/>
          <w:szCs w:val="24"/>
        </w:rPr>
        <w:t>Akinluwade</w:t>
      </w:r>
      <w:proofErr w:type="spellEnd"/>
      <w:r>
        <w:rPr>
          <w:rFonts w:cs="Times New Roman"/>
          <w:sz w:val="24"/>
          <w:szCs w:val="24"/>
        </w:rPr>
        <w:t xml:space="preserve"> </w:t>
      </w:r>
      <w:proofErr w:type="spellStart"/>
      <w:r>
        <w:rPr>
          <w:rFonts w:cs="Times New Roman"/>
          <w:sz w:val="24"/>
          <w:szCs w:val="24"/>
        </w:rPr>
        <w:t>K.</w:t>
      </w:r>
      <w:proofErr w:type="gramStart"/>
      <w:r>
        <w:rPr>
          <w:rFonts w:cs="Times New Roman"/>
          <w:sz w:val="24"/>
          <w:szCs w:val="24"/>
        </w:rPr>
        <w:t>,J</w:t>
      </w:r>
      <w:proofErr w:type="spellEnd"/>
      <w:proofErr w:type="gramEnd"/>
      <w:r>
        <w:rPr>
          <w:rFonts w:cs="Times New Roman"/>
          <w:sz w:val="24"/>
          <w:szCs w:val="24"/>
        </w:rPr>
        <w:t xml:space="preserve">., </w:t>
      </w:r>
      <w:proofErr w:type="spellStart"/>
      <w:r>
        <w:rPr>
          <w:rFonts w:cs="Times New Roman"/>
          <w:sz w:val="24"/>
          <w:szCs w:val="24"/>
        </w:rPr>
        <w:t>Taiwo</w:t>
      </w:r>
      <w:proofErr w:type="spellEnd"/>
      <w:r>
        <w:rPr>
          <w:rFonts w:cs="Times New Roman"/>
          <w:sz w:val="24"/>
          <w:szCs w:val="24"/>
        </w:rPr>
        <w:t xml:space="preserve">, </w:t>
      </w:r>
      <w:proofErr w:type="spellStart"/>
      <w:r>
        <w:rPr>
          <w:rFonts w:cs="Times New Roman"/>
          <w:sz w:val="24"/>
          <w:szCs w:val="24"/>
        </w:rPr>
        <w:t>A.T.</w:t>
      </w:r>
      <w:proofErr w:type="spellEnd"/>
      <w:r>
        <w:rPr>
          <w:rFonts w:cs="Times New Roman"/>
          <w:sz w:val="24"/>
          <w:szCs w:val="24"/>
        </w:rPr>
        <w:t xml:space="preserve">, </w:t>
      </w:r>
      <w:proofErr w:type="spellStart"/>
      <w:r>
        <w:rPr>
          <w:rFonts w:cs="Times New Roman"/>
          <w:sz w:val="24"/>
          <w:szCs w:val="24"/>
        </w:rPr>
        <w:t>Adetunji</w:t>
      </w:r>
      <w:proofErr w:type="spellEnd"/>
      <w:r>
        <w:rPr>
          <w:rFonts w:cs="Times New Roman"/>
          <w:sz w:val="24"/>
          <w:szCs w:val="24"/>
        </w:rPr>
        <w:t xml:space="preserve">, </w:t>
      </w:r>
      <w:proofErr w:type="spellStart"/>
      <w:r>
        <w:rPr>
          <w:rFonts w:cs="Times New Roman"/>
          <w:sz w:val="24"/>
          <w:szCs w:val="24"/>
        </w:rPr>
        <w:t>A.R.</w:t>
      </w:r>
      <w:proofErr w:type="spellEnd"/>
      <w:r>
        <w:rPr>
          <w:rFonts w:cs="Times New Roman"/>
          <w:sz w:val="24"/>
          <w:szCs w:val="24"/>
        </w:rPr>
        <w:t>, “Application of Geophysical Methods to Building Foundation Studies,” International Journal of Geosciences, Vol. 4, 2013, pp. 1256-1266.</w:t>
      </w:r>
    </w:p>
    <w:p w:rsidR="00C065B7" w:rsidRDefault="00C065B7" w:rsidP="00C065B7">
      <w:pPr>
        <w:spacing w:before="240" w:line="360" w:lineRule="auto"/>
        <w:jc w:val="both"/>
        <w:rPr>
          <w:rFonts w:cs="Times New Roman"/>
          <w:sz w:val="24"/>
          <w:szCs w:val="24"/>
        </w:rPr>
      </w:pPr>
      <w:r>
        <w:rPr>
          <w:rFonts w:cs="Times New Roman"/>
          <w:sz w:val="24"/>
          <w:szCs w:val="24"/>
        </w:rPr>
        <w:t xml:space="preserve">[10] </w:t>
      </w:r>
      <w:proofErr w:type="spellStart"/>
      <w:r>
        <w:rPr>
          <w:rFonts w:cs="Times New Roman"/>
          <w:sz w:val="24"/>
          <w:szCs w:val="24"/>
        </w:rPr>
        <w:t>Rahaman</w:t>
      </w:r>
      <w:proofErr w:type="spellEnd"/>
      <w:r>
        <w:rPr>
          <w:rFonts w:cs="Times New Roman"/>
          <w:sz w:val="24"/>
          <w:szCs w:val="24"/>
        </w:rPr>
        <w:t xml:space="preserve"> M.A., “A Review of the Basement Geology of Southwestern Nigeria </w:t>
      </w:r>
      <w:proofErr w:type="gramStart"/>
      <w:r>
        <w:rPr>
          <w:rFonts w:cs="Times New Roman"/>
          <w:sz w:val="24"/>
          <w:szCs w:val="24"/>
        </w:rPr>
        <w:t>In</w:t>
      </w:r>
      <w:proofErr w:type="gramEnd"/>
      <w:r>
        <w:rPr>
          <w:rFonts w:cs="Times New Roman"/>
          <w:sz w:val="24"/>
          <w:szCs w:val="24"/>
        </w:rPr>
        <w:t xml:space="preserve"> </w:t>
      </w:r>
      <w:proofErr w:type="spellStart"/>
      <w:r>
        <w:rPr>
          <w:rFonts w:cs="Times New Roman"/>
          <w:sz w:val="24"/>
          <w:szCs w:val="24"/>
        </w:rPr>
        <w:t>Kogbe</w:t>
      </w:r>
      <w:proofErr w:type="spellEnd"/>
      <w:r>
        <w:rPr>
          <w:rFonts w:cs="Times New Roman"/>
          <w:sz w:val="24"/>
          <w:szCs w:val="24"/>
        </w:rPr>
        <w:t>, C.A. (Editor),” Geology of Nigeria, Elizabethan Publishing Co., 1976.</w:t>
      </w:r>
    </w:p>
    <w:p w:rsidR="00C065B7" w:rsidRDefault="00C065B7" w:rsidP="00C065B7">
      <w:pPr>
        <w:pStyle w:val="Default"/>
        <w:spacing w:before="240" w:line="360" w:lineRule="auto"/>
        <w:jc w:val="both"/>
        <w:rPr>
          <w:rFonts w:asciiTheme="minorHAnsi" w:hAnsiTheme="minorHAnsi" w:cs="Times New Roman"/>
          <w:color w:val="auto"/>
        </w:rPr>
      </w:pPr>
      <w:r>
        <w:rPr>
          <w:rFonts w:asciiTheme="minorHAnsi" w:hAnsiTheme="minorHAnsi" w:cs="Times New Roman"/>
          <w:color w:val="auto"/>
        </w:rPr>
        <w:t xml:space="preserve">[11] </w:t>
      </w:r>
      <w:proofErr w:type="spellStart"/>
      <w:r>
        <w:rPr>
          <w:rFonts w:asciiTheme="minorHAnsi" w:hAnsiTheme="minorHAnsi" w:cs="Times New Roman"/>
          <w:color w:val="auto"/>
        </w:rPr>
        <w:t>Adegoke</w:t>
      </w:r>
      <w:proofErr w:type="spellEnd"/>
      <w:r>
        <w:rPr>
          <w:rFonts w:asciiTheme="minorHAnsi" w:hAnsiTheme="minorHAnsi" w:cs="Times New Roman"/>
          <w:color w:val="auto"/>
        </w:rPr>
        <w:t xml:space="preserve"> </w:t>
      </w:r>
      <w:proofErr w:type="spellStart"/>
      <w:r>
        <w:rPr>
          <w:rFonts w:asciiTheme="minorHAnsi" w:hAnsiTheme="minorHAnsi" w:cs="Times New Roman"/>
          <w:color w:val="auto"/>
        </w:rPr>
        <w:t>O.S.</w:t>
      </w:r>
      <w:proofErr w:type="spellEnd"/>
      <w:r>
        <w:rPr>
          <w:rFonts w:asciiTheme="minorHAnsi" w:hAnsiTheme="minorHAnsi" w:cs="Times New Roman"/>
          <w:color w:val="auto"/>
        </w:rPr>
        <w:t>, “</w:t>
      </w:r>
      <w:proofErr w:type="spellStart"/>
      <w:r>
        <w:rPr>
          <w:rFonts w:asciiTheme="minorHAnsi" w:hAnsiTheme="minorHAnsi" w:cs="Times New Roman"/>
          <w:color w:val="auto"/>
        </w:rPr>
        <w:t>Thethyan</w:t>
      </w:r>
      <w:proofErr w:type="spellEnd"/>
      <w:r>
        <w:rPr>
          <w:rFonts w:asciiTheme="minorHAnsi" w:hAnsiTheme="minorHAnsi" w:cs="Times New Roman"/>
          <w:color w:val="auto"/>
        </w:rPr>
        <w:t xml:space="preserve"> affinities of West African </w:t>
      </w:r>
      <w:proofErr w:type="spellStart"/>
      <w:r>
        <w:rPr>
          <w:rFonts w:asciiTheme="minorHAnsi" w:hAnsiTheme="minorHAnsi" w:cs="Times New Roman"/>
          <w:color w:val="auto"/>
        </w:rPr>
        <w:t>Paleogene</w:t>
      </w:r>
      <w:proofErr w:type="spellEnd"/>
      <w:r>
        <w:rPr>
          <w:rFonts w:asciiTheme="minorHAnsi" w:hAnsiTheme="minorHAnsi" w:cs="Times New Roman"/>
          <w:color w:val="auto"/>
        </w:rPr>
        <w:t xml:space="preserve"> </w:t>
      </w:r>
      <w:proofErr w:type="spellStart"/>
      <w:r>
        <w:rPr>
          <w:rFonts w:asciiTheme="minorHAnsi" w:hAnsiTheme="minorHAnsi" w:cs="Times New Roman"/>
          <w:color w:val="auto"/>
        </w:rPr>
        <w:t>Molluscs</w:t>
      </w:r>
      <w:proofErr w:type="spellEnd"/>
      <w:r>
        <w:rPr>
          <w:rFonts w:asciiTheme="minorHAnsi" w:hAnsiTheme="minorHAnsi" w:cs="Times New Roman"/>
          <w:color w:val="auto"/>
        </w:rPr>
        <w:t>,” Proceedings, 24th International Geological Congress, Montreal, 1972.</w:t>
      </w:r>
    </w:p>
    <w:p w:rsidR="00C065B7" w:rsidRDefault="00C065B7" w:rsidP="00C065B7">
      <w:pPr>
        <w:spacing w:before="240" w:line="360" w:lineRule="auto"/>
        <w:jc w:val="both"/>
        <w:rPr>
          <w:rFonts w:cs="Times New Roman"/>
          <w:sz w:val="24"/>
          <w:szCs w:val="24"/>
        </w:rPr>
      </w:pPr>
      <w:r>
        <w:rPr>
          <w:rFonts w:cs="Times New Roman"/>
          <w:sz w:val="24"/>
          <w:szCs w:val="24"/>
        </w:rPr>
        <w:t xml:space="preserve">[12] </w:t>
      </w:r>
      <w:proofErr w:type="spellStart"/>
      <w:r>
        <w:rPr>
          <w:rFonts w:cs="Times New Roman"/>
          <w:sz w:val="24"/>
          <w:szCs w:val="24"/>
        </w:rPr>
        <w:t>Oyawoye</w:t>
      </w:r>
      <w:proofErr w:type="spellEnd"/>
      <w:r>
        <w:rPr>
          <w:rFonts w:cs="Times New Roman"/>
          <w:sz w:val="24"/>
          <w:szCs w:val="24"/>
        </w:rPr>
        <w:t xml:space="preserve"> </w:t>
      </w:r>
      <w:proofErr w:type="spellStart"/>
      <w:r>
        <w:rPr>
          <w:rFonts w:cs="Times New Roman"/>
          <w:sz w:val="24"/>
          <w:szCs w:val="24"/>
        </w:rPr>
        <w:t>M.O.</w:t>
      </w:r>
      <w:proofErr w:type="spellEnd"/>
      <w:r>
        <w:rPr>
          <w:rFonts w:cs="Times New Roman"/>
          <w:sz w:val="24"/>
          <w:szCs w:val="24"/>
        </w:rPr>
        <w:t xml:space="preserve">, “The basement complex of Nigeria, In: </w:t>
      </w:r>
      <w:proofErr w:type="spellStart"/>
      <w:r>
        <w:rPr>
          <w:rFonts w:cs="Times New Roman"/>
          <w:sz w:val="24"/>
          <w:szCs w:val="24"/>
        </w:rPr>
        <w:t>Dessauvagie</w:t>
      </w:r>
      <w:proofErr w:type="spellEnd"/>
      <w:r>
        <w:rPr>
          <w:rFonts w:cs="Times New Roman"/>
          <w:sz w:val="24"/>
          <w:szCs w:val="24"/>
        </w:rPr>
        <w:t xml:space="preserve"> </w:t>
      </w:r>
      <w:proofErr w:type="spellStart"/>
      <w:r>
        <w:rPr>
          <w:rFonts w:cs="Times New Roman"/>
          <w:sz w:val="24"/>
          <w:szCs w:val="24"/>
        </w:rPr>
        <w:t>TFJ</w:t>
      </w:r>
      <w:proofErr w:type="spellEnd"/>
      <w:r>
        <w:rPr>
          <w:rFonts w:cs="Times New Roman"/>
          <w:sz w:val="24"/>
          <w:szCs w:val="24"/>
        </w:rPr>
        <w:t xml:space="preserve">, Whiteman </w:t>
      </w:r>
      <w:proofErr w:type="spellStart"/>
      <w:r>
        <w:rPr>
          <w:rFonts w:cs="Times New Roman"/>
          <w:sz w:val="24"/>
          <w:szCs w:val="24"/>
        </w:rPr>
        <w:t>AJ</w:t>
      </w:r>
      <w:proofErr w:type="spellEnd"/>
      <w:r>
        <w:rPr>
          <w:rFonts w:cs="Times New Roman"/>
          <w:sz w:val="24"/>
          <w:szCs w:val="24"/>
        </w:rPr>
        <w:t xml:space="preserve"> (</w:t>
      </w:r>
      <w:proofErr w:type="spellStart"/>
      <w:proofErr w:type="gramStart"/>
      <w:r>
        <w:rPr>
          <w:rFonts w:cs="Times New Roman"/>
          <w:sz w:val="24"/>
          <w:szCs w:val="24"/>
        </w:rPr>
        <w:t>eds</w:t>
      </w:r>
      <w:proofErr w:type="spellEnd"/>
      <w:proofErr w:type="gramEnd"/>
      <w:r>
        <w:rPr>
          <w:rFonts w:cs="Times New Roman"/>
          <w:sz w:val="24"/>
          <w:szCs w:val="24"/>
        </w:rPr>
        <w:t>) African geology,” Ibadan University Press, 1972.</w:t>
      </w:r>
    </w:p>
    <w:p w:rsidR="00C065B7" w:rsidRDefault="00C065B7" w:rsidP="00C065B7">
      <w:pPr>
        <w:autoSpaceDE w:val="0"/>
        <w:autoSpaceDN w:val="0"/>
        <w:adjustRightInd w:val="0"/>
        <w:spacing w:after="0" w:line="360" w:lineRule="auto"/>
        <w:jc w:val="both"/>
        <w:rPr>
          <w:rFonts w:cs="Times New Roman"/>
          <w:sz w:val="24"/>
          <w:szCs w:val="24"/>
        </w:rPr>
      </w:pPr>
      <w:proofErr w:type="gramStart"/>
      <w:r>
        <w:rPr>
          <w:rFonts w:cs="Times New Roman"/>
          <w:sz w:val="24"/>
          <w:szCs w:val="24"/>
        </w:rPr>
        <w:t xml:space="preserve">[13] </w:t>
      </w:r>
      <w:proofErr w:type="spellStart"/>
      <w:r>
        <w:rPr>
          <w:rFonts w:cs="Times New Roman"/>
          <w:sz w:val="24"/>
          <w:szCs w:val="24"/>
        </w:rPr>
        <w:t>Odusanya</w:t>
      </w:r>
      <w:proofErr w:type="spellEnd"/>
      <w:r>
        <w:rPr>
          <w:rFonts w:cs="Times New Roman"/>
          <w:sz w:val="24"/>
          <w:szCs w:val="24"/>
        </w:rPr>
        <w:t xml:space="preserve"> </w:t>
      </w:r>
      <w:proofErr w:type="spellStart"/>
      <w:r>
        <w:rPr>
          <w:rFonts w:cs="Times New Roman"/>
          <w:sz w:val="24"/>
          <w:szCs w:val="24"/>
        </w:rPr>
        <w:t>B.O.</w:t>
      </w:r>
      <w:proofErr w:type="spellEnd"/>
      <w:r>
        <w:rPr>
          <w:rFonts w:cs="Times New Roman"/>
          <w:sz w:val="24"/>
          <w:szCs w:val="24"/>
        </w:rPr>
        <w:t xml:space="preserve">, </w:t>
      </w:r>
      <w:proofErr w:type="spellStart"/>
      <w:r>
        <w:rPr>
          <w:rFonts w:cs="Times New Roman"/>
          <w:sz w:val="24"/>
          <w:szCs w:val="24"/>
        </w:rPr>
        <w:t>Amadi</w:t>
      </w:r>
      <w:proofErr w:type="spellEnd"/>
      <w:r>
        <w:rPr>
          <w:rFonts w:cs="Times New Roman"/>
          <w:sz w:val="24"/>
          <w:szCs w:val="24"/>
        </w:rPr>
        <w:t xml:space="preserve"> </w:t>
      </w:r>
      <w:proofErr w:type="spellStart"/>
      <w:r>
        <w:rPr>
          <w:rFonts w:cs="Times New Roman"/>
          <w:sz w:val="24"/>
          <w:szCs w:val="24"/>
        </w:rPr>
        <w:t>U.N.P.</w:t>
      </w:r>
      <w:proofErr w:type="spellEnd"/>
      <w:r>
        <w:rPr>
          <w:rFonts w:cs="Times New Roman"/>
          <w:sz w:val="24"/>
          <w:szCs w:val="24"/>
        </w:rPr>
        <w:t xml:space="preserve">, “An empirical resistivity model for predicting shallow groundwater in the Basement Complex Water Resources,” Journal of Nigeria Association of </w:t>
      </w:r>
      <w:proofErr w:type="spellStart"/>
      <w:r>
        <w:rPr>
          <w:rFonts w:cs="Times New Roman"/>
          <w:sz w:val="24"/>
          <w:szCs w:val="24"/>
        </w:rPr>
        <w:t>Hydrogeologists</w:t>
      </w:r>
      <w:proofErr w:type="spellEnd"/>
      <w:r>
        <w:rPr>
          <w:rFonts w:cs="Times New Roman"/>
          <w:sz w:val="24"/>
          <w:szCs w:val="24"/>
        </w:rPr>
        <w:t>, Vol. 2, 1990, pp. 77- 87.</w:t>
      </w:r>
      <w:proofErr w:type="gramEnd"/>
    </w:p>
    <w:p w:rsidR="00C065B7" w:rsidRDefault="00C065B7" w:rsidP="00C065B7">
      <w:pPr>
        <w:autoSpaceDE w:val="0"/>
        <w:autoSpaceDN w:val="0"/>
        <w:adjustRightInd w:val="0"/>
        <w:spacing w:after="0" w:line="360" w:lineRule="auto"/>
        <w:rPr>
          <w:rFonts w:cs="Times New Roman"/>
          <w:sz w:val="24"/>
          <w:szCs w:val="24"/>
        </w:rPr>
      </w:pPr>
      <w:r>
        <w:rPr>
          <w:rFonts w:cs="Times New Roman"/>
          <w:sz w:val="24"/>
          <w:szCs w:val="24"/>
        </w:rPr>
        <w:lastRenderedPageBreak/>
        <w:t xml:space="preserve">[14] </w:t>
      </w:r>
      <w:proofErr w:type="spellStart"/>
      <w:r>
        <w:rPr>
          <w:rFonts w:cs="Times New Roman"/>
          <w:sz w:val="24"/>
          <w:szCs w:val="24"/>
        </w:rPr>
        <w:t>Satpathy</w:t>
      </w:r>
      <w:proofErr w:type="spellEnd"/>
      <w:r>
        <w:rPr>
          <w:rFonts w:cs="Times New Roman"/>
          <w:sz w:val="24"/>
          <w:szCs w:val="24"/>
        </w:rPr>
        <w:t xml:space="preserve"> </w:t>
      </w:r>
      <w:proofErr w:type="spellStart"/>
      <w:r>
        <w:rPr>
          <w:rFonts w:cs="Times New Roman"/>
          <w:sz w:val="24"/>
          <w:szCs w:val="24"/>
        </w:rPr>
        <w:t>B.N.</w:t>
      </w:r>
      <w:proofErr w:type="spellEnd"/>
      <w:r>
        <w:rPr>
          <w:rFonts w:cs="Times New Roman"/>
          <w:sz w:val="24"/>
          <w:szCs w:val="24"/>
        </w:rPr>
        <w:t xml:space="preserve">, </w:t>
      </w:r>
      <w:proofErr w:type="spellStart"/>
      <w:r>
        <w:rPr>
          <w:rFonts w:cs="Times New Roman"/>
          <w:sz w:val="24"/>
          <w:szCs w:val="24"/>
        </w:rPr>
        <w:t>Kanungo</w:t>
      </w:r>
      <w:proofErr w:type="spellEnd"/>
      <w:r>
        <w:rPr>
          <w:rFonts w:cs="Times New Roman"/>
          <w:sz w:val="24"/>
          <w:szCs w:val="24"/>
        </w:rPr>
        <w:t xml:space="preserve"> </w:t>
      </w:r>
      <w:proofErr w:type="spellStart"/>
      <w:r>
        <w:rPr>
          <w:rFonts w:cs="Times New Roman"/>
          <w:sz w:val="24"/>
          <w:szCs w:val="24"/>
        </w:rPr>
        <w:t>B.N.</w:t>
      </w:r>
      <w:proofErr w:type="spellEnd"/>
      <w:r>
        <w:rPr>
          <w:rFonts w:cs="Times New Roman"/>
          <w:sz w:val="24"/>
          <w:szCs w:val="24"/>
        </w:rPr>
        <w:t>, “Groundwater Exploration in Hard rock terrain, a case study,” Geophysical Prospecting, Vol. 24, no. 4, 1976, pp. 725-736.</w:t>
      </w:r>
    </w:p>
    <w:p w:rsidR="00C065B7" w:rsidRDefault="00C065B7" w:rsidP="00C065B7">
      <w:pPr>
        <w:spacing w:line="360" w:lineRule="auto"/>
        <w:jc w:val="both"/>
        <w:rPr>
          <w:rFonts w:cs="Times New Roman"/>
          <w:sz w:val="24"/>
          <w:szCs w:val="24"/>
        </w:rPr>
      </w:pPr>
      <w:r>
        <w:rPr>
          <w:rFonts w:cs="Times New Roman"/>
          <w:sz w:val="24"/>
          <w:szCs w:val="24"/>
        </w:rPr>
        <w:t xml:space="preserve">[15] </w:t>
      </w:r>
      <w:proofErr w:type="spellStart"/>
      <w:r>
        <w:rPr>
          <w:rFonts w:cs="Times New Roman"/>
          <w:sz w:val="24"/>
          <w:szCs w:val="24"/>
        </w:rPr>
        <w:t>Olorunfemi</w:t>
      </w:r>
      <w:proofErr w:type="spellEnd"/>
      <w:r>
        <w:rPr>
          <w:rFonts w:cs="Times New Roman"/>
          <w:sz w:val="24"/>
          <w:szCs w:val="24"/>
        </w:rPr>
        <w:t xml:space="preserve"> </w:t>
      </w:r>
      <w:proofErr w:type="spellStart"/>
      <w:r>
        <w:rPr>
          <w:rFonts w:cs="Times New Roman"/>
          <w:sz w:val="24"/>
          <w:szCs w:val="24"/>
        </w:rPr>
        <w:t>M.O.</w:t>
      </w:r>
      <w:proofErr w:type="spellEnd"/>
      <w:r>
        <w:rPr>
          <w:rFonts w:cs="Times New Roman"/>
          <w:sz w:val="24"/>
          <w:szCs w:val="24"/>
        </w:rPr>
        <w:t xml:space="preserve">, </w:t>
      </w:r>
      <w:proofErr w:type="spellStart"/>
      <w:r>
        <w:rPr>
          <w:rFonts w:cs="Times New Roman"/>
          <w:sz w:val="24"/>
          <w:szCs w:val="24"/>
        </w:rPr>
        <w:t>Olorunniwo</w:t>
      </w:r>
      <w:proofErr w:type="spellEnd"/>
      <w:r>
        <w:rPr>
          <w:rFonts w:cs="Times New Roman"/>
          <w:sz w:val="24"/>
          <w:szCs w:val="24"/>
        </w:rPr>
        <w:t xml:space="preserve"> M.A., “Parameters and aquifer characteristics of some parts of SW. Nigeria,” Geologic Applica E. Hydrogeological, XX Part 1, 1985, pp. 99-109.</w:t>
      </w:r>
    </w:p>
    <w:p w:rsidR="00C065B7" w:rsidRDefault="00C065B7" w:rsidP="00C065B7">
      <w:pPr>
        <w:autoSpaceDE w:val="0"/>
        <w:autoSpaceDN w:val="0"/>
        <w:adjustRightInd w:val="0"/>
        <w:spacing w:after="0" w:line="360" w:lineRule="auto"/>
        <w:rPr>
          <w:rFonts w:cs="Times New Roman"/>
          <w:sz w:val="24"/>
          <w:szCs w:val="24"/>
        </w:rPr>
      </w:pPr>
      <w:r>
        <w:rPr>
          <w:rFonts w:cs="Times New Roman"/>
          <w:sz w:val="24"/>
          <w:szCs w:val="24"/>
        </w:rPr>
        <w:t xml:space="preserve">[16] Dan-Hassan M.A., and </w:t>
      </w:r>
      <w:proofErr w:type="spellStart"/>
      <w:r>
        <w:rPr>
          <w:rFonts w:cs="Times New Roman"/>
          <w:sz w:val="24"/>
          <w:szCs w:val="24"/>
        </w:rPr>
        <w:t>Olorunfemi</w:t>
      </w:r>
      <w:proofErr w:type="spellEnd"/>
      <w:r>
        <w:rPr>
          <w:rFonts w:cs="Times New Roman"/>
          <w:sz w:val="24"/>
          <w:szCs w:val="24"/>
        </w:rPr>
        <w:t xml:space="preserve"> </w:t>
      </w:r>
      <w:proofErr w:type="spellStart"/>
      <w:r>
        <w:rPr>
          <w:rFonts w:cs="Times New Roman"/>
          <w:sz w:val="24"/>
          <w:szCs w:val="24"/>
        </w:rPr>
        <w:t>M.O.</w:t>
      </w:r>
      <w:proofErr w:type="spellEnd"/>
      <w:r>
        <w:rPr>
          <w:rFonts w:cs="Times New Roman"/>
          <w:sz w:val="24"/>
          <w:szCs w:val="24"/>
        </w:rPr>
        <w:t>, “Hydro-geophysical investigation of a basement terrain in the north central part of Kaduna State, Nigeria,” Journal of Mining Geology, Vol. 35, no. 2, 1999, pp. 189-206.</w:t>
      </w:r>
    </w:p>
    <w:p w:rsidR="00C065B7" w:rsidRDefault="00C065B7" w:rsidP="00C065B7">
      <w:pPr>
        <w:autoSpaceDE w:val="0"/>
        <w:autoSpaceDN w:val="0"/>
        <w:adjustRightInd w:val="0"/>
        <w:spacing w:after="0" w:line="360" w:lineRule="auto"/>
        <w:rPr>
          <w:rFonts w:cs="Times New Roman"/>
          <w:sz w:val="24"/>
          <w:szCs w:val="24"/>
          <w:lang w:val="en-GB"/>
        </w:rPr>
      </w:pPr>
      <w:r>
        <w:rPr>
          <w:rFonts w:cs="Times New Roman"/>
          <w:sz w:val="24"/>
          <w:szCs w:val="24"/>
          <w:lang w:val="en-GB"/>
        </w:rPr>
        <w:t>[17] McNeill, J.D., “</w:t>
      </w:r>
      <w:proofErr w:type="spellStart"/>
      <w:r>
        <w:rPr>
          <w:rFonts w:cs="Times New Roman"/>
          <w:sz w:val="24"/>
          <w:szCs w:val="24"/>
          <w:lang w:val="en-GB"/>
        </w:rPr>
        <w:t>Electromagnetics</w:t>
      </w:r>
      <w:proofErr w:type="spellEnd"/>
      <w:r>
        <w:rPr>
          <w:rFonts w:cs="Times New Roman"/>
          <w:sz w:val="24"/>
          <w:szCs w:val="24"/>
          <w:lang w:val="en-GB"/>
        </w:rPr>
        <w:t>,” In Proceedings on the Application of Geophysics to Engineering and Environmental Problems, 1988, Pp. 251-348.</w:t>
      </w:r>
    </w:p>
    <w:p w:rsidR="00C065B7" w:rsidRDefault="00C065B7" w:rsidP="00C065B7">
      <w:pPr>
        <w:rPr>
          <w:rFonts w:cs="Times New Roman"/>
          <w:sz w:val="24"/>
          <w:szCs w:val="24"/>
        </w:rPr>
      </w:pPr>
      <w:r>
        <w:rPr>
          <w:rFonts w:cs="Times New Roman"/>
          <w:sz w:val="24"/>
          <w:szCs w:val="24"/>
        </w:rPr>
        <w:t xml:space="preserve">[18] Fraser, D.C., “Contouring of </w:t>
      </w:r>
      <w:proofErr w:type="spellStart"/>
      <w:r>
        <w:rPr>
          <w:rFonts w:cs="Times New Roman"/>
          <w:sz w:val="24"/>
          <w:szCs w:val="24"/>
        </w:rPr>
        <w:t>VLF-EM</w:t>
      </w:r>
      <w:proofErr w:type="spellEnd"/>
      <w:r>
        <w:rPr>
          <w:rFonts w:cs="Times New Roman"/>
          <w:sz w:val="24"/>
          <w:szCs w:val="24"/>
        </w:rPr>
        <w:t xml:space="preserve"> data,” Geophysics, Vol. 34, no. 6, 1969, 958-967.</w:t>
      </w:r>
    </w:p>
    <w:p w:rsidR="00C065B7" w:rsidRDefault="00C065B7" w:rsidP="00C065B7">
      <w:pPr>
        <w:rPr>
          <w:rFonts w:eastAsia="Times New Roman" w:cs="Times New Roman"/>
          <w:sz w:val="24"/>
          <w:szCs w:val="24"/>
        </w:rPr>
      </w:pPr>
      <w:r>
        <w:rPr>
          <w:rFonts w:eastAsia="Times New Roman" w:cs="Times New Roman"/>
          <w:sz w:val="24"/>
          <w:szCs w:val="24"/>
        </w:rPr>
        <w:t xml:space="preserve">[19] </w:t>
      </w:r>
      <w:proofErr w:type="spellStart"/>
      <w:r>
        <w:rPr>
          <w:rFonts w:eastAsia="Times New Roman" w:cs="Times New Roman"/>
          <w:sz w:val="24"/>
          <w:szCs w:val="24"/>
        </w:rPr>
        <w:t>Karous</w:t>
      </w:r>
      <w:proofErr w:type="spellEnd"/>
      <w:r>
        <w:rPr>
          <w:rFonts w:eastAsia="Times New Roman" w:cs="Times New Roman"/>
          <w:sz w:val="24"/>
          <w:szCs w:val="24"/>
        </w:rPr>
        <w:t xml:space="preserve"> M., </w:t>
      </w:r>
      <w:proofErr w:type="spellStart"/>
      <w:r>
        <w:rPr>
          <w:rFonts w:eastAsia="Times New Roman" w:cs="Times New Roman"/>
          <w:sz w:val="24"/>
          <w:szCs w:val="24"/>
        </w:rPr>
        <w:t>Hjelt</w:t>
      </w:r>
      <w:proofErr w:type="spellEnd"/>
      <w:r>
        <w:rPr>
          <w:rFonts w:eastAsia="Times New Roman" w:cs="Times New Roman"/>
          <w:sz w:val="24"/>
          <w:szCs w:val="24"/>
        </w:rPr>
        <w:t xml:space="preserve"> S.E., “Linear Filter of </w:t>
      </w:r>
      <w:proofErr w:type="spellStart"/>
      <w:r>
        <w:rPr>
          <w:rFonts w:eastAsia="Times New Roman" w:cs="Times New Roman"/>
          <w:sz w:val="24"/>
          <w:szCs w:val="24"/>
        </w:rPr>
        <w:t>VLF</w:t>
      </w:r>
      <w:proofErr w:type="spellEnd"/>
      <w:r>
        <w:rPr>
          <w:rFonts w:eastAsia="Times New Roman" w:cs="Times New Roman"/>
          <w:sz w:val="24"/>
          <w:szCs w:val="24"/>
        </w:rPr>
        <w:t xml:space="preserve"> Dip-Angle Measurements,” Geophysical Prospecting, Vol. 31, 1983, pp. 782-794.</w:t>
      </w:r>
    </w:p>
    <w:p w:rsidR="00C065B7" w:rsidRDefault="00C065B7" w:rsidP="00C065B7">
      <w:pPr>
        <w:spacing w:before="240" w:line="360" w:lineRule="auto"/>
        <w:jc w:val="both"/>
        <w:rPr>
          <w:rFonts w:cs="Times New Roman"/>
          <w:sz w:val="24"/>
          <w:szCs w:val="24"/>
        </w:rPr>
      </w:pPr>
      <w:r>
        <w:rPr>
          <w:rFonts w:cs="Times New Roman"/>
          <w:sz w:val="24"/>
          <w:szCs w:val="24"/>
        </w:rPr>
        <w:t xml:space="preserve">[20] Philips, J. D., “Locating magnetic contacts: a comparison of Horizontal Gradient, Analytic signal, and Local </w:t>
      </w:r>
      <w:proofErr w:type="spellStart"/>
      <w:r>
        <w:rPr>
          <w:rFonts w:cs="Times New Roman"/>
          <w:sz w:val="24"/>
          <w:szCs w:val="24"/>
        </w:rPr>
        <w:t>wavenumber</w:t>
      </w:r>
      <w:proofErr w:type="spellEnd"/>
      <w:r>
        <w:rPr>
          <w:rFonts w:cs="Times New Roman"/>
          <w:sz w:val="24"/>
          <w:szCs w:val="24"/>
        </w:rPr>
        <w:t xml:space="preserve"> methods,” Society of Exploration Geophysicists Expanded abstracts, 2000.</w:t>
      </w:r>
    </w:p>
    <w:p w:rsidR="00C065B7" w:rsidRDefault="00C065B7" w:rsidP="00C065B7">
      <w:pPr>
        <w:autoSpaceDE w:val="0"/>
        <w:autoSpaceDN w:val="0"/>
        <w:adjustRightInd w:val="0"/>
        <w:spacing w:after="0" w:line="360" w:lineRule="auto"/>
        <w:jc w:val="both"/>
        <w:rPr>
          <w:rFonts w:cs="Times New Roman"/>
          <w:sz w:val="24"/>
          <w:szCs w:val="24"/>
        </w:rPr>
      </w:pPr>
      <w:r>
        <w:rPr>
          <w:rFonts w:cs="Times New Roman"/>
          <w:sz w:val="24"/>
          <w:szCs w:val="24"/>
        </w:rPr>
        <w:t xml:space="preserve">[21] </w:t>
      </w:r>
      <w:proofErr w:type="spellStart"/>
      <w:r>
        <w:rPr>
          <w:rFonts w:cs="Times New Roman"/>
          <w:sz w:val="24"/>
          <w:szCs w:val="24"/>
        </w:rPr>
        <w:t>Mogaji</w:t>
      </w:r>
      <w:proofErr w:type="spellEnd"/>
      <w:r>
        <w:rPr>
          <w:rFonts w:cs="Times New Roman"/>
          <w:sz w:val="24"/>
          <w:szCs w:val="24"/>
        </w:rPr>
        <w:t xml:space="preserve">, K. A., </w:t>
      </w:r>
      <w:proofErr w:type="spellStart"/>
      <w:r>
        <w:rPr>
          <w:rFonts w:cs="Times New Roman"/>
          <w:sz w:val="24"/>
          <w:szCs w:val="24"/>
        </w:rPr>
        <w:t>Olayanju</w:t>
      </w:r>
      <w:proofErr w:type="spellEnd"/>
      <w:r>
        <w:rPr>
          <w:rFonts w:cs="Times New Roman"/>
          <w:sz w:val="24"/>
          <w:szCs w:val="24"/>
        </w:rPr>
        <w:t>, G. M. and Oladapo, M. I., “Geophysical evaluation of rock type impact on aquifer characterization in the basement complex areas of Ondo State, Southwestern Nigeria: Geo-electric assessment and Geographic Information Systems (GIS) approach,” International Journal of Water Resources and Environmental Engineering, Vol. 3, no. 4, 2011, pp. 77-86.</w:t>
      </w:r>
    </w:p>
    <w:p w:rsidR="00893C3F" w:rsidRDefault="002F1D6F" w:rsidP="0050407F">
      <w:pPr>
        <w:spacing w:before="240" w:line="360" w:lineRule="auto"/>
        <w:ind w:left="709" w:hanging="709"/>
        <w:jc w:val="center"/>
        <w:rPr>
          <w:rFonts w:cs="Times New Roman"/>
          <w:noProof/>
          <w:sz w:val="24"/>
          <w:szCs w:val="24"/>
          <w:lang w:val="en-GB" w:eastAsia="en-GB"/>
        </w:rPr>
      </w:pPr>
      <w:r>
        <w:rPr>
          <w:rFonts w:cs="Times New Roman"/>
          <w:noProof/>
          <w:sz w:val="24"/>
          <w:szCs w:val="24"/>
          <w:lang w:val="en-GB" w:eastAsia="en-GB"/>
        </w:rPr>
        <w:pict>
          <v:shapetype id="_x0000_t202" coordsize="21600,21600" o:spt="202" path="m,l,21600r21600,l21600,xe">
            <v:stroke joinstyle="miter"/>
            <v:path gradientshapeok="t" o:connecttype="rect"/>
          </v:shapetype>
          <v:shape id="_x0000_s1033" type="#_x0000_t202" style="position:absolute;left:0;text-align:left;margin-left:93.3pt;margin-top:291.3pt;width:27.85pt;height:26pt;z-index:251662336" filled="f" stroked="f">
            <v:textbox style="mso-next-textbox:#_x0000_s1033">
              <w:txbxContent>
                <w:p w:rsidR="0050407F" w:rsidRPr="0050407F" w:rsidRDefault="0050407F">
                  <w:pPr>
                    <w:rPr>
                      <w:b/>
                      <w:sz w:val="26"/>
                    </w:rPr>
                  </w:pPr>
                  <w:proofErr w:type="gramStart"/>
                  <w:r w:rsidRPr="0050407F">
                    <w:rPr>
                      <w:b/>
                      <w:sz w:val="26"/>
                    </w:rPr>
                    <w:t>a</w:t>
                  </w:r>
                  <w:proofErr w:type="gramEnd"/>
                </w:p>
              </w:txbxContent>
            </v:textbox>
          </v:shape>
        </w:pict>
      </w:r>
    </w:p>
    <w:p w:rsidR="0050407F" w:rsidRPr="00A22665" w:rsidRDefault="0050407F" w:rsidP="0050407F">
      <w:pPr>
        <w:tabs>
          <w:tab w:val="left" w:pos="0"/>
        </w:tabs>
        <w:spacing w:before="240" w:line="360" w:lineRule="auto"/>
        <w:rPr>
          <w:rFonts w:cs="Times New Roman"/>
          <w:sz w:val="24"/>
          <w:szCs w:val="24"/>
        </w:rPr>
      </w:pPr>
    </w:p>
    <w:p w:rsidR="0050407F" w:rsidRDefault="0050407F" w:rsidP="0050407F">
      <w:pPr>
        <w:spacing w:line="240" w:lineRule="auto"/>
        <w:jc w:val="center"/>
        <w:rPr>
          <w:rFonts w:cs="Times New Roman"/>
          <w:b/>
          <w:sz w:val="24"/>
          <w:szCs w:val="24"/>
        </w:rPr>
      </w:pPr>
      <w:r w:rsidRPr="0050407F">
        <w:rPr>
          <w:noProof/>
          <w:lang w:val="en-GB" w:eastAsia="en-GB"/>
        </w:rPr>
        <w:lastRenderedPageBreak/>
        <w:drawing>
          <wp:inline distT="0" distB="0" distL="0" distR="0">
            <wp:extent cx="4114800" cy="7761605"/>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114800" cy="7761605"/>
                    </a:xfrm>
                    <a:prstGeom prst="rect">
                      <a:avLst/>
                    </a:prstGeom>
                    <a:noFill/>
                    <a:ln w="9525">
                      <a:noFill/>
                      <a:miter lim="800000"/>
                      <a:headEnd/>
                      <a:tailEnd/>
                    </a:ln>
                  </pic:spPr>
                </pic:pic>
              </a:graphicData>
            </a:graphic>
          </wp:inline>
        </w:drawing>
      </w:r>
      <w:r>
        <w:rPr>
          <w:rFonts w:cs="Times New Roman"/>
          <w:b/>
          <w:sz w:val="24"/>
          <w:szCs w:val="24"/>
        </w:rPr>
        <w:br w:type="textWrapping" w:clear="all"/>
      </w:r>
    </w:p>
    <w:p w:rsidR="000218DA" w:rsidRPr="00DF1E98" w:rsidRDefault="000218DA" w:rsidP="0050407F">
      <w:pPr>
        <w:spacing w:line="240" w:lineRule="auto"/>
        <w:rPr>
          <w:rFonts w:cs="Times New Roman"/>
          <w:b/>
          <w:sz w:val="24"/>
          <w:szCs w:val="24"/>
        </w:rPr>
      </w:pPr>
      <w:r w:rsidRPr="00A22665">
        <w:rPr>
          <w:rFonts w:cs="Times New Roman"/>
          <w:b/>
          <w:sz w:val="24"/>
          <w:szCs w:val="24"/>
        </w:rPr>
        <w:t>Figure 1</w:t>
      </w:r>
      <w:r w:rsidRPr="00A22665">
        <w:rPr>
          <w:rFonts w:cs="Times New Roman"/>
          <w:sz w:val="24"/>
          <w:szCs w:val="24"/>
        </w:rPr>
        <w:t xml:space="preserve">: </w:t>
      </w:r>
      <w:r w:rsidR="00443F9C" w:rsidRPr="00A22665">
        <w:rPr>
          <w:rFonts w:cs="Times New Roman"/>
          <w:sz w:val="24"/>
          <w:szCs w:val="24"/>
        </w:rPr>
        <w:t>(a) The Map of Ondo state showin</w:t>
      </w:r>
      <w:r w:rsidR="00231F3B">
        <w:rPr>
          <w:rFonts w:cs="Times New Roman"/>
          <w:sz w:val="24"/>
          <w:szCs w:val="24"/>
        </w:rPr>
        <w:t>g the study site modified after [21]</w:t>
      </w:r>
      <w:r w:rsidR="00443F9C" w:rsidRPr="00A22665">
        <w:rPr>
          <w:rFonts w:cs="Times New Roman"/>
          <w:sz w:val="24"/>
          <w:szCs w:val="24"/>
        </w:rPr>
        <w:t>.</w:t>
      </w:r>
      <w:r w:rsidR="00F9742D" w:rsidRPr="00A22665">
        <w:rPr>
          <w:rFonts w:cs="Times New Roman"/>
          <w:sz w:val="24"/>
          <w:szCs w:val="24"/>
        </w:rPr>
        <w:t xml:space="preserve"> </w:t>
      </w:r>
      <w:r w:rsidR="00443F9C" w:rsidRPr="00A22665">
        <w:rPr>
          <w:rFonts w:cs="Times New Roman"/>
          <w:sz w:val="24"/>
          <w:szCs w:val="24"/>
        </w:rPr>
        <w:t>(b)</w:t>
      </w:r>
      <w:r w:rsidR="00F9742D" w:rsidRPr="00A22665">
        <w:rPr>
          <w:rFonts w:cs="Times New Roman"/>
          <w:sz w:val="24"/>
          <w:szCs w:val="24"/>
        </w:rPr>
        <w:t xml:space="preserve"> Base map of the study site</w:t>
      </w:r>
      <w:r w:rsidR="004E2C56">
        <w:rPr>
          <w:rFonts w:cs="Times New Roman"/>
          <w:sz w:val="24"/>
          <w:szCs w:val="24"/>
        </w:rPr>
        <w:t>.</w:t>
      </w:r>
    </w:p>
    <w:p w:rsidR="000218DA" w:rsidRPr="00A22665" w:rsidRDefault="000218DA" w:rsidP="000218DA">
      <w:pPr>
        <w:spacing w:line="480" w:lineRule="auto"/>
        <w:jc w:val="center"/>
        <w:rPr>
          <w:rFonts w:eastAsia="Times New Roman" w:cs="Times New Roman"/>
          <w:sz w:val="24"/>
          <w:szCs w:val="24"/>
        </w:rPr>
      </w:pPr>
      <w:r w:rsidRPr="00A22665">
        <w:rPr>
          <w:rFonts w:cstheme="majorBidi"/>
          <w:noProof/>
          <w:sz w:val="24"/>
          <w:szCs w:val="24"/>
          <w:lang w:val="en-GB" w:eastAsia="en-GB"/>
        </w:rPr>
        <w:lastRenderedPageBreak/>
        <w:drawing>
          <wp:inline distT="0" distB="0" distL="0" distR="0">
            <wp:extent cx="4753856" cy="3903260"/>
            <wp:effectExtent l="19050" t="0" r="0" b="0"/>
            <wp:docPr id="13"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9905" cy="3908227"/>
                    </a:xfrm>
                    <a:prstGeom prst="rect">
                      <a:avLst/>
                    </a:prstGeom>
                    <a:noFill/>
                    <a:ln>
                      <a:noFill/>
                    </a:ln>
                  </pic:spPr>
                </pic:pic>
              </a:graphicData>
            </a:graphic>
          </wp:inline>
        </w:drawing>
      </w:r>
    </w:p>
    <w:p w:rsidR="008403AE" w:rsidRPr="00A22665" w:rsidRDefault="000218DA" w:rsidP="008403AE">
      <w:pPr>
        <w:tabs>
          <w:tab w:val="left" w:pos="-270"/>
        </w:tabs>
        <w:spacing w:before="100" w:after="100" w:line="480" w:lineRule="auto"/>
        <w:rPr>
          <w:rFonts w:eastAsia="Times New Roman" w:cs="Times New Roman"/>
          <w:sz w:val="24"/>
          <w:szCs w:val="24"/>
        </w:rPr>
      </w:pPr>
      <w:r w:rsidRPr="00A22665">
        <w:rPr>
          <w:rFonts w:eastAsia="Times New Roman" w:cs="Times New Roman"/>
          <w:b/>
          <w:sz w:val="24"/>
          <w:szCs w:val="24"/>
        </w:rPr>
        <w:t>Figure 2</w:t>
      </w:r>
      <w:r w:rsidRPr="00A22665">
        <w:rPr>
          <w:rFonts w:eastAsia="Times New Roman" w:cs="Times New Roman"/>
          <w:sz w:val="24"/>
          <w:szCs w:val="24"/>
        </w:rPr>
        <w:t>: Simplified Geological map of Akure (</w:t>
      </w:r>
      <w:r w:rsidR="007813C2" w:rsidRPr="00A22665">
        <w:rPr>
          <w:rFonts w:eastAsia="Times New Roman" w:cs="Times New Roman"/>
          <w:sz w:val="24"/>
          <w:szCs w:val="24"/>
        </w:rPr>
        <w:t xml:space="preserve">After </w:t>
      </w:r>
      <w:proofErr w:type="spellStart"/>
      <w:r w:rsidRPr="00A22665">
        <w:rPr>
          <w:rFonts w:eastAsia="Times New Roman" w:cs="Times New Roman"/>
          <w:sz w:val="24"/>
          <w:szCs w:val="24"/>
        </w:rPr>
        <w:t>Owoyemi</w:t>
      </w:r>
      <w:proofErr w:type="spellEnd"/>
      <w:r w:rsidR="007813C2" w:rsidRPr="00A22665">
        <w:rPr>
          <w:rFonts w:eastAsia="Times New Roman" w:cs="Times New Roman"/>
          <w:sz w:val="24"/>
          <w:szCs w:val="24"/>
        </w:rPr>
        <w:t>,</w:t>
      </w:r>
      <w:r w:rsidRPr="00A22665">
        <w:rPr>
          <w:rFonts w:eastAsia="Times New Roman" w:cs="Times New Roman"/>
          <w:sz w:val="24"/>
          <w:szCs w:val="24"/>
        </w:rPr>
        <w:t xml:space="preserve"> 1996)</w:t>
      </w:r>
    </w:p>
    <w:p w:rsidR="000218DA" w:rsidRPr="00A22665" w:rsidRDefault="000218DA" w:rsidP="008403AE">
      <w:pPr>
        <w:tabs>
          <w:tab w:val="left" w:pos="-270"/>
        </w:tabs>
        <w:spacing w:before="100" w:after="100" w:line="480" w:lineRule="auto"/>
        <w:jc w:val="center"/>
        <w:rPr>
          <w:rFonts w:cs="Times New Roman"/>
          <w:b/>
          <w:sz w:val="24"/>
          <w:szCs w:val="24"/>
        </w:rPr>
      </w:pPr>
      <w:r w:rsidRPr="00A22665">
        <w:rPr>
          <w:rFonts w:cs="Times New Roman"/>
          <w:b/>
          <w:noProof/>
          <w:sz w:val="24"/>
          <w:szCs w:val="24"/>
          <w:lang w:val="en-GB" w:eastAsia="en-GB"/>
        </w:rPr>
        <w:drawing>
          <wp:inline distT="0" distB="0" distL="0" distR="0">
            <wp:extent cx="4614964" cy="3835021"/>
            <wp:effectExtent l="19050" t="0" r="0" b="0"/>
            <wp:docPr id="23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5592" cy="3843853"/>
                    </a:xfrm>
                    <a:prstGeom prst="rect">
                      <a:avLst/>
                    </a:prstGeom>
                    <a:noFill/>
                    <a:ln>
                      <a:noFill/>
                    </a:ln>
                  </pic:spPr>
                </pic:pic>
              </a:graphicData>
            </a:graphic>
          </wp:inline>
        </w:drawing>
      </w:r>
    </w:p>
    <w:p w:rsidR="000218DA" w:rsidRPr="00A22665" w:rsidRDefault="000218DA" w:rsidP="000218DA">
      <w:pPr>
        <w:spacing w:line="480" w:lineRule="auto"/>
        <w:jc w:val="both"/>
        <w:rPr>
          <w:rFonts w:cs="Times New Roman"/>
          <w:sz w:val="24"/>
          <w:szCs w:val="24"/>
        </w:rPr>
      </w:pPr>
      <w:r w:rsidRPr="00A22665">
        <w:rPr>
          <w:rFonts w:cs="Times New Roman"/>
          <w:b/>
          <w:sz w:val="24"/>
          <w:szCs w:val="24"/>
        </w:rPr>
        <w:t>Figure 3</w:t>
      </w:r>
      <w:r w:rsidRPr="00A22665">
        <w:rPr>
          <w:rFonts w:cs="Times New Roman"/>
          <w:sz w:val="24"/>
          <w:szCs w:val="24"/>
        </w:rPr>
        <w:t>: Survey design for the study</w:t>
      </w:r>
      <w:r w:rsidR="00EA1239" w:rsidRPr="00A22665">
        <w:rPr>
          <w:rFonts w:cs="Times New Roman"/>
          <w:sz w:val="24"/>
          <w:szCs w:val="24"/>
        </w:rPr>
        <w:t xml:space="preserve"> site </w:t>
      </w:r>
    </w:p>
    <w:p w:rsidR="000218DA" w:rsidRPr="00A22665" w:rsidRDefault="000218DA" w:rsidP="000218DA">
      <w:pPr>
        <w:spacing w:line="480" w:lineRule="auto"/>
        <w:jc w:val="center"/>
        <w:rPr>
          <w:rFonts w:cs="Times New Roman"/>
          <w:sz w:val="24"/>
          <w:szCs w:val="24"/>
        </w:rPr>
      </w:pPr>
      <w:r w:rsidRPr="00A22665">
        <w:rPr>
          <w:noProof/>
          <w:lang w:val="en-GB" w:eastAsia="en-GB"/>
        </w:rPr>
        <w:lastRenderedPageBreak/>
        <w:drawing>
          <wp:inline distT="0" distB="0" distL="0" distR="0">
            <wp:extent cx="4900339" cy="3944679"/>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3483" r="3237"/>
                    <a:stretch>
                      <a:fillRect/>
                    </a:stretch>
                  </pic:blipFill>
                  <pic:spPr bwMode="auto">
                    <a:xfrm>
                      <a:off x="0" y="0"/>
                      <a:ext cx="4900339" cy="3944679"/>
                    </a:xfrm>
                    <a:prstGeom prst="rect">
                      <a:avLst/>
                    </a:prstGeom>
                    <a:noFill/>
                    <a:ln w="9525">
                      <a:noFill/>
                      <a:miter lim="800000"/>
                      <a:headEnd/>
                      <a:tailEnd/>
                    </a:ln>
                  </pic:spPr>
                </pic:pic>
              </a:graphicData>
            </a:graphic>
          </wp:inline>
        </w:drawing>
      </w:r>
      <w:r w:rsidRPr="00A22665">
        <w:rPr>
          <w:rFonts w:cs="Times New Roman"/>
          <w:sz w:val="24"/>
          <w:szCs w:val="24"/>
        </w:rPr>
        <w:t xml:space="preserve"> </w:t>
      </w:r>
      <w:r w:rsidRPr="00A22665">
        <w:rPr>
          <w:rFonts w:cs="Times New Roman"/>
          <w:noProof/>
          <w:sz w:val="24"/>
          <w:szCs w:val="24"/>
          <w:lang w:val="en-GB" w:eastAsia="en-GB"/>
        </w:rPr>
        <w:drawing>
          <wp:inline distT="0" distB="0" distL="0" distR="0">
            <wp:extent cx="5394550" cy="4168239"/>
            <wp:effectExtent l="19050" t="0" r="0" b="0"/>
            <wp:docPr id="4" name="Picture 1"/>
            <wp:cNvGraphicFramePr/>
            <a:graphic xmlns:a="http://schemas.openxmlformats.org/drawingml/2006/main">
              <a:graphicData uri="http://schemas.openxmlformats.org/drawingml/2006/picture">
                <pic:pic xmlns:pic="http://schemas.openxmlformats.org/drawingml/2006/picture">
                  <pic:nvPicPr>
                    <pic:cNvPr id="15363" name="Picture 3"/>
                    <pic:cNvPicPr>
                      <a:picLocks noChangeAspect="1" noChangeArrowheads="1"/>
                    </pic:cNvPicPr>
                  </pic:nvPicPr>
                  <pic:blipFill>
                    <a:blip r:embed="rId16" cstate="print"/>
                    <a:srcRect/>
                    <a:stretch>
                      <a:fillRect/>
                    </a:stretch>
                  </pic:blipFill>
                  <pic:spPr bwMode="auto">
                    <a:xfrm>
                      <a:off x="0" y="0"/>
                      <a:ext cx="5394550" cy="4168239"/>
                    </a:xfrm>
                    <a:prstGeom prst="rect">
                      <a:avLst/>
                    </a:prstGeom>
                    <a:noFill/>
                    <a:ln w="9525">
                      <a:noFill/>
                      <a:miter lim="800000"/>
                      <a:headEnd/>
                      <a:tailEnd/>
                    </a:ln>
                    <a:effectLst/>
                  </pic:spPr>
                </pic:pic>
              </a:graphicData>
            </a:graphic>
          </wp:inline>
        </w:drawing>
      </w:r>
    </w:p>
    <w:p w:rsidR="000218DA" w:rsidRPr="00A22665" w:rsidRDefault="000218DA" w:rsidP="000218DA">
      <w:pPr>
        <w:ind w:firstLine="720"/>
        <w:rPr>
          <w:rFonts w:cs="Times New Roman"/>
          <w:sz w:val="24"/>
          <w:szCs w:val="24"/>
        </w:rPr>
      </w:pPr>
      <w:r w:rsidRPr="000E4354">
        <w:rPr>
          <w:rFonts w:cs="Times New Roman"/>
          <w:b/>
          <w:sz w:val="24"/>
          <w:szCs w:val="24"/>
        </w:rPr>
        <w:t>Figure 4a</w:t>
      </w:r>
      <w:r w:rsidRPr="00A22665">
        <w:rPr>
          <w:rFonts w:cs="Times New Roman"/>
          <w:sz w:val="24"/>
          <w:szCs w:val="24"/>
        </w:rPr>
        <w:t>: VLF Profile and pseudo section along Traverse 9 and 10</w:t>
      </w:r>
    </w:p>
    <w:p w:rsidR="000218DA" w:rsidRPr="00A22665" w:rsidRDefault="000218DA" w:rsidP="000218DA">
      <w:pPr>
        <w:spacing w:line="480" w:lineRule="auto"/>
        <w:jc w:val="center"/>
        <w:rPr>
          <w:noProof/>
          <w:lang w:val="en-GB" w:eastAsia="en-GB"/>
        </w:rPr>
      </w:pPr>
      <w:r w:rsidRPr="00A22665">
        <w:rPr>
          <w:rFonts w:cs="Times New Roman"/>
          <w:noProof/>
          <w:sz w:val="24"/>
          <w:szCs w:val="24"/>
          <w:lang w:val="en-GB" w:eastAsia="en-GB"/>
        </w:rPr>
        <w:lastRenderedPageBreak/>
        <w:drawing>
          <wp:inline distT="0" distB="0" distL="0" distR="0">
            <wp:extent cx="5234372" cy="3997351"/>
            <wp:effectExtent l="19050" t="0" r="4378"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17" cstate="print"/>
                    <a:srcRect/>
                    <a:stretch>
                      <a:fillRect/>
                    </a:stretch>
                  </pic:blipFill>
                  <pic:spPr bwMode="auto">
                    <a:xfrm>
                      <a:off x="0" y="0"/>
                      <a:ext cx="5234372" cy="3997351"/>
                    </a:xfrm>
                    <a:prstGeom prst="rect">
                      <a:avLst/>
                    </a:prstGeom>
                    <a:noFill/>
                    <a:ln w="9525">
                      <a:noFill/>
                      <a:miter lim="800000"/>
                      <a:headEnd/>
                      <a:tailEnd/>
                    </a:ln>
                    <a:effectLst/>
                  </pic:spPr>
                </pic:pic>
              </a:graphicData>
            </a:graphic>
          </wp:inline>
        </w:drawing>
      </w:r>
      <w:r w:rsidRPr="00A22665">
        <w:rPr>
          <w:rFonts w:cs="Times New Roman"/>
          <w:noProof/>
          <w:sz w:val="24"/>
          <w:szCs w:val="24"/>
          <w:lang w:val="en-GB" w:eastAsia="en-GB"/>
        </w:rPr>
        <w:drawing>
          <wp:inline distT="0" distB="0" distL="0" distR="0">
            <wp:extent cx="5074195" cy="4025735"/>
            <wp:effectExtent l="19050" t="0" r="0" b="0"/>
            <wp:docPr id="12" name="Picture 3"/>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18" cstate="print"/>
                    <a:srcRect/>
                    <a:stretch>
                      <a:fillRect/>
                    </a:stretch>
                  </pic:blipFill>
                  <pic:spPr bwMode="auto">
                    <a:xfrm>
                      <a:off x="0" y="0"/>
                      <a:ext cx="5074195" cy="4025735"/>
                    </a:xfrm>
                    <a:prstGeom prst="rect">
                      <a:avLst/>
                    </a:prstGeom>
                    <a:noFill/>
                    <a:ln w="9525">
                      <a:noFill/>
                      <a:miter lim="800000"/>
                      <a:headEnd/>
                      <a:tailEnd/>
                    </a:ln>
                    <a:effectLst/>
                  </pic:spPr>
                </pic:pic>
              </a:graphicData>
            </a:graphic>
          </wp:inline>
        </w:drawing>
      </w:r>
      <w:r w:rsidRPr="00A22665">
        <w:rPr>
          <w:noProof/>
          <w:lang w:val="en-GB" w:eastAsia="en-GB"/>
        </w:rPr>
        <w:t xml:space="preserve"> </w:t>
      </w:r>
    </w:p>
    <w:p w:rsidR="000218DA" w:rsidRPr="00A22665" w:rsidRDefault="000218DA" w:rsidP="000218DA">
      <w:pPr>
        <w:ind w:firstLine="720"/>
        <w:rPr>
          <w:rFonts w:cs="Times New Roman"/>
          <w:sz w:val="24"/>
          <w:szCs w:val="24"/>
        </w:rPr>
      </w:pPr>
      <w:r w:rsidRPr="00A22665">
        <w:rPr>
          <w:rFonts w:cs="Times New Roman"/>
          <w:b/>
          <w:sz w:val="24"/>
          <w:szCs w:val="24"/>
        </w:rPr>
        <w:t>Figure 4b</w:t>
      </w:r>
      <w:r w:rsidRPr="00A22665">
        <w:rPr>
          <w:rFonts w:cs="Times New Roman"/>
          <w:sz w:val="24"/>
          <w:szCs w:val="24"/>
        </w:rPr>
        <w:t>: VLF Profile and pseudo section along Traverse 9 and 10</w:t>
      </w:r>
    </w:p>
    <w:p w:rsidR="000218DA" w:rsidRPr="00A22665" w:rsidRDefault="000218DA" w:rsidP="000218DA">
      <w:pPr>
        <w:spacing w:line="480" w:lineRule="auto"/>
        <w:jc w:val="center"/>
        <w:rPr>
          <w:noProof/>
          <w:lang w:val="en-GB" w:eastAsia="en-GB"/>
        </w:rPr>
      </w:pPr>
    </w:p>
    <w:p w:rsidR="000218DA" w:rsidRPr="00A22665" w:rsidRDefault="000218DA" w:rsidP="000218DA">
      <w:pPr>
        <w:spacing w:line="480" w:lineRule="auto"/>
        <w:jc w:val="center"/>
        <w:rPr>
          <w:rFonts w:cs="Times New Roman"/>
          <w:sz w:val="24"/>
          <w:szCs w:val="24"/>
        </w:rPr>
      </w:pPr>
      <w:r w:rsidRPr="00A22665">
        <w:rPr>
          <w:rFonts w:cs="Times New Roman"/>
          <w:noProof/>
          <w:sz w:val="24"/>
          <w:szCs w:val="24"/>
          <w:lang w:val="en-GB" w:eastAsia="en-GB"/>
        </w:rPr>
        <w:lastRenderedPageBreak/>
        <w:drawing>
          <wp:inline distT="0" distB="0" distL="0" distR="0">
            <wp:extent cx="5388829" cy="4020193"/>
            <wp:effectExtent l="0" t="0" r="2321"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pic:cNvPicPr>
                      <a:picLocks noChangeAspect="1" noChangeArrowheads="1"/>
                    </pic:cNvPicPr>
                  </pic:nvPicPr>
                  <pic:blipFill>
                    <a:blip r:embed="rId19" cstate="print"/>
                    <a:srcRect/>
                    <a:stretch>
                      <a:fillRect/>
                    </a:stretch>
                  </pic:blipFill>
                  <pic:spPr bwMode="auto">
                    <a:xfrm>
                      <a:off x="0" y="0"/>
                      <a:ext cx="5388829" cy="4020193"/>
                    </a:xfrm>
                    <a:prstGeom prst="rect">
                      <a:avLst/>
                    </a:prstGeom>
                    <a:noFill/>
                    <a:ln w="9525">
                      <a:noFill/>
                      <a:miter lim="800000"/>
                      <a:headEnd/>
                      <a:tailEnd/>
                    </a:ln>
                    <a:effectLst/>
                  </pic:spPr>
                </pic:pic>
              </a:graphicData>
            </a:graphic>
          </wp:inline>
        </w:drawing>
      </w:r>
      <w:r w:rsidRPr="00A22665">
        <w:rPr>
          <w:noProof/>
          <w:lang w:val="en-GB" w:eastAsia="en-GB"/>
        </w:rPr>
        <w:t xml:space="preserve"> </w:t>
      </w:r>
      <w:r w:rsidRPr="00A22665">
        <w:rPr>
          <w:noProof/>
          <w:lang w:val="en-GB" w:eastAsia="en-GB"/>
        </w:rPr>
        <w:drawing>
          <wp:inline distT="0" distB="0" distL="0" distR="0">
            <wp:extent cx="5337343" cy="3934535"/>
            <wp:effectExtent l="0" t="0" r="0"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3"/>
                    <pic:cNvPicPr>
                      <a:picLocks noChangeAspect="1" noChangeArrowheads="1"/>
                    </pic:cNvPicPr>
                  </pic:nvPicPr>
                  <pic:blipFill>
                    <a:blip r:embed="rId20" cstate="print"/>
                    <a:srcRect/>
                    <a:stretch>
                      <a:fillRect/>
                    </a:stretch>
                  </pic:blipFill>
                  <pic:spPr bwMode="auto">
                    <a:xfrm>
                      <a:off x="0" y="0"/>
                      <a:ext cx="5337343" cy="3934535"/>
                    </a:xfrm>
                    <a:prstGeom prst="rect">
                      <a:avLst/>
                    </a:prstGeom>
                    <a:noFill/>
                    <a:ln w="9525">
                      <a:noFill/>
                      <a:miter lim="800000"/>
                      <a:headEnd/>
                      <a:tailEnd/>
                    </a:ln>
                    <a:effectLst/>
                  </pic:spPr>
                </pic:pic>
              </a:graphicData>
            </a:graphic>
          </wp:inline>
        </w:drawing>
      </w:r>
    </w:p>
    <w:p w:rsidR="00DF1E98" w:rsidRDefault="000218DA" w:rsidP="00DF1E98">
      <w:pPr>
        <w:ind w:firstLine="720"/>
        <w:rPr>
          <w:rFonts w:cs="Times New Roman"/>
          <w:sz w:val="24"/>
          <w:szCs w:val="24"/>
        </w:rPr>
      </w:pPr>
      <w:r w:rsidRPr="00A22665">
        <w:rPr>
          <w:rFonts w:cs="Times New Roman"/>
          <w:b/>
          <w:sz w:val="24"/>
          <w:szCs w:val="24"/>
        </w:rPr>
        <w:t>Figure 4c</w:t>
      </w:r>
      <w:r w:rsidRPr="00A22665">
        <w:rPr>
          <w:rFonts w:cs="Times New Roman"/>
          <w:sz w:val="24"/>
          <w:szCs w:val="24"/>
        </w:rPr>
        <w:t>: VLF Profile and pseudo section along Traverse 9 and 10</w:t>
      </w:r>
    </w:p>
    <w:p w:rsidR="00556F79" w:rsidRPr="00A22665" w:rsidRDefault="00E05460" w:rsidP="00DF1E98">
      <w:pPr>
        <w:ind w:firstLine="720"/>
        <w:rPr>
          <w:b/>
          <w:sz w:val="24"/>
          <w:szCs w:val="24"/>
        </w:rPr>
      </w:pPr>
      <w:r w:rsidRPr="00E05460">
        <w:rPr>
          <w:noProof/>
          <w:lang w:val="en-GB" w:eastAsia="en-GB"/>
        </w:rPr>
        <w:lastRenderedPageBreak/>
        <w:drawing>
          <wp:inline distT="0" distB="0" distL="0" distR="0">
            <wp:extent cx="6189345" cy="3613341"/>
            <wp:effectExtent l="19050" t="0" r="1905"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6189345" cy="3613341"/>
                    </a:xfrm>
                    <a:prstGeom prst="rect">
                      <a:avLst/>
                    </a:prstGeom>
                    <a:noFill/>
                    <a:ln w="9525">
                      <a:noFill/>
                      <a:miter lim="800000"/>
                      <a:headEnd/>
                      <a:tailEnd/>
                    </a:ln>
                  </pic:spPr>
                </pic:pic>
              </a:graphicData>
            </a:graphic>
          </wp:inline>
        </w:drawing>
      </w:r>
    </w:p>
    <w:p w:rsidR="00DF1E98" w:rsidRDefault="000218DA" w:rsidP="00DF1E98">
      <w:pPr>
        <w:spacing w:after="0" w:line="480" w:lineRule="auto"/>
        <w:jc w:val="both"/>
        <w:rPr>
          <w:sz w:val="24"/>
          <w:szCs w:val="24"/>
        </w:rPr>
      </w:pPr>
      <w:r w:rsidRPr="00A22665">
        <w:rPr>
          <w:b/>
          <w:sz w:val="24"/>
          <w:szCs w:val="24"/>
        </w:rPr>
        <w:t>Figure 5:</w:t>
      </w:r>
      <w:r w:rsidRPr="00A22665">
        <w:rPr>
          <w:sz w:val="24"/>
          <w:szCs w:val="24"/>
        </w:rPr>
        <w:t xml:space="preserve"> </w:t>
      </w:r>
      <w:r w:rsidR="00591712" w:rsidRPr="00A22665">
        <w:rPr>
          <w:sz w:val="24"/>
          <w:szCs w:val="24"/>
        </w:rPr>
        <w:t>(a)</w:t>
      </w:r>
      <w:r w:rsidRPr="00A22665">
        <w:rPr>
          <w:sz w:val="24"/>
          <w:szCs w:val="24"/>
        </w:rPr>
        <w:t xml:space="preserve"> VES 1 Typical ‘KH’ curve </w:t>
      </w:r>
      <w:r w:rsidR="00591712" w:rsidRPr="00A22665">
        <w:rPr>
          <w:sz w:val="24"/>
          <w:szCs w:val="24"/>
        </w:rPr>
        <w:t>(b)</w:t>
      </w:r>
      <w:r w:rsidRPr="00A22665">
        <w:rPr>
          <w:sz w:val="24"/>
          <w:szCs w:val="24"/>
        </w:rPr>
        <w:t xml:space="preserve"> VES 6 Typical ‘H’ curve </w:t>
      </w:r>
      <w:r w:rsidR="00591712" w:rsidRPr="00A22665">
        <w:rPr>
          <w:sz w:val="24"/>
          <w:szCs w:val="24"/>
        </w:rPr>
        <w:t>(c)</w:t>
      </w:r>
      <w:r w:rsidRPr="00A22665">
        <w:rPr>
          <w:sz w:val="24"/>
          <w:szCs w:val="24"/>
        </w:rPr>
        <w:t xml:space="preserve"> VES 11 Typical ‘HA’ curve and </w:t>
      </w:r>
      <w:r w:rsidR="00591712" w:rsidRPr="00A22665">
        <w:rPr>
          <w:sz w:val="24"/>
          <w:szCs w:val="24"/>
        </w:rPr>
        <w:t>(d)</w:t>
      </w:r>
      <w:r w:rsidRPr="00A22665">
        <w:rPr>
          <w:sz w:val="24"/>
          <w:szCs w:val="24"/>
        </w:rPr>
        <w:t xml:space="preserve"> VES 11 Typical ‘HA’ curve</w:t>
      </w:r>
    </w:p>
    <w:p w:rsidR="00DF1E98" w:rsidRDefault="00DF1E98" w:rsidP="00DF1E98">
      <w:pPr>
        <w:spacing w:after="0" w:line="480" w:lineRule="auto"/>
        <w:jc w:val="both"/>
        <w:rPr>
          <w:sz w:val="24"/>
          <w:szCs w:val="24"/>
        </w:rPr>
      </w:pPr>
    </w:p>
    <w:p w:rsidR="00370E97" w:rsidRPr="00A22665" w:rsidRDefault="00E05460" w:rsidP="00F861EE">
      <w:pPr>
        <w:spacing w:after="0" w:line="240" w:lineRule="auto"/>
        <w:jc w:val="both"/>
        <w:rPr>
          <w:sz w:val="24"/>
          <w:szCs w:val="24"/>
        </w:rPr>
      </w:pPr>
      <w:r w:rsidRPr="00E05460">
        <w:rPr>
          <w:noProof/>
          <w:lang w:val="en-GB" w:eastAsia="en-GB"/>
        </w:rPr>
        <w:lastRenderedPageBreak/>
        <w:drawing>
          <wp:inline distT="0" distB="0" distL="0" distR="0">
            <wp:extent cx="6208786" cy="8442151"/>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6208786" cy="8442151"/>
                    </a:xfrm>
                    <a:prstGeom prst="rect">
                      <a:avLst/>
                    </a:prstGeom>
                    <a:noFill/>
                    <a:ln w="9525">
                      <a:noFill/>
                      <a:miter lim="800000"/>
                      <a:headEnd/>
                      <a:tailEnd/>
                    </a:ln>
                  </pic:spPr>
                </pic:pic>
              </a:graphicData>
            </a:graphic>
          </wp:inline>
        </w:drawing>
      </w:r>
      <w:r w:rsidR="00A04187" w:rsidRPr="00A22665">
        <w:t xml:space="preserve"> </w:t>
      </w:r>
      <w:r w:rsidR="005E2E13" w:rsidRPr="00A22665">
        <w:rPr>
          <w:b/>
          <w:sz w:val="24"/>
          <w:szCs w:val="24"/>
        </w:rPr>
        <w:t xml:space="preserve">Figure 6: </w:t>
      </w:r>
      <w:r w:rsidR="00067A88" w:rsidRPr="00A22665">
        <w:rPr>
          <w:sz w:val="24"/>
          <w:szCs w:val="24"/>
        </w:rPr>
        <w:t>(a)</w:t>
      </w:r>
      <w:r w:rsidR="005E2E13" w:rsidRPr="00A22665">
        <w:rPr>
          <w:b/>
          <w:sz w:val="24"/>
          <w:szCs w:val="24"/>
        </w:rPr>
        <w:t xml:space="preserve"> </w:t>
      </w:r>
      <w:r w:rsidR="005E2E13" w:rsidRPr="00A22665">
        <w:rPr>
          <w:sz w:val="24"/>
          <w:szCs w:val="24"/>
        </w:rPr>
        <w:t>Geo-electric section along traverse 3</w:t>
      </w:r>
      <w:r w:rsidR="00B8575F" w:rsidRPr="00A22665">
        <w:rPr>
          <w:sz w:val="24"/>
          <w:szCs w:val="24"/>
        </w:rPr>
        <w:t>,</w:t>
      </w:r>
      <w:r w:rsidR="005E2E13" w:rsidRPr="00A22665">
        <w:rPr>
          <w:sz w:val="24"/>
          <w:szCs w:val="24"/>
        </w:rPr>
        <w:t xml:space="preserve"> </w:t>
      </w:r>
      <w:r w:rsidR="00067A88" w:rsidRPr="00A22665">
        <w:rPr>
          <w:sz w:val="24"/>
          <w:szCs w:val="24"/>
        </w:rPr>
        <w:t>(b)</w:t>
      </w:r>
      <w:r w:rsidR="005E2E13" w:rsidRPr="00A22665">
        <w:rPr>
          <w:sz w:val="24"/>
          <w:szCs w:val="24"/>
        </w:rPr>
        <w:t xml:space="preserve"> Geo-electric section along traverse 5</w:t>
      </w:r>
      <w:r w:rsidR="007A3418" w:rsidRPr="00A22665">
        <w:rPr>
          <w:rFonts w:cs="Times New Roman"/>
          <w:sz w:val="24"/>
          <w:szCs w:val="24"/>
          <w:lang w:val="en-GB"/>
        </w:rPr>
        <w:t xml:space="preserve"> </w:t>
      </w:r>
      <w:r w:rsidR="00B8575F" w:rsidRPr="00A22665">
        <w:rPr>
          <w:sz w:val="24"/>
          <w:szCs w:val="24"/>
        </w:rPr>
        <w:t>and</w:t>
      </w:r>
      <w:r w:rsidR="00B8575F" w:rsidRPr="00A22665">
        <w:rPr>
          <w:rFonts w:cs="Times New Roman"/>
          <w:sz w:val="24"/>
          <w:szCs w:val="24"/>
          <w:lang w:val="en-GB"/>
        </w:rPr>
        <w:t xml:space="preserve"> </w:t>
      </w:r>
      <w:r w:rsidR="00067A88" w:rsidRPr="00A22665">
        <w:rPr>
          <w:rFonts w:cs="Times New Roman"/>
          <w:sz w:val="24"/>
          <w:szCs w:val="24"/>
          <w:lang w:val="en-GB"/>
        </w:rPr>
        <w:t xml:space="preserve">(c) </w:t>
      </w:r>
      <w:r w:rsidR="006D41CF" w:rsidRPr="00A22665">
        <w:rPr>
          <w:sz w:val="24"/>
          <w:szCs w:val="24"/>
        </w:rPr>
        <w:t>Geo-electric section along an arbitrary line intersecting VES 4, 12, 8, 11 and 3.</w:t>
      </w:r>
    </w:p>
    <w:p w:rsidR="006D41CF" w:rsidRPr="00A22665" w:rsidRDefault="003022C3" w:rsidP="00370E97">
      <w:pPr>
        <w:spacing w:after="0" w:line="240" w:lineRule="auto"/>
        <w:jc w:val="center"/>
        <w:rPr>
          <w:rFonts w:cs="Times New Roman"/>
          <w:b/>
          <w:sz w:val="24"/>
          <w:szCs w:val="24"/>
        </w:rPr>
      </w:pPr>
      <w:r w:rsidRPr="003022C3">
        <w:rPr>
          <w:rFonts w:cs="Times New Roman"/>
          <w:b/>
          <w:noProof/>
          <w:sz w:val="24"/>
          <w:szCs w:val="24"/>
          <w:lang w:val="en-GB" w:eastAsia="en-GB"/>
        </w:rPr>
        <w:lastRenderedPageBreak/>
        <w:drawing>
          <wp:inline distT="0" distB="0" distL="0" distR="0">
            <wp:extent cx="6189345" cy="6074051"/>
            <wp:effectExtent l="19050" t="0" r="190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6189345" cy="6074051"/>
                    </a:xfrm>
                    <a:prstGeom prst="rect">
                      <a:avLst/>
                    </a:prstGeom>
                    <a:noFill/>
                    <a:ln w="9525">
                      <a:noFill/>
                      <a:miter lim="800000"/>
                      <a:headEnd/>
                      <a:tailEnd/>
                    </a:ln>
                  </pic:spPr>
                </pic:pic>
              </a:graphicData>
            </a:graphic>
          </wp:inline>
        </w:drawing>
      </w:r>
    </w:p>
    <w:p w:rsidR="003022C3" w:rsidRDefault="003022C3" w:rsidP="000218DA">
      <w:pPr>
        <w:spacing w:line="240" w:lineRule="auto"/>
        <w:rPr>
          <w:rFonts w:cs="Times New Roman"/>
          <w:b/>
          <w:sz w:val="24"/>
          <w:szCs w:val="24"/>
          <w:lang w:val="en-GB"/>
        </w:rPr>
      </w:pPr>
    </w:p>
    <w:p w:rsidR="000218DA" w:rsidRDefault="000218DA" w:rsidP="000218DA">
      <w:pPr>
        <w:spacing w:line="240" w:lineRule="auto"/>
        <w:rPr>
          <w:rFonts w:cs="Times New Roman"/>
          <w:sz w:val="24"/>
          <w:szCs w:val="24"/>
          <w:lang w:val="en-GB"/>
        </w:rPr>
      </w:pPr>
      <w:r w:rsidRPr="00A22665">
        <w:rPr>
          <w:rFonts w:cs="Times New Roman"/>
          <w:b/>
          <w:sz w:val="24"/>
          <w:szCs w:val="24"/>
          <w:lang w:val="en-GB"/>
        </w:rPr>
        <w:t xml:space="preserve">Figure </w:t>
      </w:r>
      <w:r w:rsidR="00D6324D" w:rsidRPr="00A22665">
        <w:rPr>
          <w:rFonts w:cs="Times New Roman"/>
          <w:b/>
          <w:sz w:val="24"/>
          <w:szCs w:val="24"/>
          <w:lang w:val="en-GB"/>
        </w:rPr>
        <w:t>7</w:t>
      </w:r>
      <w:r w:rsidRPr="00A22665">
        <w:rPr>
          <w:rFonts w:cs="Times New Roman"/>
          <w:b/>
          <w:sz w:val="24"/>
          <w:szCs w:val="24"/>
          <w:lang w:val="en-GB"/>
        </w:rPr>
        <w:t>:</w:t>
      </w:r>
      <w:r w:rsidRPr="00A22665">
        <w:rPr>
          <w:rFonts w:cs="Times New Roman"/>
          <w:sz w:val="24"/>
          <w:szCs w:val="24"/>
          <w:lang w:val="en-GB"/>
        </w:rPr>
        <w:t xml:space="preserve"> </w:t>
      </w:r>
      <w:r w:rsidR="00BF3388">
        <w:rPr>
          <w:rFonts w:cs="Times New Roman"/>
          <w:sz w:val="24"/>
          <w:szCs w:val="24"/>
          <w:lang w:val="en-GB"/>
        </w:rPr>
        <w:t xml:space="preserve">Post map over </w:t>
      </w:r>
      <w:proofErr w:type="spellStart"/>
      <w:r w:rsidR="00AF0C6D" w:rsidRPr="00A22665">
        <w:rPr>
          <w:rFonts w:cs="Times New Roman"/>
          <w:sz w:val="24"/>
          <w:szCs w:val="24"/>
          <w:lang w:val="en-GB"/>
        </w:rPr>
        <w:t>Iso</w:t>
      </w:r>
      <w:proofErr w:type="spellEnd"/>
      <w:r w:rsidR="00AF0C6D" w:rsidRPr="00A22665">
        <w:rPr>
          <w:rFonts w:cs="Times New Roman"/>
          <w:sz w:val="24"/>
          <w:szCs w:val="24"/>
          <w:lang w:val="en-GB"/>
        </w:rPr>
        <w:t>-r</w:t>
      </w:r>
      <w:r w:rsidRPr="00A22665">
        <w:rPr>
          <w:rFonts w:cs="Times New Roman"/>
          <w:sz w:val="24"/>
          <w:szCs w:val="24"/>
          <w:lang w:val="en-GB"/>
        </w:rPr>
        <w:t xml:space="preserve">esistivity </w:t>
      </w:r>
      <w:r w:rsidR="00370E97" w:rsidRPr="00A22665">
        <w:rPr>
          <w:rFonts w:cs="Times New Roman"/>
          <w:sz w:val="24"/>
          <w:szCs w:val="24"/>
          <w:lang w:val="en-GB"/>
        </w:rPr>
        <w:t xml:space="preserve">depth slice at </w:t>
      </w:r>
      <w:r w:rsidRPr="00A22665">
        <w:rPr>
          <w:rFonts w:cs="Times New Roman"/>
          <w:sz w:val="24"/>
          <w:szCs w:val="24"/>
          <w:lang w:val="en-GB"/>
        </w:rPr>
        <w:t>0.5</w:t>
      </w:r>
      <w:r w:rsidR="00370E97" w:rsidRPr="00A22665">
        <w:rPr>
          <w:rFonts w:cs="Times New Roman"/>
          <w:sz w:val="24"/>
          <w:szCs w:val="24"/>
          <w:lang w:val="en-GB"/>
        </w:rPr>
        <w:t xml:space="preserve">, 2, 4 and 6 </w:t>
      </w:r>
      <w:r w:rsidRPr="00A22665">
        <w:rPr>
          <w:rFonts w:cs="Times New Roman"/>
          <w:sz w:val="24"/>
          <w:szCs w:val="24"/>
          <w:lang w:val="en-GB"/>
        </w:rPr>
        <w:t>m</w:t>
      </w:r>
      <w:r w:rsidR="003022C3">
        <w:rPr>
          <w:rFonts w:cs="Times New Roman"/>
          <w:sz w:val="24"/>
          <w:szCs w:val="24"/>
          <w:lang w:val="en-GB"/>
        </w:rPr>
        <w:t xml:space="preserve">. High resistivity value associated with the top of the basement rock is prominent at 4m. </w:t>
      </w:r>
    </w:p>
    <w:p w:rsidR="003022C3" w:rsidRDefault="003022C3" w:rsidP="000218DA">
      <w:pPr>
        <w:spacing w:line="240" w:lineRule="auto"/>
        <w:rPr>
          <w:rFonts w:cs="Times New Roman"/>
          <w:sz w:val="24"/>
          <w:szCs w:val="24"/>
          <w:lang w:val="en-GB"/>
        </w:rPr>
      </w:pPr>
    </w:p>
    <w:p w:rsidR="003022C3" w:rsidRDefault="003022C3" w:rsidP="000218DA">
      <w:pPr>
        <w:spacing w:line="240" w:lineRule="auto"/>
        <w:rPr>
          <w:rFonts w:cs="Times New Roman"/>
          <w:sz w:val="24"/>
          <w:szCs w:val="24"/>
          <w:lang w:val="en-GB"/>
        </w:rPr>
      </w:pPr>
    </w:p>
    <w:p w:rsidR="003022C3" w:rsidRDefault="003022C3" w:rsidP="000218DA">
      <w:pPr>
        <w:spacing w:line="240" w:lineRule="auto"/>
        <w:rPr>
          <w:rFonts w:cs="Times New Roman"/>
          <w:sz w:val="24"/>
          <w:szCs w:val="24"/>
          <w:lang w:val="en-GB"/>
        </w:rPr>
      </w:pPr>
    </w:p>
    <w:p w:rsidR="003022C3" w:rsidRDefault="003022C3" w:rsidP="000218DA">
      <w:pPr>
        <w:spacing w:line="240" w:lineRule="auto"/>
        <w:rPr>
          <w:rFonts w:cs="Times New Roman"/>
          <w:sz w:val="24"/>
          <w:szCs w:val="24"/>
          <w:lang w:val="en-GB"/>
        </w:rPr>
      </w:pPr>
    </w:p>
    <w:p w:rsidR="003022C3" w:rsidRDefault="003022C3" w:rsidP="000218DA">
      <w:pPr>
        <w:spacing w:line="240" w:lineRule="auto"/>
        <w:rPr>
          <w:rFonts w:cs="Times New Roman"/>
          <w:sz w:val="24"/>
          <w:szCs w:val="24"/>
          <w:lang w:val="en-GB"/>
        </w:rPr>
      </w:pPr>
    </w:p>
    <w:p w:rsidR="003022C3" w:rsidRDefault="003022C3" w:rsidP="000218DA">
      <w:pPr>
        <w:spacing w:line="240" w:lineRule="auto"/>
        <w:rPr>
          <w:rFonts w:cs="Times New Roman"/>
          <w:sz w:val="24"/>
          <w:szCs w:val="24"/>
          <w:lang w:val="en-GB"/>
        </w:rPr>
      </w:pPr>
    </w:p>
    <w:p w:rsidR="000218DA" w:rsidRPr="00A22665" w:rsidRDefault="002F1D6F" w:rsidP="000218DA">
      <w:pPr>
        <w:spacing w:line="240" w:lineRule="auto"/>
        <w:jc w:val="center"/>
        <w:rPr>
          <w:rFonts w:cs="Times New Roman"/>
          <w:sz w:val="24"/>
          <w:szCs w:val="24"/>
          <w:lang w:val="en-GB"/>
        </w:rPr>
      </w:pPr>
      <w:r w:rsidRPr="002F1D6F">
        <w:rPr>
          <w:noProof/>
          <w:szCs w:val="24"/>
          <w:lang w:val="en-GB" w:eastAsia="en-GB"/>
        </w:rPr>
        <w:lastRenderedPageBreak/>
        <w:pict>
          <v:shape id="_x0000_s1029" type="#_x0000_t202" style="position:absolute;left:0;text-align:left;margin-left:79.6pt;margin-top:293.8pt;width:30.05pt;height:21.5pt;z-index:251660288" filled="f" stroked="f" strokecolor="black [3213]">
            <v:textbox>
              <w:txbxContent>
                <w:p w:rsidR="008403AE" w:rsidRPr="008403AE" w:rsidRDefault="008403AE" w:rsidP="008403AE">
                  <w:pPr>
                    <w:shd w:val="clear" w:color="auto" w:fill="000000" w:themeFill="text1"/>
                    <w:jc w:val="center"/>
                    <w:rPr>
                      <w:b/>
                      <w:color w:val="FFFFFF" w:themeColor="background1"/>
                    </w:rPr>
                  </w:pPr>
                  <w:proofErr w:type="gramStart"/>
                  <w:r w:rsidRPr="008403AE">
                    <w:rPr>
                      <w:b/>
                      <w:color w:val="FFFFFF" w:themeColor="background1"/>
                    </w:rPr>
                    <w:t>a</w:t>
                  </w:r>
                  <w:proofErr w:type="gramEnd"/>
                </w:p>
              </w:txbxContent>
            </v:textbox>
          </v:shape>
        </w:pict>
      </w:r>
      <w:r w:rsidR="0085064E" w:rsidRPr="00A22665">
        <w:rPr>
          <w:noProof/>
          <w:szCs w:val="24"/>
          <w:lang w:val="en-GB" w:eastAsia="en-GB"/>
        </w:rPr>
        <w:drawing>
          <wp:inline distT="0" distB="0" distL="0" distR="0">
            <wp:extent cx="4486877" cy="4157245"/>
            <wp:effectExtent l="19050" t="0" r="8923"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4486877" cy="4157245"/>
                    </a:xfrm>
                    <a:prstGeom prst="rect">
                      <a:avLst/>
                    </a:prstGeom>
                    <a:noFill/>
                    <a:ln w="9525">
                      <a:noFill/>
                      <a:miter lim="800000"/>
                      <a:headEnd/>
                      <a:tailEnd/>
                    </a:ln>
                  </pic:spPr>
                </pic:pic>
              </a:graphicData>
            </a:graphic>
          </wp:inline>
        </w:drawing>
      </w:r>
    </w:p>
    <w:p w:rsidR="000218DA" w:rsidRPr="00A22665" w:rsidRDefault="002F1D6F" w:rsidP="000218DA">
      <w:pPr>
        <w:spacing w:line="240" w:lineRule="auto"/>
        <w:jc w:val="center"/>
        <w:rPr>
          <w:rFonts w:cs="Times New Roman"/>
          <w:sz w:val="24"/>
          <w:szCs w:val="24"/>
          <w:lang w:val="en-GB"/>
        </w:rPr>
      </w:pPr>
      <w:r w:rsidRPr="002F1D6F">
        <w:rPr>
          <w:noProof/>
          <w:szCs w:val="24"/>
          <w:lang w:val="en-GB" w:eastAsia="en-GB"/>
        </w:rPr>
        <w:pict>
          <v:shape id="_x0000_s1030" type="#_x0000_t202" style="position:absolute;left:0;text-align:left;margin-left:84.95pt;margin-top:272.85pt;width:30.05pt;height:21.5pt;z-index:251661312" filled="f" stroked="f" strokecolor="black [3213]">
            <v:textbox>
              <w:txbxContent>
                <w:p w:rsidR="008403AE" w:rsidRPr="008403AE" w:rsidRDefault="008403AE" w:rsidP="008403AE">
                  <w:pPr>
                    <w:shd w:val="clear" w:color="auto" w:fill="000000" w:themeFill="text1"/>
                    <w:jc w:val="center"/>
                    <w:rPr>
                      <w:b/>
                      <w:color w:val="FFFFFF" w:themeColor="background1"/>
                    </w:rPr>
                  </w:pPr>
                  <w:proofErr w:type="gramStart"/>
                  <w:r w:rsidRPr="008403AE">
                    <w:rPr>
                      <w:b/>
                      <w:color w:val="FFFFFF" w:themeColor="background1"/>
                    </w:rPr>
                    <w:t>b</w:t>
                  </w:r>
                  <w:proofErr w:type="gramEnd"/>
                </w:p>
              </w:txbxContent>
            </v:textbox>
          </v:shape>
        </w:pict>
      </w:r>
      <w:r w:rsidR="000218DA" w:rsidRPr="00A22665">
        <w:rPr>
          <w:noProof/>
          <w:szCs w:val="24"/>
          <w:lang w:val="en-GB" w:eastAsia="en-GB"/>
        </w:rPr>
        <w:drawing>
          <wp:inline distT="0" distB="0" distL="0" distR="0">
            <wp:extent cx="4172243" cy="3807001"/>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4172243" cy="3807001"/>
                    </a:xfrm>
                    <a:prstGeom prst="rect">
                      <a:avLst/>
                    </a:prstGeom>
                    <a:noFill/>
                    <a:ln w="9525">
                      <a:noFill/>
                      <a:miter lim="800000"/>
                      <a:headEnd/>
                      <a:tailEnd/>
                    </a:ln>
                  </pic:spPr>
                </pic:pic>
              </a:graphicData>
            </a:graphic>
          </wp:inline>
        </w:drawing>
      </w:r>
    </w:p>
    <w:p w:rsidR="000218DA" w:rsidRDefault="000218DA" w:rsidP="000218DA">
      <w:pPr>
        <w:rPr>
          <w:rFonts w:cs="Times New Roman"/>
          <w:sz w:val="24"/>
          <w:szCs w:val="24"/>
          <w:lang w:val="en-GB"/>
        </w:rPr>
      </w:pPr>
      <w:r w:rsidRPr="00A22665">
        <w:rPr>
          <w:rFonts w:cs="Times New Roman"/>
          <w:b/>
          <w:sz w:val="24"/>
          <w:szCs w:val="24"/>
        </w:rPr>
        <w:t xml:space="preserve">Figure </w:t>
      </w:r>
      <w:r w:rsidR="00D6324D" w:rsidRPr="00A22665">
        <w:rPr>
          <w:rFonts w:cs="Times New Roman"/>
          <w:b/>
          <w:sz w:val="24"/>
          <w:szCs w:val="24"/>
        </w:rPr>
        <w:t>9</w:t>
      </w:r>
      <w:r w:rsidRPr="00A22665">
        <w:rPr>
          <w:rFonts w:cs="Times New Roman"/>
          <w:sz w:val="24"/>
          <w:szCs w:val="24"/>
        </w:rPr>
        <w:t xml:space="preserve">: </w:t>
      </w:r>
      <w:r w:rsidR="00067A88" w:rsidRPr="00A22665">
        <w:rPr>
          <w:rFonts w:cs="Times New Roman"/>
          <w:sz w:val="24"/>
          <w:szCs w:val="24"/>
        </w:rPr>
        <w:t>(a)</w:t>
      </w:r>
      <w:r w:rsidRPr="00A22665">
        <w:rPr>
          <w:rFonts w:cs="Times New Roman"/>
          <w:sz w:val="24"/>
          <w:szCs w:val="24"/>
        </w:rPr>
        <w:t xml:space="preserve"> Thickness map of top soil </w:t>
      </w:r>
      <w:r w:rsidR="00067A88" w:rsidRPr="00A22665">
        <w:rPr>
          <w:rFonts w:cs="Times New Roman"/>
          <w:sz w:val="24"/>
          <w:szCs w:val="24"/>
        </w:rPr>
        <w:t>(b)</w:t>
      </w:r>
      <w:r w:rsidRPr="00A22665">
        <w:rPr>
          <w:rFonts w:cs="Times New Roman"/>
          <w:sz w:val="24"/>
          <w:szCs w:val="24"/>
        </w:rPr>
        <w:t xml:space="preserve"> overburden thickness </w:t>
      </w:r>
      <w:r w:rsidRPr="00A22665">
        <w:rPr>
          <w:rFonts w:cs="Times New Roman"/>
          <w:sz w:val="24"/>
          <w:szCs w:val="24"/>
          <w:lang w:val="en-GB"/>
        </w:rPr>
        <w:t>map</w:t>
      </w:r>
    </w:p>
    <w:p w:rsidR="00AC6E25" w:rsidRPr="00A22665" w:rsidRDefault="00AC6E25" w:rsidP="000218DA">
      <w:pPr>
        <w:rPr>
          <w:rFonts w:cs="Times New Roman"/>
          <w:sz w:val="24"/>
          <w:szCs w:val="24"/>
          <w:lang w:val="en-GB"/>
        </w:rPr>
      </w:pPr>
    </w:p>
    <w:p w:rsidR="000218DA" w:rsidRPr="00A22665" w:rsidRDefault="002F1D6F" w:rsidP="000218DA">
      <w:pPr>
        <w:spacing w:line="240" w:lineRule="auto"/>
        <w:jc w:val="center"/>
        <w:rPr>
          <w:rFonts w:cs="Times New Roman"/>
          <w:sz w:val="24"/>
          <w:szCs w:val="24"/>
        </w:rPr>
      </w:pPr>
      <w:r>
        <w:rPr>
          <w:rFonts w:cs="Times New Roman"/>
          <w:noProof/>
          <w:sz w:val="24"/>
          <w:szCs w:val="24"/>
          <w:lang w:val="en-GB" w:eastAsia="en-GB"/>
        </w:rPr>
        <w:lastRenderedPageBreak/>
        <w:pict>
          <v:shape id="_x0000_s1027" type="#_x0000_t202" style="position:absolute;left:0;text-align:left;margin-left:73.9pt;margin-top:293.35pt;width:30.05pt;height:21.5pt;z-index:251658240" filled="f" stroked="f" strokecolor="black [3213]">
            <v:textbox>
              <w:txbxContent>
                <w:p w:rsidR="008403AE" w:rsidRPr="008403AE" w:rsidRDefault="008403AE" w:rsidP="008403AE">
                  <w:pPr>
                    <w:shd w:val="clear" w:color="auto" w:fill="000000" w:themeFill="text1"/>
                    <w:jc w:val="center"/>
                    <w:rPr>
                      <w:b/>
                      <w:color w:val="FFFFFF" w:themeColor="background1"/>
                    </w:rPr>
                  </w:pPr>
                  <w:r w:rsidRPr="008403AE">
                    <w:rPr>
                      <w:b/>
                      <w:color w:val="FFFFFF" w:themeColor="background1"/>
                    </w:rPr>
                    <w:t>a</w:t>
                  </w:r>
                </w:p>
              </w:txbxContent>
            </v:textbox>
          </v:shape>
        </w:pict>
      </w:r>
      <w:r w:rsidR="000218DA" w:rsidRPr="00A22665">
        <w:rPr>
          <w:rFonts w:cs="Times New Roman"/>
          <w:noProof/>
          <w:sz w:val="24"/>
          <w:szCs w:val="24"/>
          <w:lang w:val="en-GB" w:eastAsia="en-GB"/>
        </w:rPr>
        <w:drawing>
          <wp:inline distT="0" distB="0" distL="0" distR="0">
            <wp:extent cx="4358640" cy="4114800"/>
            <wp:effectExtent l="19050" t="0" r="3810" b="0"/>
            <wp:docPr id="23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srcRect/>
                    <a:stretch>
                      <a:fillRect/>
                    </a:stretch>
                  </pic:blipFill>
                  <pic:spPr bwMode="auto">
                    <a:xfrm>
                      <a:off x="0" y="0"/>
                      <a:ext cx="4358640" cy="4114800"/>
                    </a:xfrm>
                    <a:prstGeom prst="rect">
                      <a:avLst/>
                    </a:prstGeom>
                    <a:noFill/>
                    <a:ln w="9525">
                      <a:noFill/>
                      <a:miter lim="800000"/>
                      <a:headEnd/>
                      <a:tailEnd/>
                    </a:ln>
                  </pic:spPr>
                </pic:pic>
              </a:graphicData>
            </a:graphic>
          </wp:inline>
        </w:drawing>
      </w:r>
    </w:p>
    <w:p w:rsidR="000218DA" w:rsidRPr="00A22665" w:rsidRDefault="002F1D6F" w:rsidP="000218DA">
      <w:pPr>
        <w:spacing w:line="240" w:lineRule="auto"/>
        <w:jc w:val="center"/>
        <w:rPr>
          <w:rFonts w:cs="Times New Roman"/>
          <w:sz w:val="24"/>
          <w:szCs w:val="24"/>
        </w:rPr>
      </w:pPr>
      <w:r>
        <w:rPr>
          <w:rFonts w:cs="Times New Roman"/>
          <w:noProof/>
          <w:sz w:val="24"/>
          <w:szCs w:val="24"/>
          <w:lang w:val="en-GB" w:eastAsia="en-GB"/>
        </w:rPr>
        <w:pict>
          <v:shape id="_x0000_s1028" type="#_x0000_t202" style="position:absolute;left:0;text-align:left;margin-left:79.25pt;margin-top:294.65pt;width:30.05pt;height:21.5pt;z-index:251659264" filled="f" stroked="f" strokecolor="black [3213]">
            <v:textbox>
              <w:txbxContent>
                <w:p w:rsidR="008403AE" w:rsidRPr="008403AE" w:rsidRDefault="008403AE" w:rsidP="008403AE">
                  <w:pPr>
                    <w:shd w:val="clear" w:color="auto" w:fill="000000" w:themeFill="text1"/>
                    <w:jc w:val="center"/>
                    <w:rPr>
                      <w:b/>
                      <w:color w:val="FFFFFF" w:themeColor="background1"/>
                    </w:rPr>
                  </w:pPr>
                  <w:r w:rsidRPr="008403AE">
                    <w:rPr>
                      <w:b/>
                      <w:color w:val="FFFFFF" w:themeColor="background1"/>
                    </w:rPr>
                    <w:t>b</w:t>
                  </w:r>
                </w:p>
              </w:txbxContent>
            </v:textbox>
          </v:shape>
        </w:pict>
      </w:r>
      <w:r w:rsidR="000218DA" w:rsidRPr="00A22665">
        <w:rPr>
          <w:rFonts w:cs="Times New Roman"/>
          <w:noProof/>
          <w:sz w:val="24"/>
          <w:szCs w:val="24"/>
          <w:lang w:val="en-GB" w:eastAsia="en-GB"/>
        </w:rPr>
        <w:drawing>
          <wp:inline distT="0" distB="0" distL="0" distR="0">
            <wp:extent cx="4307205" cy="4048125"/>
            <wp:effectExtent l="19050" t="0" r="0" b="0"/>
            <wp:docPr id="2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4307205" cy="4048125"/>
                    </a:xfrm>
                    <a:prstGeom prst="rect">
                      <a:avLst/>
                    </a:prstGeom>
                    <a:noFill/>
                    <a:ln w="9525">
                      <a:noFill/>
                      <a:miter lim="800000"/>
                      <a:headEnd/>
                      <a:tailEnd/>
                    </a:ln>
                  </pic:spPr>
                </pic:pic>
              </a:graphicData>
            </a:graphic>
          </wp:inline>
        </w:drawing>
      </w:r>
      <w:r w:rsidR="000218DA" w:rsidRPr="00A22665">
        <w:rPr>
          <w:rFonts w:cs="Times New Roman"/>
          <w:sz w:val="24"/>
          <w:szCs w:val="24"/>
        </w:rPr>
        <w:t xml:space="preserve"> </w:t>
      </w:r>
    </w:p>
    <w:p w:rsidR="00DF1E98" w:rsidRDefault="000218DA" w:rsidP="00DF1E98">
      <w:pPr>
        <w:spacing w:line="240" w:lineRule="auto"/>
        <w:rPr>
          <w:rFonts w:cs="Times New Roman"/>
          <w:sz w:val="24"/>
          <w:szCs w:val="24"/>
        </w:rPr>
      </w:pPr>
      <w:r w:rsidRPr="00A22665">
        <w:rPr>
          <w:rFonts w:cs="Times New Roman"/>
          <w:b/>
          <w:sz w:val="24"/>
          <w:szCs w:val="24"/>
        </w:rPr>
        <w:t xml:space="preserve">Figure </w:t>
      </w:r>
      <w:r w:rsidR="00D6324D" w:rsidRPr="00A22665">
        <w:rPr>
          <w:rFonts w:cs="Times New Roman"/>
          <w:b/>
          <w:sz w:val="24"/>
          <w:szCs w:val="24"/>
        </w:rPr>
        <w:t>10</w:t>
      </w:r>
      <w:r w:rsidR="00067A88" w:rsidRPr="00A22665">
        <w:rPr>
          <w:rFonts w:cs="Times New Roman"/>
          <w:sz w:val="24"/>
          <w:szCs w:val="24"/>
        </w:rPr>
        <w:t>: (a) Residual magnetic anomaly map (b)</w:t>
      </w:r>
      <w:r w:rsidRPr="00A22665">
        <w:rPr>
          <w:rFonts w:cs="Times New Roman"/>
          <w:sz w:val="24"/>
          <w:szCs w:val="24"/>
        </w:rPr>
        <w:t xml:space="preserve"> Horizontal der</w:t>
      </w:r>
      <w:r w:rsidR="007813C2" w:rsidRPr="00A22665">
        <w:rPr>
          <w:rFonts w:cs="Times New Roman"/>
          <w:sz w:val="24"/>
          <w:szCs w:val="24"/>
        </w:rPr>
        <w:t xml:space="preserve">ivative </w:t>
      </w:r>
      <w:r w:rsidR="003D55B4">
        <w:rPr>
          <w:rFonts w:cs="Times New Roman"/>
          <w:sz w:val="24"/>
          <w:szCs w:val="24"/>
        </w:rPr>
        <w:t xml:space="preserve">map </w:t>
      </w:r>
      <w:r w:rsidR="007813C2" w:rsidRPr="00A22665">
        <w:rPr>
          <w:rFonts w:cs="Times New Roman"/>
          <w:sz w:val="24"/>
          <w:szCs w:val="24"/>
        </w:rPr>
        <w:t>of the magnetic anomaly</w:t>
      </w:r>
      <w:r w:rsidR="003D55B4">
        <w:rPr>
          <w:rFonts w:cs="Times New Roman"/>
          <w:sz w:val="24"/>
          <w:szCs w:val="24"/>
        </w:rPr>
        <w:t xml:space="preserve">. </w:t>
      </w:r>
    </w:p>
    <w:p w:rsidR="000218DA" w:rsidRPr="00A22665" w:rsidRDefault="000218DA" w:rsidP="00DF1E98">
      <w:pPr>
        <w:spacing w:line="240" w:lineRule="auto"/>
        <w:rPr>
          <w:sz w:val="24"/>
          <w:szCs w:val="24"/>
        </w:rPr>
      </w:pPr>
      <w:r w:rsidRPr="00A22665">
        <w:rPr>
          <w:b/>
          <w:sz w:val="24"/>
          <w:szCs w:val="24"/>
        </w:rPr>
        <w:lastRenderedPageBreak/>
        <w:t>Table 1</w:t>
      </w:r>
      <w:r w:rsidRPr="00A22665">
        <w:rPr>
          <w:sz w:val="24"/>
          <w:szCs w:val="24"/>
        </w:rPr>
        <w:t>: Summary of geo-electric parameters over the study area</w:t>
      </w:r>
    </w:p>
    <w:p w:rsidR="004F3DCE" w:rsidRDefault="004F3DCE" w:rsidP="004F3DCE">
      <w:pPr>
        <w:spacing w:after="0" w:line="480" w:lineRule="auto"/>
        <w:jc w:val="both"/>
        <w:rPr>
          <w:sz w:val="24"/>
          <w:szCs w:val="24"/>
        </w:rPr>
      </w:pPr>
    </w:p>
    <w:tbl>
      <w:tblPr>
        <w:tblStyle w:val="TableGrid"/>
        <w:tblpPr w:leftFromText="180" w:rightFromText="180" w:vertAnchor="page" w:horzAnchor="page" w:tblpX="1718" w:tblpY="2044"/>
        <w:tblW w:w="0" w:type="auto"/>
        <w:tblLook w:val="04A0"/>
      </w:tblPr>
      <w:tblGrid>
        <w:gridCol w:w="918"/>
        <w:gridCol w:w="800"/>
        <w:gridCol w:w="1854"/>
        <w:gridCol w:w="792"/>
        <w:gridCol w:w="1505"/>
        <w:gridCol w:w="1463"/>
      </w:tblGrid>
      <w:tr w:rsidR="003D55B4" w:rsidRPr="00A22665" w:rsidTr="004875F4">
        <w:trPr>
          <w:trHeight w:val="983"/>
        </w:trPr>
        <w:tc>
          <w:tcPr>
            <w:tcW w:w="918" w:type="dxa"/>
          </w:tcPr>
          <w:p w:rsidR="003D55B4" w:rsidRPr="00A22665" w:rsidRDefault="003D55B4" w:rsidP="004875F4">
            <w:pPr>
              <w:jc w:val="both"/>
            </w:pPr>
            <w:r w:rsidRPr="00A22665">
              <w:t>VES Station</w:t>
            </w:r>
          </w:p>
        </w:tc>
        <w:tc>
          <w:tcPr>
            <w:tcW w:w="800" w:type="dxa"/>
          </w:tcPr>
          <w:p w:rsidR="003D55B4" w:rsidRPr="00A22665" w:rsidRDefault="003D55B4" w:rsidP="004875F4">
            <w:pPr>
              <w:jc w:val="both"/>
            </w:pPr>
            <w:r w:rsidRPr="00A22665">
              <w:t>No. of layers</w:t>
            </w:r>
          </w:p>
        </w:tc>
        <w:tc>
          <w:tcPr>
            <w:tcW w:w="1854" w:type="dxa"/>
          </w:tcPr>
          <w:p w:rsidR="003D55B4" w:rsidRPr="00A22665" w:rsidRDefault="003D55B4" w:rsidP="004875F4">
            <w:pPr>
              <w:jc w:val="both"/>
            </w:pPr>
            <w:r w:rsidRPr="00A22665">
              <w:t>Resistivity</w:t>
            </w:r>
          </w:p>
          <w:p w:rsidR="003D55B4" w:rsidRPr="00A22665" w:rsidRDefault="003D55B4" w:rsidP="004875F4">
            <w:pPr>
              <w:jc w:val="both"/>
              <w:rPr>
                <w:vertAlign w:val="subscript"/>
              </w:rPr>
            </w:pPr>
            <w:r w:rsidRPr="00A22665">
              <w:t xml:space="preserve">(Ohm-m) </w:t>
            </w:r>
            <w:r w:rsidRPr="00A22665">
              <w:rPr>
                <w:rFonts w:cs="Times New Roman"/>
              </w:rPr>
              <w:t>ρ</w:t>
            </w:r>
            <w:r w:rsidRPr="00A22665">
              <w:rPr>
                <w:vertAlign w:val="subscript"/>
              </w:rPr>
              <w:t>1/</w:t>
            </w:r>
            <w:r w:rsidRPr="00A22665">
              <w:rPr>
                <w:rFonts w:cs="Times New Roman"/>
              </w:rPr>
              <w:t>ρ</w:t>
            </w:r>
            <w:r w:rsidRPr="00A22665">
              <w:rPr>
                <w:vertAlign w:val="subscript"/>
              </w:rPr>
              <w:t>2/…</w:t>
            </w:r>
            <w:r w:rsidRPr="00A22665">
              <w:rPr>
                <w:rFonts w:cs="Times New Roman"/>
              </w:rPr>
              <w:t>ρ</w:t>
            </w:r>
            <w:r w:rsidRPr="00A22665">
              <w:rPr>
                <w:rFonts w:cs="Times New Roman"/>
                <w:vertAlign w:val="subscript"/>
              </w:rPr>
              <w:t>n-1</w:t>
            </w:r>
          </w:p>
        </w:tc>
        <w:tc>
          <w:tcPr>
            <w:tcW w:w="792" w:type="dxa"/>
          </w:tcPr>
          <w:p w:rsidR="003D55B4" w:rsidRPr="00A22665" w:rsidRDefault="003D55B4" w:rsidP="004875F4">
            <w:pPr>
              <w:jc w:val="both"/>
            </w:pPr>
            <w:r w:rsidRPr="00A22665">
              <w:t>Curve Type</w:t>
            </w:r>
          </w:p>
        </w:tc>
        <w:tc>
          <w:tcPr>
            <w:tcW w:w="1505" w:type="dxa"/>
          </w:tcPr>
          <w:p w:rsidR="003D55B4" w:rsidRPr="00A22665" w:rsidRDefault="003D55B4" w:rsidP="004875F4">
            <w:pPr>
              <w:jc w:val="both"/>
            </w:pPr>
            <w:r w:rsidRPr="00A22665">
              <w:t>Thickness(m)</w:t>
            </w:r>
          </w:p>
          <w:p w:rsidR="003D55B4" w:rsidRPr="00A22665" w:rsidRDefault="003D55B4" w:rsidP="004875F4">
            <w:pPr>
              <w:jc w:val="both"/>
            </w:pPr>
            <w:r w:rsidRPr="00A22665">
              <w:t>h</w:t>
            </w:r>
            <w:r w:rsidRPr="00A22665">
              <w:rPr>
                <w:vertAlign w:val="subscript"/>
              </w:rPr>
              <w:t>1</w:t>
            </w:r>
            <w:r w:rsidRPr="00A22665">
              <w:t>/ h</w:t>
            </w:r>
            <w:r w:rsidRPr="00A22665">
              <w:rPr>
                <w:vertAlign w:val="subscript"/>
              </w:rPr>
              <w:t>2/</w:t>
            </w:r>
            <w:r w:rsidRPr="00A22665">
              <w:t xml:space="preserve"> h</w:t>
            </w:r>
            <w:r w:rsidRPr="00A22665">
              <w:rPr>
                <w:vertAlign w:val="subscript"/>
              </w:rPr>
              <w:t>3</w:t>
            </w:r>
          </w:p>
        </w:tc>
        <w:tc>
          <w:tcPr>
            <w:tcW w:w="1463" w:type="dxa"/>
          </w:tcPr>
          <w:p w:rsidR="003D55B4" w:rsidRPr="00A22665" w:rsidRDefault="003D55B4" w:rsidP="004875F4">
            <w:pPr>
              <w:jc w:val="both"/>
            </w:pPr>
            <w:r w:rsidRPr="00A22665">
              <w:t>Depth(m)</w:t>
            </w:r>
          </w:p>
          <w:p w:rsidR="003D55B4" w:rsidRPr="00A22665" w:rsidRDefault="003D55B4" w:rsidP="004875F4">
            <w:pPr>
              <w:jc w:val="both"/>
              <w:rPr>
                <w:vertAlign w:val="subscript"/>
              </w:rPr>
            </w:pPr>
            <w:r w:rsidRPr="00A22665">
              <w:t>d</w:t>
            </w:r>
            <w:r w:rsidRPr="00A22665">
              <w:rPr>
                <w:vertAlign w:val="subscript"/>
              </w:rPr>
              <w:t xml:space="preserve">1 </w:t>
            </w:r>
            <w:r w:rsidRPr="00A22665">
              <w:t>/d</w:t>
            </w:r>
            <w:r w:rsidRPr="00A22665">
              <w:rPr>
                <w:vertAlign w:val="subscript"/>
              </w:rPr>
              <w:t xml:space="preserve">2 </w:t>
            </w:r>
            <w:r w:rsidRPr="00A22665">
              <w:t>/…d</w:t>
            </w:r>
            <w:r w:rsidRPr="00A22665">
              <w:rPr>
                <w:vertAlign w:val="subscript"/>
              </w:rPr>
              <w:t>n-1</w:t>
            </w:r>
          </w:p>
        </w:tc>
      </w:tr>
      <w:tr w:rsidR="003D55B4" w:rsidRPr="00A22665" w:rsidTr="004875F4">
        <w:tc>
          <w:tcPr>
            <w:tcW w:w="918" w:type="dxa"/>
          </w:tcPr>
          <w:p w:rsidR="003D55B4" w:rsidRPr="00A22665" w:rsidRDefault="003D55B4" w:rsidP="004875F4">
            <w:pPr>
              <w:spacing w:line="480" w:lineRule="auto"/>
              <w:jc w:val="center"/>
              <w:rPr>
                <w:sz w:val="24"/>
                <w:szCs w:val="24"/>
              </w:rPr>
            </w:pPr>
            <w:r w:rsidRPr="00A22665">
              <w:rPr>
                <w:sz w:val="24"/>
                <w:szCs w:val="24"/>
              </w:rPr>
              <w:t>1</w:t>
            </w:r>
          </w:p>
        </w:tc>
        <w:tc>
          <w:tcPr>
            <w:tcW w:w="800" w:type="dxa"/>
          </w:tcPr>
          <w:p w:rsidR="003D55B4" w:rsidRPr="00A22665" w:rsidRDefault="003D55B4" w:rsidP="004875F4">
            <w:pPr>
              <w:spacing w:line="480" w:lineRule="auto"/>
              <w:jc w:val="center"/>
              <w:rPr>
                <w:sz w:val="24"/>
                <w:szCs w:val="24"/>
              </w:rPr>
            </w:pPr>
            <w:r w:rsidRPr="00A22665">
              <w:rPr>
                <w:sz w:val="24"/>
                <w:szCs w:val="24"/>
              </w:rPr>
              <w:t>4</w:t>
            </w:r>
          </w:p>
        </w:tc>
        <w:tc>
          <w:tcPr>
            <w:tcW w:w="1854" w:type="dxa"/>
          </w:tcPr>
          <w:p w:rsidR="003D55B4" w:rsidRPr="00A22665" w:rsidRDefault="003D55B4" w:rsidP="004875F4">
            <w:pPr>
              <w:spacing w:line="480" w:lineRule="auto"/>
              <w:jc w:val="both"/>
              <w:rPr>
                <w:sz w:val="24"/>
                <w:szCs w:val="24"/>
              </w:rPr>
            </w:pPr>
            <w:r w:rsidRPr="00A22665">
              <w:rPr>
                <w:sz w:val="24"/>
                <w:szCs w:val="24"/>
              </w:rPr>
              <w:t>54/139/43/235</w:t>
            </w:r>
          </w:p>
        </w:tc>
        <w:tc>
          <w:tcPr>
            <w:tcW w:w="792" w:type="dxa"/>
          </w:tcPr>
          <w:p w:rsidR="003D55B4" w:rsidRPr="00A22665" w:rsidRDefault="003D55B4" w:rsidP="004875F4">
            <w:pPr>
              <w:spacing w:line="480" w:lineRule="auto"/>
              <w:jc w:val="both"/>
              <w:rPr>
                <w:sz w:val="24"/>
                <w:szCs w:val="24"/>
              </w:rPr>
            </w:pPr>
            <w:r w:rsidRPr="00A22665">
              <w:rPr>
                <w:sz w:val="24"/>
                <w:szCs w:val="24"/>
              </w:rPr>
              <w:t>KH</w:t>
            </w:r>
          </w:p>
        </w:tc>
        <w:tc>
          <w:tcPr>
            <w:tcW w:w="1505" w:type="dxa"/>
          </w:tcPr>
          <w:p w:rsidR="003D55B4" w:rsidRPr="00A22665" w:rsidRDefault="003D55B4" w:rsidP="004875F4">
            <w:pPr>
              <w:spacing w:line="480" w:lineRule="auto"/>
              <w:jc w:val="both"/>
              <w:rPr>
                <w:sz w:val="24"/>
                <w:szCs w:val="24"/>
              </w:rPr>
            </w:pPr>
            <w:r w:rsidRPr="00A22665">
              <w:rPr>
                <w:sz w:val="24"/>
                <w:szCs w:val="24"/>
              </w:rPr>
              <w:t>1.0/2.9/3.8</w:t>
            </w:r>
          </w:p>
        </w:tc>
        <w:tc>
          <w:tcPr>
            <w:tcW w:w="1463" w:type="dxa"/>
          </w:tcPr>
          <w:p w:rsidR="003D55B4" w:rsidRPr="00A22665" w:rsidRDefault="003D55B4" w:rsidP="004875F4">
            <w:pPr>
              <w:spacing w:line="480" w:lineRule="auto"/>
              <w:jc w:val="both"/>
              <w:rPr>
                <w:sz w:val="24"/>
                <w:szCs w:val="24"/>
              </w:rPr>
            </w:pPr>
            <w:r w:rsidRPr="00A22665">
              <w:rPr>
                <w:sz w:val="24"/>
                <w:szCs w:val="24"/>
              </w:rPr>
              <w:t>1.0/3.9/7.7</w:t>
            </w:r>
          </w:p>
        </w:tc>
      </w:tr>
      <w:tr w:rsidR="003D55B4" w:rsidRPr="00A22665" w:rsidTr="004875F4">
        <w:tc>
          <w:tcPr>
            <w:tcW w:w="918" w:type="dxa"/>
          </w:tcPr>
          <w:p w:rsidR="003D55B4" w:rsidRPr="00A22665" w:rsidRDefault="003D55B4" w:rsidP="004875F4">
            <w:pPr>
              <w:spacing w:line="480" w:lineRule="auto"/>
              <w:jc w:val="center"/>
              <w:rPr>
                <w:sz w:val="24"/>
                <w:szCs w:val="24"/>
              </w:rPr>
            </w:pPr>
            <w:r w:rsidRPr="00A22665">
              <w:rPr>
                <w:sz w:val="24"/>
                <w:szCs w:val="24"/>
              </w:rPr>
              <w:t>2</w:t>
            </w:r>
          </w:p>
        </w:tc>
        <w:tc>
          <w:tcPr>
            <w:tcW w:w="800" w:type="dxa"/>
          </w:tcPr>
          <w:p w:rsidR="003D55B4" w:rsidRPr="00A22665" w:rsidRDefault="003D55B4" w:rsidP="004875F4">
            <w:pPr>
              <w:spacing w:line="480" w:lineRule="auto"/>
              <w:jc w:val="center"/>
              <w:rPr>
                <w:sz w:val="24"/>
                <w:szCs w:val="24"/>
              </w:rPr>
            </w:pPr>
            <w:r w:rsidRPr="00A22665">
              <w:rPr>
                <w:sz w:val="24"/>
                <w:szCs w:val="24"/>
              </w:rPr>
              <w:t>4</w:t>
            </w:r>
          </w:p>
        </w:tc>
        <w:tc>
          <w:tcPr>
            <w:tcW w:w="1854" w:type="dxa"/>
          </w:tcPr>
          <w:p w:rsidR="003D55B4" w:rsidRPr="00A22665" w:rsidRDefault="003D55B4" w:rsidP="004875F4">
            <w:pPr>
              <w:spacing w:line="480" w:lineRule="auto"/>
              <w:jc w:val="both"/>
              <w:rPr>
                <w:sz w:val="24"/>
                <w:szCs w:val="24"/>
              </w:rPr>
            </w:pPr>
            <w:r w:rsidRPr="00A22665">
              <w:rPr>
                <w:sz w:val="24"/>
                <w:szCs w:val="24"/>
              </w:rPr>
              <w:t>44/170/39/220</w:t>
            </w:r>
          </w:p>
        </w:tc>
        <w:tc>
          <w:tcPr>
            <w:tcW w:w="792" w:type="dxa"/>
          </w:tcPr>
          <w:p w:rsidR="003D55B4" w:rsidRPr="00A22665" w:rsidRDefault="003D55B4" w:rsidP="004875F4">
            <w:pPr>
              <w:spacing w:line="480" w:lineRule="auto"/>
              <w:jc w:val="both"/>
              <w:rPr>
                <w:sz w:val="24"/>
                <w:szCs w:val="24"/>
              </w:rPr>
            </w:pPr>
            <w:r w:rsidRPr="00A22665">
              <w:rPr>
                <w:sz w:val="24"/>
                <w:szCs w:val="24"/>
              </w:rPr>
              <w:t>KH</w:t>
            </w:r>
          </w:p>
        </w:tc>
        <w:tc>
          <w:tcPr>
            <w:tcW w:w="1505" w:type="dxa"/>
          </w:tcPr>
          <w:p w:rsidR="003D55B4" w:rsidRPr="00A22665" w:rsidRDefault="003D55B4" w:rsidP="004875F4">
            <w:pPr>
              <w:spacing w:line="480" w:lineRule="auto"/>
              <w:jc w:val="both"/>
              <w:rPr>
                <w:sz w:val="24"/>
                <w:szCs w:val="24"/>
              </w:rPr>
            </w:pPr>
            <w:r w:rsidRPr="00A22665">
              <w:rPr>
                <w:sz w:val="24"/>
                <w:szCs w:val="24"/>
              </w:rPr>
              <w:t>1.0/4.0/6.1</w:t>
            </w:r>
          </w:p>
        </w:tc>
        <w:tc>
          <w:tcPr>
            <w:tcW w:w="1463" w:type="dxa"/>
          </w:tcPr>
          <w:p w:rsidR="003D55B4" w:rsidRPr="00A22665" w:rsidRDefault="003D55B4" w:rsidP="004875F4">
            <w:pPr>
              <w:spacing w:line="480" w:lineRule="auto"/>
              <w:jc w:val="both"/>
              <w:rPr>
                <w:sz w:val="24"/>
                <w:szCs w:val="24"/>
              </w:rPr>
            </w:pPr>
            <w:r w:rsidRPr="00A22665">
              <w:rPr>
                <w:sz w:val="24"/>
                <w:szCs w:val="24"/>
              </w:rPr>
              <w:t>1.0/5.0/11.1</w:t>
            </w:r>
          </w:p>
        </w:tc>
      </w:tr>
      <w:tr w:rsidR="003D55B4" w:rsidRPr="00A22665" w:rsidTr="004875F4">
        <w:tc>
          <w:tcPr>
            <w:tcW w:w="918" w:type="dxa"/>
          </w:tcPr>
          <w:p w:rsidR="003D55B4" w:rsidRPr="00A22665" w:rsidRDefault="003D55B4" w:rsidP="004875F4">
            <w:pPr>
              <w:spacing w:line="480" w:lineRule="auto"/>
              <w:jc w:val="center"/>
              <w:rPr>
                <w:sz w:val="24"/>
                <w:szCs w:val="24"/>
              </w:rPr>
            </w:pPr>
            <w:r w:rsidRPr="00A22665">
              <w:rPr>
                <w:sz w:val="24"/>
                <w:szCs w:val="24"/>
              </w:rPr>
              <w:t>3</w:t>
            </w:r>
          </w:p>
        </w:tc>
        <w:tc>
          <w:tcPr>
            <w:tcW w:w="800" w:type="dxa"/>
          </w:tcPr>
          <w:p w:rsidR="003D55B4" w:rsidRPr="00A22665" w:rsidRDefault="003D55B4" w:rsidP="004875F4">
            <w:pPr>
              <w:spacing w:line="480" w:lineRule="auto"/>
              <w:jc w:val="center"/>
              <w:rPr>
                <w:sz w:val="24"/>
                <w:szCs w:val="24"/>
              </w:rPr>
            </w:pPr>
            <w:r w:rsidRPr="00A22665">
              <w:rPr>
                <w:sz w:val="24"/>
                <w:szCs w:val="24"/>
              </w:rPr>
              <w:t>4</w:t>
            </w:r>
          </w:p>
        </w:tc>
        <w:tc>
          <w:tcPr>
            <w:tcW w:w="1854" w:type="dxa"/>
          </w:tcPr>
          <w:p w:rsidR="003D55B4" w:rsidRPr="00A22665" w:rsidRDefault="003D55B4" w:rsidP="004875F4">
            <w:pPr>
              <w:spacing w:line="480" w:lineRule="auto"/>
              <w:jc w:val="both"/>
              <w:rPr>
                <w:sz w:val="24"/>
                <w:szCs w:val="24"/>
              </w:rPr>
            </w:pPr>
            <w:r w:rsidRPr="00A22665">
              <w:rPr>
                <w:sz w:val="24"/>
                <w:szCs w:val="24"/>
              </w:rPr>
              <w:t>89/174/20/1091</w:t>
            </w:r>
          </w:p>
        </w:tc>
        <w:tc>
          <w:tcPr>
            <w:tcW w:w="792" w:type="dxa"/>
          </w:tcPr>
          <w:p w:rsidR="003D55B4" w:rsidRPr="00A22665" w:rsidRDefault="003D55B4" w:rsidP="004875F4">
            <w:pPr>
              <w:spacing w:line="480" w:lineRule="auto"/>
              <w:jc w:val="both"/>
              <w:rPr>
                <w:sz w:val="24"/>
                <w:szCs w:val="24"/>
              </w:rPr>
            </w:pPr>
            <w:r w:rsidRPr="00A22665">
              <w:rPr>
                <w:sz w:val="24"/>
                <w:szCs w:val="24"/>
              </w:rPr>
              <w:t>KH</w:t>
            </w:r>
          </w:p>
        </w:tc>
        <w:tc>
          <w:tcPr>
            <w:tcW w:w="1505" w:type="dxa"/>
          </w:tcPr>
          <w:p w:rsidR="003D55B4" w:rsidRPr="00A22665" w:rsidRDefault="003D55B4" w:rsidP="004875F4">
            <w:pPr>
              <w:spacing w:line="480" w:lineRule="auto"/>
              <w:jc w:val="both"/>
              <w:rPr>
                <w:sz w:val="24"/>
                <w:szCs w:val="24"/>
              </w:rPr>
            </w:pPr>
            <w:r w:rsidRPr="00A22665">
              <w:rPr>
                <w:sz w:val="24"/>
                <w:szCs w:val="24"/>
              </w:rPr>
              <w:t>0.8/2.0/7.4</w:t>
            </w:r>
          </w:p>
        </w:tc>
        <w:tc>
          <w:tcPr>
            <w:tcW w:w="1463" w:type="dxa"/>
          </w:tcPr>
          <w:p w:rsidR="003D55B4" w:rsidRPr="00A22665" w:rsidRDefault="003D55B4" w:rsidP="004875F4">
            <w:pPr>
              <w:spacing w:line="480" w:lineRule="auto"/>
              <w:jc w:val="both"/>
              <w:rPr>
                <w:sz w:val="24"/>
                <w:szCs w:val="24"/>
              </w:rPr>
            </w:pPr>
            <w:r w:rsidRPr="00A22665">
              <w:rPr>
                <w:sz w:val="24"/>
                <w:szCs w:val="24"/>
              </w:rPr>
              <w:t>0.8/2.8/10.2</w:t>
            </w:r>
          </w:p>
        </w:tc>
      </w:tr>
      <w:tr w:rsidR="003D55B4" w:rsidRPr="00A22665" w:rsidTr="004875F4">
        <w:tc>
          <w:tcPr>
            <w:tcW w:w="918" w:type="dxa"/>
          </w:tcPr>
          <w:p w:rsidR="003D55B4" w:rsidRPr="00A22665" w:rsidRDefault="003D55B4" w:rsidP="004875F4">
            <w:pPr>
              <w:spacing w:line="480" w:lineRule="auto"/>
              <w:jc w:val="center"/>
              <w:rPr>
                <w:sz w:val="24"/>
                <w:szCs w:val="24"/>
              </w:rPr>
            </w:pPr>
            <w:r w:rsidRPr="00A22665">
              <w:rPr>
                <w:sz w:val="24"/>
                <w:szCs w:val="24"/>
              </w:rPr>
              <w:t>4</w:t>
            </w:r>
          </w:p>
        </w:tc>
        <w:tc>
          <w:tcPr>
            <w:tcW w:w="800" w:type="dxa"/>
          </w:tcPr>
          <w:p w:rsidR="003D55B4" w:rsidRPr="00A22665" w:rsidRDefault="003D55B4" w:rsidP="004875F4">
            <w:pPr>
              <w:spacing w:line="480" w:lineRule="auto"/>
              <w:jc w:val="center"/>
              <w:rPr>
                <w:sz w:val="24"/>
                <w:szCs w:val="24"/>
              </w:rPr>
            </w:pPr>
            <w:r w:rsidRPr="00A22665">
              <w:rPr>
                <w:sz w:val="24"/>
                <w:szCs w:val="24"/>
              </w:rPr>
              <w:t>4</w:t>
            </w:r>
          </w:p>
        </w:tc>
        <w:tc>
          <w:tcPr>
            <w:tcW w:w="1854" w:type="dxa"/>
          </w:tcPr>
          <w:p w:rsidR="003D55B4" w:rsidRPr="00A22665" w:rsidRDefault="003D55B4" w:rsidP="004875F4">
            <w:pPr>
              <w:spacing w:line="480" w:lineRule="auto"/>
              <w:jc w:val="both"/>
              <w:rPr>
                <w:sz w:val="24"/>
                <w:szCs w:val="24"/>
              </w:rPr>
            </w:pPr>
            <w:r w:rsidRPr="00A22665">
              <w:rPr>
                <w:sz w:val="24"/>
                <w:szCs w:val="24"/>
              </w:rPr>
              <w:t>78/147/35/424</w:t>
            </w:r>
          </w:p>
        </w:tc>
        <w:tc>
          <w:tcPr>
            <w:tcW w:w="792" w:type="dxa"/>
          </w:tcPr>
          <w:p w:rsidR="003D55B4" w:rsidRPr="00A22665" w:rsidRDefault="003D55B4" w:rsidP="004875F4">
            <w:pPr>
              <w:spacing w:line="480" w:lineRule="auto"/>
              <w:jc w:val="both"/>
              <w:rPr>
                <w:sz w:val="24"/>
                <w:szCs w:val="24"/>
              </w:rPr>
            </w:pPr>
            <w:r w:rsidRPr="00A22665">
              <w:rPr>
                <w:sz w:val="24"/>
                <w:szCs w:val="24"/>
              </w:rPr>
              <w:t>KH</w:t>
            </w:r>
          </w:p>
        </w:tc>
        <w:tc>
          <w:tcPr>
            <w:tcW w:w="1505" w:type="dxa"/>
          </w:tcPr>
          <w:p w:rsidR="003D55B4" w:rsidRPr="00A22665" w:rsidRDefault="003D55B4" w:rsidP="004875F4">
            <w:pPr>
              <w:spacing w:line="480" w:lineRule="auto"/>
              <w:jc w:val="both"/>
              <w:rPr>
                <w:sz w:val="24"/>
                <w:szCs w:val="24"/>
              </w:rPr>
            </w:pPr>
            <w:r w:rsidRPr="00A22665">
              <w:rPr>
                <w:sz w:val="24"/>
                <w:szCs w:val="24"/>
              </w:rPr>
              <w:t>0.9/2.8/5.5</w:t>
            </w:r>
          </w:p>
        </w:tc>
        <w:tc>
          <w:tcPr>
            <w:tcW w:w="1463" w:type="dxa"/>
          </w:tcPr>
          <w:p w:rsidR="003D55B4" w:rsidRPr="00A22665" w:rsidRDefault="003D55B4" w:rsidP="004875F4">
            <w:pPr>
              <w:spacing w:line="480" w:lineRule="auto"/>
              <w:jc w:val="both"/>
              <w:rPr>
                <w:sz w:val="24"/>
                <w:szCs w:val="24"/>
              </w:rPr>
            </w:pPr>
            <w:r w:rsidRPr="00A22665">
              <w:rPr>
                <w:sz w:val="24"/>
                <w:szCs w:val="24"/>
              </w:rPr>
              <w:t>0.9/3.6/9.1</w:t>
            </w:r>
          </w:p>
        </w:tc>
      </w:tr>
      <w:tr w:rsidR="003D55B4" w:rsidRPr="00A22665" w:rsidTr="004875F4">
        <w:tc>
          <w:tcPr>
            <w:tcW w:w="918" w:type="dxa"/>
          </w:tcPr>
          <w:p w:rsidR="003D55B4" w:rsidRPr="00A22665" w:rsidRDefault="003D55B4" w:rsidP="004875F4">
            <w:pPr>
              <w:spacing w:line="480" w:lineRule="auto"/>
              <w:jc w:val="center"/>
              <w:rPr>
                <w:sz w:val="24"/>
                <w:szCs w:val="24"/>
              </w:rPr>
            </w:pPr>
            <w:r w:rsidRPr="00A22665">
              <w:rPr>
                <w:sz w:val="24"/>
                <w:szCs w:val="24"/>
              </w:rPr>
              <w:t>5</w:t>
            </w:r>
          </w:p>
        </w:tc>
        <w:tc>
          <w:tcPr>
            <w:tcW w:w="800" w:type="dxa"/>
          </w:tcPr>
          <w:p w:rsidR="003D55B4" w:rsidRPr="00A22665" w:rsidRDefault="003D55B4" w:rsidP="004875F4">
            <w:pPr>
              <w:spacing w:line="480" w:lineRule="auto"/>
              <w:jc w:val="center"/>
              <w:rPr>
                <w:sz w:val="24"/>
                <w:szCs w:val="24"/>
              </w:rPr>
            </w:pPr>
            <w:r w:rsidRPr="00A22665">
              <w:rPr>
                <w:sz w:val="24"/>
                <w:szCs w:val="24"/>
              </w:rPr>
              <w:t>3</w:t>
            </w:r>
          </w:p>
        </w:tc>
        <w:tc>
          <w:tcPr>
            <w:tcW w:w="1854" w:type="dxa"/>
          </w:tcPr>
          <w:p w:rsidR="003D55B4" w:rsidRPr="00A22665" w:rsidRDefault="003D55B4" w:rsidP="004875F4">
            <w:pPr>
              <w:spacing w:line="480" w:lineRule="auto"/>
              <w:jc w:val="both"/>
              <w:rPr>
                <w:sz w:val="24"/>
                <w:szCs w:val="24"/>
              </w:rPr>
            </w:pPr>
            <w:r w:rsidRPr="00A22665">
              <w:rPr>
                <w:sz w:val="24"/>
                <w:szCs w:val="24"/>
              </w:rPr>
              <w:t>100/43/307</w:t>
            </w:r>
          </w:p>
        </w:tc>
        <w:tc>
          <w:tcPr>
            <w:tcW w:w="792" w:type="dxa"/>
          </w:tcPr>
          <w:p w:rsidR="003D55B4" w:rsidRPr="00A22665" w:rsidRDefault="003D55B4" w:rsidP="004875F4">
            <w:pPr>
              <w:spacing w:line="480" w:lineRule="auto"/>
              <w:jc w:val="both"/>
              <w:rPr>
                <w:sz w:val="24"/>
                <w:szCs w:val="24"/>
              </w:rPr>
            </w:pPr>
            <w:r w:rsidRPr="00A22665">
              <w:rPr>
                <w:sz w:val="24"/>
                <w:szCs w:val="24"/>
              </w:rPr>
              <w:t>H</w:t>
            </w:r>
          </w:p>
        </w:tc>
        <w:tc>
          <w:tcPr>
            <w:tcW w:w="1505" w:type="dxa"/>
          </w:tcPr>
          <w:p w:rsidR="003D55B4" w:rsidRPr="00A22665" w:rsidRDefault="003D55B4" w:rsidP="004875F4">
            <w:pPr>
              <w:spacing w:line="480" w:lineRule="auto"/>
              <w:jc w:val="both"/>
              <w:rPr>
                <w:sz w:val="24"/>
                <w:szCs w:val="24"/>
              </w:rPr>
            </w:pPr>
            <w:r w:rsidRPr="00A22665">
              <w:rPr>
                <w:sz w:val="24"/>
                <w:szCs w:val="24"/>
              </w:rPr>
              <w:t>2.0/7.1</w:t>
            </w:r>
          </w:p>
        </w:tc>
        <w:tc>
          <w:tcPr>
            <w:tcW w:w="1463" w:type="dxa"/>
          </w:tcPr>
          <w:p w:rsidR="003D55B4" w:rsidRPr="00A22665" w:rsidRDefault="003D55B4" w:rsidP="004875F4">
            <w:pPr>
              <w:spacing w:line="480" w:lineRule="auto"/>
              <w:jc w:val="both"/>
              <w:rPr>
                <w:sz w:val="24"/>
                <w:szCs w:val="24"/>
              </w:rPr>
            </w:pPr>
            <w:r w:rsidRPr="00A22665">
              <w:rPr>
                <w:sz w:val="24"/>
                <w:szCs w:val="24"/>
              </w:rPr>
              <w:t>2.0/9.1</w:t>
            </w:r>
          </w:p>
        </w:tc>
      </w:tr>
      <w:tr w:rsidR="003D55B4" w:rsidRPr="00A22665" w:rsidTr="004875F4">
        <w:tc>
          <w:tcPr>
            <w:tcW w:w="918" w:type="dxa"/>
          </w:tcPr>
          <w:p w:rsidR="003D55B4" w:rsidRPr="00A22665" w:rsidRDefault="003D55B4" w:rsidP="004875F4">
            <w:pPr>
              <w:spacing w:line="480" w:lineRule="auto"/>
              <w:jc w:val="center"/>
              <w:rPr>
                <w:sz w:val="24"/>
                <w:szCs w:val="24"/>
              </w:rPr>
            </w:pPr>
            <w:r w:rsidRPr="00A22665">
              <w:rPr>
                <w:sz w:val="24"/>
                <w:szCs w:val="24"/>
              </w:rPr>
              <w:t>6</w:t>
            </w:r>
          </w:p>
        </w:tc>
        <w:tc>
          <w:tcPr>
            <w:tcW w:w="800" w:type="dxa"/>
          </w:tcPr>
          <w:p w:rsidR="003D55B4" w:rsidRPr="00A22665" w:rsidRDefault="003D55B4" w:rsidP="004875F4">
            <w:pPr>
              <w:spacing w:line="480" w:lineRule="auto"/>
              <w:jc w:val="center"/>
              <w:rPr>
                <w:sz w:val="24"/>
                <w:szCs w:val="24"/>
              </w:rPr>
            </w:pPr>
            <w:r w:rsidRPr="00A22665">
              <w:rPr>
                <w:sz w:val="24"/>
                <w:szCs w:val="24"/>
              </w:rPr>
              <w:t>3</w:t>
            </w:r>
          </w:p>
        </w:tc>
        <w:tc>
          <w:tcPr>
            <w:tcW w:w="1854" w:type="dxa"/>
          </w:tcPr>
          <w:p w:rsidR="003D55B4" w:rsidRPr="00A22665" w:rsidRDefault="003D55B4" w:rsidP="004875F4">
            <w:pPr>
              <w:spacing w:line="480" w:lineRule="auto"/>
              <w:jc w:val="both"/>
              <w:rPr>
                <w:sz w:val="24"/>
                <w:szCs w:val="24"/>
              </w:rPr>
            </w:pPr>
            <w:r w:rsidRPr="00A22665">
              <w:rPr>
                <w:sz w:val="24"/>
                <w:szCs w:val="24"/>
              </w:rPr>
              <w:t>73/36/304</w:t>
            </w:r>
          </w:p>
        </w:tc>
        <w:tc>
          <w:tcPr>
            <w:tcW w:w="792" w:type="dxa"/>
          </w:tcPr>
          <w:p w:rsidR="003D55B4" w:rsidRPr="00A22665" w:rsidRDefault="003D55B4" w:rsidP="004875F4">
            <w:pPr>
              <w:spacing w:line="480" w:lineRule="auto"/>
              <w:jc w:val="both"/>
              <w:rPr>
                <w:sz w:val="24"/>
                <w:szCs w:val="24"/>
              </w:rPr>
            </w:pPr>
            <w:r w:rsidRPr="00A22665">
              <w:rPr>
                <w:sz w:val="24"/>
                <w:szCs w:val="24"/>
              </w:rPr>
              <w:t>H</w:t>
            </w:r>
          </w:p>
        </w:tc>
        <w:tc>
          <w:tcPr>
            <w:tcW w:w="1505" w:type="dxa"/>
          </w:tcPr>
          <w:p w:rsidR="003D55B4" w:rsidRPr="00A22665" w:rsidRDefault="003D55B4" w:rsidP="004875F4">
            <w:pPr>
              <w:spacing w:line="480" w:lineRule="auto"/>
              <w:rPr>
                <w:sz w:val="24"/>
                <w:szCs w:val="24"/>
              </w:rPr>
            </w:pPr>
            <w:r w:rsidRPr="00A22665">
              <w:rPr>
                <w:sz w:val="24"/>
                <w:szCs w:val="24"/>
              </w:rPr>
              <w:t>1.4/6.0</w:t>
            </w:r>
          </w:p>
        </w:tc>
        <w:tc>
          <w:tcPr>
            <w:tcW w:w="1463" w:type="dxa"/>
          </w:tcPr>
          <w:p w:rsidR="003D55B4" w:rsidRPr="00A22665" w:rsidRDefault="003D55B4" w:rsidP="004875F4">
            <w:pPr>
              <w:spacing w:line="480" w:lineRule="auto"/>
              <w:jc w:val="both"/>
              <w:rPr>
                <w:sz w:val="24"/>
                <w:szCs w:val="24"/>
              </w:rPr>
            </w:pPr>
            <w:r w:rsidRPr="00A22665">
              <w:rPr>
                <w:sz w:val="24"/>
                <w:szCs w:val="24"/>
              </w:rPr>
              <w:t>1.4/7.4</w:t>
            </w:r>
          </w:p>
        </w:tc>
      </w:tr>
      <w:tr w:rsidR="003D55B4" w:rsidRPr="00A22665" w:rsidTr="004875F4">
        <w:tc>
          <w:tcPr>
            <w:tcW w:w="918" w:type="dxa"/>
          </w:tcPr>
          <w:p w:rsidR="003D55B4" w:rsidRPr="00A22665" w:rsidRDefault="003D55B4" w:rsidP="004875F4">
            <w:pPr>
              <w:spacing w:line="480" w:lineRule="auto"/>
              <w:jc w:val="center"/>
              <w:rPr>
                <w:sz w:val="24"/>
                <w:szCs w:val="24"/>
              </w:rPr>
            </w:pPr>
            <w:r w:rsidRPr="00A22665">
              <w:rPr>
                <w:sz w:val="24"/>
                <w:szCs w:val="24"/>
              </w:rPr>
              <w:t>7</w:t>
            </w:r>
          </w:p>
        </w:tc>
        <w:tc>
          <w:tcPr>
            <w:tcW w:w="800" w:type="dxa"/>
          </w:tcPr>
          <w:p w:rsidR="003D55B4" w:rsidRPr="00A22665" w:rsidRDefault="003D55B4" w:rsidP="004875F4">
            <w:pPr>
              <w:spacing w:line="480" w:lineRule="auto"/>
              <w:jc w:val="center"/>
              <w:rPr>
                <w:sz w:val="24"/>
                <w:szCs w:val="24"/>
              </w:rPr>
            </w:pPr>
            <w:r w:rsidRPr="00A22665">
              <w:rPr>
                <w:sz w:val="24"/>
                <w:szCs w:val="24"/>
              </w:rPr>
              <w:t>4</w:t>
            </w:r>
          </w:p>
        </w:tc>
        <w:tc>
          <w:tcPr>
            <w:tcW w:w="1854" w:type="dxa"/>
          </w:tcPr>
          <w:p w:rsidR="003D55B4" w:rsidRPr="00A22665" w:rsidRDefault="003D55B4" w:rsidP="004875F4">
            <w:pPr>
              <w:spacing w:line="480" w:lineRule="auto"/>
              <w:jc w:val="both"/>
              <w:rPr>
                <w:sz w:val="24"/>
                <w:szCs w:val="24"/>
              </w:rPr>
            </w:pPr>
            <w:r w:rsidRPr="00A22665">
              <w:rPr>
                <w:sz w:val="24"/>
                <w:szCs w:val="24"/>
              </w:rPr>
              <w:t>53/123/48/280</w:t>
            </w:r>
          </w:p>
        </w:tc>
        <w:tc>
          <w:tcPr>
            <w:tcW w:w="792" w:type="dxa"/>
          </w:tcPr>
          <w:p w:rsidR="003D55B4" w:rsidRPr="00A22665" w:rsidRDefault="003D55B4" w:rsidP="004875F4">
            <w:pPr>
              <w:spacing w:line="480" w:lineRule="auto"/>
              <w:jc w:val="both"/>
              <w:rPr>
                <w:sz w:val="24"/>
                <w:szCs w:val="24"/>
              </w:rPr>
            </w:pPr>
            <w:r w:rsidRPr="00A22665">
              <w:rPr>
                <w:sz w:val="24"/>
                <w:szCs w:val="24"/>
              </w:rPr>
              <w:t>KH</w:t>
            </w:r>
          </w:p>
        </w:tc>
        <w:tc>
          <w:tcPr>
            <w:tcW w:w="1505" w:type="dxa"/>
          </w:tcPr>
          <w:p w:rsidR="003D55B4" w:rsidRPr="00A22665" w:rsidRDefault="003D55B4" w:rsidP="004875F4">
            <w:pPr>
              <w:spacing w:line="480" w:lineRule="auto"/>
              <w:jc w:val="both"/>
              <w:rPr>
                <w:sz w:val="24"/>
                <w:szCs w:val="24"/>
              </w:rPr>
            </w:pPr>
            <w:r w:rsidRPr="00A22665">
              <w:rPr>
                <w:sz w:val="24"/>
                <w:szCs w:val="24"/>
              </w:rPr>
              <w:t>0.7/4.2/4.8</w:t>
            </w:r>
          </w:p>
        </w:tc>
        <w:tc>
          <w:tcPr>
            <w:tcW w:w="1463" w:type="dxa"/>
          </w:tcPr>
          <w:p w:rsidR="003D55B4" w:rsidRPr="00A22665" w:rsidRDefault="003D55B4" w:rsidP="004875F4">
            <w:pPr>
              <w:spacing w:line="480" w:lineRule="auto"/>
              <w:jc w:val="both"/>
              <w:rPr>
                <w:sz w:val="24"/>
                <w:szCs w:val="24"/>
              </w:rPr>
            </w:pPr>
            <w:r w:rsidRPr="00A22665">
              <w:rPr>
                <w:sz w:val="24"/>
                <w:szCs w:val="24"/>
              </w:rPr>
              <w:t>0.7/5.0/9.7</w:t>
            </w:r>
          </w:p>
        </w:tc>
      </w:tr>
      <w:tr w:rsidR="003D55B4" w:rsidRPr="00A22665" w:rsidTr="004875F4">
        <w:tc>
          <w:tcPr>
            <w:tcW w:w="918" w:type="dxa"/>
          </w:tcPr>
          <w:p w:rsidR="003D55B4" w:rsidRPr="00A22665" w:rsidRDefault="003D55B4" w:rsidP="004875F4">
            <w:pPr>
              <w:spacing w:line="480" w:lineRule="auto"/>
              <w:jc w:val="center"/>
              <w:rPr>
                <w:sz w:val="24"/>
                <w:szCs w:val="24"/>
              </w:rPr>
            </w:pPr>
            <w:r w:rsidRPr="00A22665">
              <w:rPr>
                <w:sz w:val="24"/>
                <w:szCs w:val="24"/>
              </w:rPr>
              <w:t>8</w:t>
            </w:r>
          </w:p>
        </w:tc>
        <w:tc>
          <w:tcPr>
            <w:tcW w:w="800" w:type="dxa"/>
          </w:tcPr>
          <w:p w:rsidR="003D55B4" w:rsidRPr="00A22665" w:rsidRDefault="003D55B4" w:rsidP="004875F4">
            <w:pPr>
              <w:spacing w:line="480" w:lineRule="auto"/>
              <w:jc w:val="center"/>
              <w:rPr>
                <w:sz w:val="24"/>
                <w:szCs w:val="24"/>
              </w:rPr>
            </w:pPr>
            <w:r w:rsidRPr="00A22665">
              <w:rPr>
                <w:sz w:val="24"/>
                <w:szCs w:val="24"/>
              </w:rPr>
              <w:t>4</w:t>
            </w:r>
          </w:p>
        </w:tc>
        <w:tc>
          <w:tcPr>
            <w:tcW w:w="1854" w:type="dxa"/>
          </w:tcPr>
          <w:p w:rsidR="003D55B4" w:rsidRPr="00A22665" w:rsidRDefault="003D55B4" w:rsidP="004875F4">
            <w:pPr>
              <w:spacing w:line="480" w:lineRule="auto"/>
              <w:jc w:val="both"/>
              <w:rPr>
                <w:sz w:val="24"/>
                <w:szCs w:val="24"/>
              </w:rPr>
            </w:pPr>
            <w:r w:rsidRPr="00A22665">
              <w:rPr>
                <w:sz w:val="24"/>
                <w:szCs w:val="24"/>
              </w:rPr>
              <w:t>89/122/48/565</w:t>
            </w:r>
          </w:p>
        </w:tc>
        <w:tc>
          <w:tcPr>
            <w:tcW w:w="792" w:type="dxa"/>
          </w:tcPr>
          <w:p w:rsidR="003D55B4" w:rsidRPr="00A22665" w:rsidRDefault="003D55B4" w:rsidP="004875F4">
            <w:pPr>
              <w:spacing w:line="480" w:lineRule="auto"/>
              <w:jc w:val="both"/>
              <w:rPr>
                <w:sz w:val="24"/>
                <w:szCs w:val="24"/>
              </w:rPr>
            </w:pPr>
            <w:r w:rsidRPr="00A22665">
              <w:rPr>
                <w:sz w:val="24"/>
                <w:szCs w:val="24"/>
              </w:rPr>
              <w:t>KH</w:t>
            </w:r>
          </w:p>
        </w:tc>
        <w:tc>
          <w:tcPr>
            <w:tcW w:w="1505" w:type="dxa"/>
          </w:tcPr>
          <w:p w:rsidR="003D55B4" w:rsidRPr="00A22665" w:rsidRDefault="003D55B4" w:rsidP="004875F4">
            <w:pPr>
              <w:spacing w:line="480" w:lineRule="auto"/>
              <w:jc w:val="both"/>
              <w:rPr>
                <w:sz w:val="24"/>
                <w:szCs w:val="24"/>
              </w:rPr>
            </w:pPr>
            <w:r w:rsidRPr="00A22665">
              <w:rPr>
                <w:sz w:val="24"/>
                <w:szCs w:val="24"/>
              </w:rPr>
              <w:t>0.8/2.5/6.7</w:t>
            </w:r>
          </w:p>
        </w:tc>
        <w:tc>
          <w:tcPr>
            <w:tcW w:w="1463" w:type="dxa"/>
          </w:tcPr>
          <w:p w:rsidR="003D55B4" w:rsidRPr="00A22665" w:rsidRDefault="003D55B4" w:rsidP="004875F4">
            <w:pPr>
              <w:spacing w:line="480" w:lineRule="auto"/>
              <w:jc w:val="both"/>
              <w:rPr>
                <w:sz w:val="24"/>
                <w:szCs w:val="24"/>
              </w:rPr>
            </w:pPr>
            <w:r w:rsidRPr="00A22665">
              <w:rPr>
                <w:sz w:val="24"/>
                <w:szCs w:val="24"/>
              </w:rPr>
              <w:t>0.8/3.3/10.0</w:t>
            </w:r>
          </w:p>
        </w:tc>
      </w:tr>
      <w:tr w:rsidR="003D55B4" w:rsidRPr="00A22665" w:rsidTr="004875F4">
        <w:tc>
          <w:tcPr>
            <w:tcW w:w="918" w:type="dxa"/>
          </w:tcPr>
          <w:p w:rsidR="003D55B4" w:rsidRPr="00A22665" w:rsidRDefault="003D55B4" w:rsidP="004875F4">
            <w:pPr>
              <w:spacing w:line="480" w:lineRule="auto"/>
              <w:jc w:val="center"/>
              <w:rPr>
                <w:sz w:val="24"/>
                <w:szCs w:val="24"/>
              </w:rPr>
            </w:pPr>
            <w:r w:rsidRPr="00A22665">
              <w:rPr>
                <w:sz w:val="24"/>
                <w:szCs w:val="24"/>
              </w:rPr>
              <w:t>9</w:t>
            </w:r>
          </w:p>
        </w:tc>
        <w:tc>
          <w:tcPr>
            <w:tcW w:w="800" w:type="dxa"/>
          </w:tcPr>
          <w:p w:rsidR="003D55B4" w:rsidRPr="00A22665" w:rsidRDefault="003D55B4" w:rsidP="004875F4">
            <w:pPr>
              <w:spacing w:line="480" w:lineRule="auto"/>
              <w:jc w:val="center"/>
              <w:rPr>
                <w:sz w:val="24"/>
                <w:szCs w:val="24"/>
              </w:rPr>
            </w:pPr>
            <w:r w:rsidRPr="00A22665">
              <w:rPr>
                <w:sz w:val="24"/>
                <w:szCs w:val="24"/>
              </w:rPr>
              <w:t>4</w:t>
            </w:r>
          </w:p>
        </w:tc>
        <w:tc>
          <w:tcPr>
            <w:tcW w:w="1854" w:type="dxa"/>
          </w:tcPr>
          <w:p w:rsidR="003D55B4" w:rsidRPr="00A22665" w:rsidRDefault="003D55B4" w:rsidP="004875F4">
            <w:pPr>
              <w:spacing w:line="480" w:lineRule="auto"/>
              <w:jc w:val="both"/>
              <w:rPr>
                <w:sz w:val="24"/>
                <w:szCs w:val="24"/>
              </w:rPr>
            </w:pPr>
            <w:r w:rsidRPr="00A22665">
              <w:rPr>
                <w:sz w:val="24"/>
                <w:szCs w:val="24"/>
              </w:rPr>
              <w:t>109/45/151/357</w:t>
            </w:r>
          </w:p>
        </w:tc>
        <w:tc>
          <w:tcPr>
            <w:tcW w:w="792" w:type="dxa"/>
          </w:tcPr>
          <w:p w:rsidR="003D55B4" w:rsidRPr="00A22665" w:rsidRDefault="003D55B4" w:rsidP="004875F4">
            <w:pPr>
              <w:spacing w:line="480" w:lineRule="auto"/>
              <w:jc w:val="both"/>
              <w:rPr>
                <w:sz w:val="24"/>
                <w:szCs w:val="24"/>
              </w:rPr>
            </w:pPr>
            <w:r w:rsidRPr="00A22665">
              <w:rPr>
                <w:sz w:val="24"/>
                <w:szCs w:val="24"/>
              </w:rPr>
              <w:t>HA</w:t>
            </w:r>
          </w:p>
        </w:tc>
        <w:tc>
          <w:tcPr>
            <w:tcW w:w="1505" w:type="dxa"/>
          </w:tcPr>
          <w:p w:rsidR="003D55B4" w:rsidRPr="00A22665" w:rsidRDefault="003D55B4" w:rsidP="004875F4">
            <w:pPr>
              <w:spacing w:line="480" w:lineRule="auto"/>
              <w:jc w:val="both"/>
              <w:rPr>
                <w:sz w:val="24"/>
                <w:szCs w:val="24"/>
              </w:rPr>
            </w:pPr>
            <w:r w:rsidRPr="00A22665">
              <w:rPr>
                <w:sz w:val="24"/>
                <w:szCs w:val="24"/>
              </w:rPr>
              <w:t>0.9/5.2/4.7</w:t>
            </w:r>
          </w:p>
        </w:tc>
        <w:tc>
          <w:tcPr>
            <w:tcW w:w="1463" w:type="dxa"/>
          </w:tcPr>
          <w:p w:rsidR="003D55B4" w:rsidRPr="00A22665" w:rsidRDefault="003D55B4" w:rsidP="004875F4">
            <w:pPr>
              <w:spacing w:line="480" w:lineRule="auto"/>
              <w:jc w:val="both"/>
              <w:rPr>
                <w:sz w:val="24"/>
                <w:szCs w:val="24"/>
              </w:rPr>
            </w:pPr>
            <w:r w:rsidRPr="00A22665">
              <w:rPr>
                <w:sz w:val="24"/>
                <w:szCs w:val="24"/>
              </w:rPr>
              <w:t>0.9/6.1/10.9</w:t>
            </w:r>
          </w:p>
        </w:tc>
      </w:tr>
      <w:tr w:rsidR="003D55B4" w:rsidRPr="00A22665" w:rsidTr="004875F4">
        <w:tc>
          <w:tcPr>
            <w:tcW w:w="918" w:type="dxa"/>
          </w:tcPr>
          <w:p w:rsidR="003D55B4" w:rsidRPr="00A22665" w:rsidRDefault="003D55B4" w:rsidP="004875F4">
            <w:pPr>
              <w:spacing w:line="480" w:lineRule="auto"/>
              <w:jc w:val="center"/>
              <w:rPr>
                <w:sz w:val="24"/>
                <w:szCs w:val="24"/>
              </w:rPr>
            </w:pPr>
            <w:r w:rsidRPr="00A22665">
              <w:rPr>
                <w:sz w:val="24"/>
                <w:szCs w:val="24"/>
              </w:rPr>
              <w:t>10</w:t>
            </w:r>
          </w:p>
        </w:tc>
        <w:tc>
          <w:tcPr>
            <w:tcW w:w="800" w:type="dxa"/>
          </w:tcPr>
          <w:p w:rsidR="003D55B4" w:rsidRPr="00A22665" w:rsidRDefault="003D55B4" w:rsidP="004875F4">
            <w:pPr>
              <w:spacing w:line="480" w:lineRule="auto"/>
              <w:jc w:val="center"/>
              <w:rPr>
                <w:sz w:val="24"/>
                <w:szCs w:val="24"/>
              </w:rPr>
            </w:pPr>
            <w:r w:rsidRPr="00A22665">
              <w:rPr>
                <w:sz w:val="24"/>
                <w:szCs w:val="24"/>
              </w:rPr>
              <w:t>4</w:t>
            </w:r>
          </w:p>
        </w:tc>
        <w:tc>
          <w:tcPr>
            <w:tcW w:w="1854" w:type="dxa"/>
          </w:tcPr>
          <w:p w:rsidR="003D55B4" w:rsidRPr="00A22665" w:rsidRDefault="003D55B4" w:rsidP="004875F4">
            <w:pPr>
              <w:spacing w:line="480" w:lineRule="auto"/>
              <w:jc w:val="both"/>
              <w:rPr>
                <w:sz w:val="24"/>
                <w:szCs w:val="24"/>
              </w:rPr>
            </w:pPr>
            <w:r w:rsidRPr="00A22665">
              <w:rPr>
                <w:sz w:val="24"/>
                <w:szCs w:val="24"/>
              </w:rPr>
              <w:t>89/50/148/269</w:t>
            </w:r>
          </w:p>
        </w:tc>
        <w:tc>
          <w:tcPr>
            <w:tcW w:w="792" w:type="dxa"/>
          </w:tcPr>
          <w:p w:rsidR="003D55B4" w:rsidRPr="00A22665" w:rsidRDefault="003D55B4" w:rsidP="004875F4">
            <w:pPr>
              <w:spacing w:line="480" w:lineRule="auto"/>
              <w:jc w:val="both"/>
              <w:rPr>
                <w:sz w:val="24"/>
                <w:szCs w:val="24"/>
              </w:rPr>
            </w:pPr>
            <w:r w:rsidRPr="00A22665">
              <w:rPr>
                <w:sz w:val="24"/>
                <w:szCs w:val="24"/>
              </w:rPr>
              <w:t>HA</w:t>
            </w:r>
          </w:p>
        </w:tc>
        <w:tc>
          <w:tcPr>
            <w:tcW w:w="1505" w:type="dxa"/>
          </w:tcPr>
          <w:p w:rsidR="003D55B4" w:rsidRPr="00A22665" w:rsidRDefault="003D55B4" w:rsidP="004875F4">
            <w:pPr>
              <w:spacing w:line="480" w:lineRule="auto"/>
              <w:jc w:val="both"/>
              <w:rPr>
                <w:sz w:val="24"/>
                <w:szCs w:val="24"/>
              </w:rPr>
            </w:pPr>
            <w:r w:rsidRPr="00A22665">
              <w:rPr>
                <w:sz w:val="24"/>
                <w:szCs w:val="24"/>
              </w:rPr>
              <w:t>1.3/4.5/2.5</w:t>
            </w:r>
          </w:p>
        </w:tc>
        <w:tc>
          <w:tcPr>
            <w:tcW w:w="1463" w:type="dxa"/>
          </w:tcPr>
          <w:p w:rsidR="003D55B4" w:rsidRPr="00A22665" w:rsidRDefault="003D55B4" w:rsidP="004875F4">
            <w:pPr>
              <w:spacing w:line="480" w:lineRule="auto"/>
              <w:jc w:val="both"/>
              <w:rPr>
                <w:sz w:val="24"/>
                <w:szCs w:val="24"/>
              </w:rPr>
            </w:pPr>
            <w:r w:rsidRPr="00A22665">
              <w:rPr>
                <w:sz w:val="24"/>
                <w:szCs w:val="24"/>
              </w:rPr>
              <w:t>1.3/5.6/8.3</w:t>
            </w:r>
          </w:p>
        </w:tc>
      </w:tr>
      <w:tr w:rsidR="003D55B4" w:rsidRPr="00A22665" w:rsidTr="004875F4">
        <w:tc>
          <w:tcPr>
            <w:tcW w:w="918" w:type="dxa"/>
          </w:tcPr>
          <w:p w:rsidR="003D55B4" w:rsidRPr="00A22665" w:rsidRDefault="003D55B4" w:rsidP="004875F4">
            <w:pPr>
              <w:spacing w:line="480" w:lineRule="auto"/>
              <w:jc w:val="center"/>
              <w:rPr>
                <w:sz w:val="24"/>
                <w:szCs w:val="24"/>
              </w:rPr>
            </w:pPr>
            <w:r w:rsidRPr="00A22665">
              <w:rPr>
                <w:sz w:val="24"/>
                <w:szCs w:val="24"/>
              </w:rPr>
              <w:t>11</w:t>
            </w:r>
          </w:p>
        </w:tc>
        <w:tc>
          <w:tcPr>
            <w:tcW w:w="800" w:type="dxa"/>
          </w:tcPr>
          <w:p w:rsidR="003D55B4" w:rsidRPr="00A22665" w:rsidRDefault="003D55B4" w:rsidP="004875F4">
            <w:pPr>
              <w:spacing w:line="480" w:lineRule="auto"/>
              <w:jc w:val="center"/>
              <w:rPr>
                <w:sz w:val="24"/>
                <w:szCs w:val="24"/>
              </w:rPr>
            </w:pPr>
            <w:r w:rsidRPr="00A22665">
              <w:rPr>
                <w:sz w:val="24"/>
                <w:szCs w:val="24"/>
              </w:rPr>
              <w:t>4</w:t>
            </w:r>
          </w:p>
        </w:tc>
        <w:tc>
          <w:tcPr>
            <w:tcW w:w="1854" w:type="dxa"/>
          </w:tcPr>
          <w:p w:rsidR="003D55B4" w:rsidRPr="00A22665" w:rsidRDefault="003D55B4" w:rsidP="004875F4">
            <w:pPr>
              <w:spacing w:line="480" w:lineRule="auto"/>
              <w:jc w:val="both"/>
              <w:rPr>
                <w:sz w:val="24"/>
                <w:szCs w:val="24"/>
              </w:rPr>
            </w:pPr>
            <w:r w:rsidRPr="00A22665">
              <w:rPr>
                <w:sz w:val="24"/>
                <w:szCs w:val="24"/>
              </w:rPr>
              <w:t>70/24/310/2945</w:t>
            </w:r>
          </w:p>
        </w:tc>
        <w:tc>
          <w:tcPr>
            <w:tcW w:w="792" w:type="dxa"/>
          </w:tcPr>
          <w:p w:rsidR="003D55B4" w:rsidRPr="00A22665" w:rsidRDefault="003D55B4" w:rsidP="004875F4">
            <w:pPr>
              <w:spacing w:line="480" w:lineRule="auto"/>
              <w:jc w:val="both"/>
              <w:rPr>
                <w:sz w:val="24"/>
                <w:szCs w:val="24"/>
              </w:rPr>
            </w:pPr>
            <w:r w:rsidRPr="00A22665">
              <w:rPr>
                <w:sz w:val="24"/>
                <w:szCs w:val="24"/>
              </w:rPr>
              <w:t>HA</w:t>
            </w:r>
          </w:p>
        </w:tc>
        <w:tc>
          <w:tcPr>
            <w:tcW w:w="1505" w:type="dxa"/>
          </w:tcPr>
          <w:p w:rsidR="003D55B4" w:rsidRPr="00A22665" w:rsidRDefault="003D55B4" w:rsidP="004875F4">
            <w:pPr>
              <w:spacing w:line="480" w:lineRule="auto"/>
              <w:jc w:val="both"/>
              <w:rPr>
                <w:sz w:val="24"/>
                <w:szCs w:val="24"/>
              </w:rPr>
            </w:pPr>
            <w:r w:rsidRPr="00A22665">
              <w:rPr>
                <w:sz w:val="24"/>
                <w:szCs w:val="24"/>
              </w:rPr>
              <w:t>0.8/2.2/1.4</w:t>
            </w:r>
          </w:p>
        </w:tc>
        <w:tc>
          <w:tcPr>
            <w:tcW w:w="1463" w:type="dxa"/>
          </w:tcPr>
          <w:p w:rsidR="003D55B4" w:rsidRPr="00A22665" w:rsidRDefault="003D55B4" w:rsidP="004875F4">
            <w:pPr>
              <w:spacing w:line="480" w:lineRule="auto"/>
              <w:jc w:val="both"/>
              <w:rPr>
                <w:sz w:val="24"/>
                <w:szCs w:val="24"/>
              </w:rPr>
            </w:pPr>
            <w:r w:rsidRPr="00A22665">
              <w:rPr>
                <w:sz w:val="24"/>
                <w:szCs w:val="24"/>
              </w:rPr>
              <w:t>0.8/2.9/4.3</w:t>
            </w:r>
          </w:p>
        </w:tc>
      </w:tr>
      <w:tr w:rsidR="003D55B4" w:rsidRPr="00A22665" w:rsidTr="004875F4">
        <w:tc>
          <w:tcPr>
            <w:tcW w:w="918" w:type="dxa"/>
          </w:tcPr>
          <w:p w:rsidR="003D55B4" w:rsidRPr="00A22665" w:rsidRDefault="003D55B4" w:rsidP="004875F4">
            <w:pPr>
              <w:spacing w:line="480" w:lineRule="auto"/>
              <w:jc w:val="center"/>
              <w:rPr>
                <w:sz w:val="24"/>
                <w:szCs w:val="24"/>
              </w:rPr>
            </w:pPr>
            <w:r w:rsidRPr="00A22665">
              <w:rPr>
                <w:sz w:val="24"/>
                <w:szCs w:val="24"/>
              </w:rPr>
              <w:t>12</w:t>
            </w:r>
          </w:p>
        </w:tc>
        <w:tc>
          <w:tcPr>
            <w:tcW w:w="800" w:type="dxa"/>
          </w:tcPr>
          <w:p w:rsidR="003D55B4" w:rsidRPr="00A22665" w:rsidRDefault="003D55B4" w:rsidP="004875F4">
            <w:pPr>
              <w:spacing w:line="480" w:lineRule="auto"/>
              <w:jc w:val="center"/>
              <w:rPr>
                <w:sz w:val="24"/>
                <w:szCs w:val="24"/>
              </w:rPr>
            </w:pPr>
            <w:r w:rsidRPr="00A22665">
              <w:rPr>
                <w:sz w:val="24"/>
                <w:szCs w:val="24"/>
              </w:rPr>
              <w:t>4</w:t>
            </w:r>
          </w:p>
        </w:tc>
        <w:tc>
          <w:tcPr>
            <w:tcW w:w="1854" w:type="dxa"/>
          </w:tcPr>
          <w:p w:rsidR="003D55B4" w:rsidRPr="00A22665" w:rsidRDefault="003D55B4" w:rsidP="004875F4">
            <w:pPr>
              <w:spacing w:line="480" w:lineRule="auto"/>
              <w:jc w:val="both"/>
              <w:rPr>
                <w:sz w:val="24"/>
                <w:szCs w:val="24"/>
              </w:rPr>
            </w:pPr>
            <w:r w:rsidRPr="00A22665">
              <w:rPr>
                <w:sz w:val="24"/>
                <w:szCs w:val="24"/>
              </w:rPr>
              <w:t>181/20/61/482</w:t>
            </w:r>
          </w:p>
        </w:tc>
        <w:tc>
          <w:tcPr>
            <w:tcW w:w="792" w:type="dxa"/>
          </w:tcPr>
          <w:p w:rsidR="003D55B4" w:rsidRPr="00A22665" w:rsidRDefault="003D55B4" w:rsidP="004875F4">
            <w:pPr>
              <w:spacing w:line="480" w:lineRule="auto"/>
              <w:jc w:val="both"/>
              <w:rPr>
                <w:sz w:val="24"/>
                <w:szCs w:val="24"/>
              </w:rPr>
            </w:pPr>
            <w:r w:rsidRPr="00A22665">
              <w:rPr>
                <w:sz w:val="24"/>
                <w:szCs w:val="24"/>
              </w:rPr>
              <w:t>HA</w:t>
            </w:r>
          </w:p>
        </w:tc>
        <w:tc>
          <w:tcPr>
            <w:tcW w:w="1505" w:type="dxa"/>
          </w:tcPr>
          <w:p w:rsidR="003D55B4" w:rsidRPr="00A22665" w:rsidRDefault="003D55B4" w:rsidP="004875F4">
            <w:pPr>
              <w:spacing w:line="480" w:lineRule="auto"/>
              <w:jc w:val="both"/>
              <w:rPr>
                <w:sz w:val="24"/>
                <w:szCs w:val="24"/>
              </w:rPr>
            </w:pPr>
            <w:r w:rsidRPr="00A22665">
              <w:rPr>
                <w:sz w:val="24"/>
                <w:szCs w:val="24"/>
              </w:rPr>
              <w:t>0.4/1.7/4.6</w:t>
            </w:r>
          </w:p>
        </w:tc>
        <w:tc>
          <w:tcPr>
            <w:tcW w:w="1463" w:type="dxa"/>
          </w:tcPr>
          <w:p w:rsidR="003D55B4" w:rsidRPr="00A22665" w:rsidRDefault="003D55B4" w:rsidP="004875F4">
            <w:pPr>
              <w:spacing w:line="480" w:lineRule="auto"/>
              <w:jc w:val="both"/>
              <w:rPr>
                <w:sz w:val="24"/>
                <w:szCs w:val="24"/>
              </w:rPr>
            </w:pPr>
            <w:r w:rsidRPr="00A22665">
              <w:rPr>
                <w:sz w:val="24"/>
                <w:szCs w:val="24"/>
              </w:rPr>
              <w:t>0.4/2.1/6.8</w:t>
            </w:r>
          </w:p>
        </w:tc>
      </w:tr>
    </w:tbl>
    <w:p w:rsidR="00AC6E25" w:rsidRPr="00A22665" w:rsidRDefault="00AC6E25" w:rsidP="004F3DCE">
      <w:pPr>
        <w:spacing w:after="0" w:line="480" w:lineRule="auto"/>
        <w:jc w:val="both"/>
        <w:rPr>
          <w:sz w:val="24"/>
          <w:szCs w:val="24"/>
        </w:rPr>
      </w:pPr>
    </w:p>
    <w:p w:rsidR="004F3DCE" w:rsidRPr="00A22665" w:rsidRDefault="004F3DCE" w:rsidP="004F3DCE">
      <w:pPr>
        <w:rPr>
          <w:sz w:val="24"/>
          <w:szCs w:val="24"/>
        </w:rPr>
      </w:pPr>
    </w:p>
    <w:p w:rsidR="004F3DCE" w:rsidRPr="00A22665" w:rsidRDefault="004F3DCE" w:rsidP="004F3DCE">
      <w:pPr>
        <w:rPr>
          <w:sz w:val="24"/>
          <w:szCs w:val="24"/>
        </w:rPr>
      </w:pPr>
    </w:p>
    <w:p w:rsidR="00C176C2" w:rsidRPr="00A22665" w:rsidRDefault="00C176C2" w:rsidP="004F3DCE">
      <w:pPr>
        <w:rPr>
          <w:sz w:val="24"/>
          <w:szCs w:val="24"/>
        </w:rPr>
      </w:pPr>
    </w:p>
    <w:p w:rsidR="00C176C2" w:rsidRPr="00A22665" w:rsidRDefault="00C176C2" w:rsidP="00C176C2">
      <w:pPr>
        <w:rPr>
          <w:sz w:val="24"/>
          <w:szCs w:val="24"/>
        </w:rPr>
      </w:pPr>
    </w:p>
    <w:p w:rsidR="00C176C2" w:rsidRPr="00A22665" w:rsidRDefault="00C176C2" w:rsidP="00C176C2">
      <w:pPr>
        <w:rPr>
          <w:sz w:val="24"/>
          <w:szCs w:val="24"/>
        </w:rPr>
      </w:pPr>
    </w:p>
    <w:p w:rsidR="00C176C2" w:rsidRPr="00A22665" w:rsidRDefault="00C176C2" w:rsidP="00C176C2">
      <w:pPr>
        <w:rPr>
          <w:sz w:val="24"/>
          <w:szCs w:val="24"/>
        </w:rPr>
      </w:pPr>
    </w:p>
    <w:p w:rsidR="00C176C2" w:rsidRPr="00A22665" w:rsidRDefault="00C176C2" w:rsidP="00C176C2">
      <w:pPr>
        <w:rPr>
          <w:sz w:val="24"/>
          <w:szCs w:val="24"/>
        </w:rPr>
      </w:pPr>
    </w:p>
    <w:p w:rsidR="00C176C2" w:rsidRPr="00A22665" w:rsidRDefault="00C176C2" w:rsidP="00C176C2">
      <w:pPr>
        <w:rPr>
          <w:sz w:val="24"/>
          <w:szCs w:val="24"/>
        </w:rPr>
      </w:pPr>
    </w:p>
    <w:p w:rsidR="00C176C2" w:rsidRPr="00A22665" w:rsidRDefault="00C176C2" w:rsidP="00C176C2">
      <w:pPr>
        <w:rPr>
          <w:sz w:val="24"/>
          <w:szCs w:val="24"/>
        </w:rPr>
      </w:pPr>
    </w:p>
    <w:p w:rsidR="00C176C2" w:rsidRPr="00A22665" w:rsidRDefault="00C176C2" w:rsidP="00C176C2">
      <w:pPr>
        <w:rPr>
          <w:sz w:val="24"/>
          <w:szCs w:val="24"/>
        </w:rPr>
      </w:pPr>
    </w:p>
    <w:p w:rsidR="00C176C2" w:rsidRPr="00A22665" w:rsidRDefault="00C176C2" w:rsidP="00C176C2">
      <w:pPr>
        <w:rPr>
          <w:sz w:val="24"/>
          <w:szCs w:val="24"/>
        </w:rPr>
      </w:pPr>
    </w:p>
    <w:p w:rsidR="004F3DCE" w:rsidRPr="00A22665" w:rsidRDefault="004F3DCE" w:rsidP="00C176C2">
      <w:pPr>
        <w:rPr>
          <w:sz w:val="24"/>
          <w:szCs w:val="24"/>
        </w:rPr>
      </w:pPr>
    </w:p>
    <w:sectPr w:rsidR="004F3DCE" w:rsidRPr="00A22665" w:rsidSect="00AC6E25">
      <w:footerReference w:type="default" r:id="rId28"/>
      <w:pgSz w:w="11907" w:h="16839" w:code="9"/>
      <w:pgMar w:top="1440" w:right="1080" w:bottom="1276" w:left="1080"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4B65" w:rsidRDefault="00984B65" w:rsidP="008272FE">
      <w:pPr>
        <w:spacing w:after="0" w:line="240" w:lineRule="auto"/>
      </w:pPr>
      <w:r>
        <w:separator/>
      </w:r>
    </w:p>
  </w:endnote>
  <w:endnote w:type="continuationSeparator" w:id="0">
    <w:p w:rsidR="00984B65" w:rsidRDefault="00984B65" w:rsidP="008272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Gabriola">
    <w:charset w:val="00"/>
    <w:family w:val="decorative"/>
    <w:pitch w:val="variable"/>
    <w:sig w:usb0="E00002E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09F" w:csb1="00000000"/>
  </w:font>
  <w:font w:name="GaramondPremrPro">
    <w:altName w:val="Times New Roman"/>
    <w:panose1 w:val="00000000000000000000"/>
    <w:charset w:val="CC"/>
    <w:family w:val="roman"/>
    <w:notTrueType/>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79096"/>
      <w:docPartObj>
        <w:docPartGallery w:val="Page Numbers (Bottom of Page)"/>
        <w:docPartUnique/>
      </w:docPartObj>
    </w:sdtPr>
    <w:sdtContent>
      <w:sdt>
        <w:sdtPr>
          <w:id w:val="565050477"/>
          <w:docPartObj>
            <w:docPartGallery w:val="Page Numbers (Top of Page)"/>
            <w:docPartUnique/>
          </w:docPartObj>
        </w:sdtPr>
        <w:sdtContent>
          <w:p w:rsidR="00DF1E98" w:rsidRDefault="00DF1E98">
            <w:pPr>
              <w:pStyle w:val="Footer"/>
              <w:jc w:val="center"/>
            </w:pPr>
            <w:r>
              <w:t xml:space="preserve">Page </w:t>
            </w:r>
            <w:r w:rsidR="002F1D6F">
              <w:rPr>
                <w:b/>
                <w:sz w:val="24"/>
                <w:szCs w:val="24"/>
              </w:rPr>
              <w:fldChar w:fldCharType="begin"/>
            </w:r>
            <w:r>
              <w:rPr>
                <w:b/>
              </w:rPr>
              <w:instrText xml:space="preserve"> PAGE </w:instrText>
            </w:r>
            <w:r w:rsidR="002F1D6F">
              <w:rPr>
                <w:b/>
                <w:sz w:val="24"/>
                <w:szCs w:val="24"/>
              </w:rPr>
              <w:fldChar w:fldCharType="separate"/>
            </w:r>
            <w:r w:rsidR="001E7053">
              <w:rPr>
                <w:b/>
                <w:noProof/>
              </w:rPr>
              <w:t>1</w:t>
            </w:r>
            <w:r w:rsidR="002F1D6F">
              <w:rPr>
                <w:b/>
                <w:sz w:val="24"/>
                <w:szCs w:val="24"/>
              </w:rPr>
              <w:fldChar w:fldCharType="end"/>
            </w:r>
            <w:r>
              <w:t xml:space="preserve"> of </w:t>
            </w:r>
            <w:r w:rsidR="002F1D6F">
              <w:rPr>
                <w:b/>
                <w:sz w:val="24"/>
                <w:szCs w:val="24"/>
              </w:rPr>
              <w:fldChar w:fldCharType="begin"/>
            </w:r>
            <w:r>
              <w:rPr>
                <w:b/>
              </w:rPr>
              <w:instrText xml:space="preserve"> NUMPAGES  </w:instrText>
            </w:r>
            <w:r w:rsidR="002F1D6F">
              <w:rPr>
                <w:b/>
                <w:sz w:val="24"/>
                <w:szCs w:val="24"/>
              </w:rPr>
              <w:fldChar w:fldCharType="separate"/>
            </w:r>
            <w:r w:rsidR="001E7053">
              <w:rPr>
                <w:b/>
                <w:noProof/>
              </w:rPr>
              <w:t>22</w:t>
            </w:r>
            <w:r w:rsidR="002F1D6F">
              <w:rPr>
                <w:b/>
                <w:sz w:val="24"/>
                <w:szCs w:val="24"/>
              </w:rPr>
              <w:fldChar w:fldCharType="end"/>
            </w:r>
          </w:p>
        </w:sdtContent>
      </w:sdt>
    </w:sdtContent>
  </w:sdt>
  <w:p w:rsidR="00201AEB" w:rsidRPr="00DF1E98" w:rsidRDefault="00201AEB" w:rsidP="00DF1E9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4B65" w:rsidRDefault="00984B65" w:rsidP="008272FE">
      <w:pPr>
        <w:spacing w:after="0" w:line="240" w:lineRule="auto"/>
      </w:pPr>
      <w:r>
        <w:separator/>
      </w:r>
    </w:p>
  </w:footnote>
  <w:footnote w:type="continuationSeparator" w:id="0">
    <w:p w:rsidR="00984B65" w:rsidRDefault="00984B65" w:rsidP="008272F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E182F"/>
    <w:multiLevelType w:val="multilevel"/>
    <w:tmpl w:val="4536B698"/>
    <w:lvl w:ilvl="0">
      <w:start w:val="1"/>
      <w:numFmt w:val="upperRoman"/>
      <w:lvlText w:val="%1."/>
      <w:lvlJc w:val="right"/>
      <w:pPr>
        <w:ind w:left="720" w:hanging="360"/>
      </w:pPr>
    </w:lvl>
    <w:lvl w:ilvl="1">
      <w:start w:val="3"/>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F6549E2"/>
    <w:multiLevelType w:val="hybridMultilevel"/>
    <w:tmpl w:val="4CC8F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A32B2F"/>
    <w:multiLevelType w:val="hybridMultilevel"/>
    <w:tmpl w:val="C64AAF0E"/>
    <w:lvl w:ilvl="0" w:tplc="4060FFD6">
      <w:start w:val="1"/>
      <w:numFmt w:val="bullet"/>
      <w:lvlText w:val="•"/>
      <w:lvlJc w:val="left"/>
      <w:pPr>
        <w:tabs>
          <w:tab w:val="num" w:pos="720"/>
        </w:tabs>
        <w:ind w:left="720" w:hanging="360"/>
      </w:pPr>
      <w:rPr>
        <w:rFonts w:ascii="Times New Roman" w:hAnsi="Times New Roman" w:hint="default"/>
      </w:rPr>
    </w:lvl>
    <w:lvl w:ilvl="1" w:tplc="5568F8D2" w:tentative="1">
      <w:start w:val="1"/>
      <w:numFmt w:val="bullet"/>
      <w:lvlText w:val="•"/>
      <w:lvlJc w:val="left"/>
      <w:pPr>
        <w:tabs>
          <w:tab w:val="num" w:pos="1440"/>
        </w:tabs>
        <w:ind w:left="1440" w:hanging="360"/>
      </w:pPr>
      <w:rPr>
        <w:rFonts w:ascii="Times New Roman" w:hAnsi="Times New Roman" w:hint="default"/>
      </w:rPr>
    </w:lvl>
    <w:lvl w:ilvl="2" w:tplc="2C52D3C0" w:tentative="1">
      <w:start w:val="1"/>
      <w:numFmt w:val="bullet"/>
      <w:lvlText w:val="•"/>
      <w:lvlJc w:val="left"/>
      <w:pPr>
        <w:tabs>
          <w:tab w:val="num" w:pos="2160"/>
        </w:tabs>
        <w:ind w:left="2160" w:hanging="360"/>
      </w:pPr>
      <w:rPr>
        <w:rFonts w:ascii="Times New Roman" w:hAnsi="Times New Roman" w:hint="default"/>
      </w:rPr>
    </w:lvl>
    <w:lvl w:ilvl="3" w:tplc="254E74F6" w:tentative="1">
      <w:start w:val="1"/>
      <w:numFmt w:val="bullet"/>
      <w:lvlText w:val="•"/>
      <w:lvlJc w:val="left"/>
      <w:pPr>
        <w:tabs>
          <w:tab w:val="num" w:pos="2880"/>
        </w:tabs>
        <w:ind w:left="2880" w:hanging="360"/>
      </w:pPr>
      <w:rPr>
        <w:rFonts w:ascii="Times New Roman" w:hAnsi="Times New Roman" w:hint="default"/>
      </w:rPr>
    </w:lvl>
    <w:lvl w:ilvl="4" w:tplc="8FFC3FE8" w:tentative="1">
      <w:start w:val="1"/>
      <w:numFmt w:val="bullet"/>
      <w:lvlText w:val="•"/>
      <w:lvlJc w:val="left"/>
      <w:pPr>
        <w:tabs>
          <w:tab w:val="num" w:pos="3600"/>
        </w:tabs>
        <w:ind w:left="3600" w:hanging="360"/>
      </w:pPr>
      <w:rPr>
        <w:rFonts w:ascii="Times New Roman" w:hAnsi="Times New Roman" w:hint="default"/>
      </w:rPr>
    </w:lvl>
    <w:lvl w:ilvl="5" w:tplc="1DAA8466" w:tentative="1">
      <w:start w:val="1"/>
      <w:numFmt w:val="bullet"/>
      <w:lvlText w:val="•"/>
      <w:lvlJc w:val="left"/>
      <w:pPr>
        <w:tabs>
          <w:tab w:val="num" w:pos="4320"/>
        </w:tabs>
        <w:ind w:left="4320" w:hanging="360"/>
      </w:pPr>
      <w:rPr>
        <w:rFonts w:ascii="Times New Roman" w:hAnsi="Times New Roman" w:hint="default"/>
      </w:rPr>
    </w:lvl>
    <w:lvl w:ilvl="6" w:tplc="B074DB7C" w:tentative="1">
      <w:start w:val="1"/>
      <w:numFmt w:val="bullet"/>
      <w:lvlText w:val="•"/>
      <w:lvlJc w:val="left"/>
      <w:pPr>
        <w:tabs>
          <w:tab w:val="num" w:pos="5040"/>
        </w:tabs>
        <w:ind w:left="5040" w:hanging="360"/>
      </w:pPr>
      <w:rPr>
        <w:rFonts w:ascii="Times New Roman" w:hAnsi="Times New Roman" w:hint="default"/>
      </w:rPr>
    </w:lvl>
    <w:lvl w:ilvl="7" w:tplc="DD0486EE" w:tentative="1">
      <w:start w:val="1"/>
      <w:numFmt w:val="bullet"/>
      <w:lvlText w:val="•"/>
      <w:lvlJc w:val="left"/>
      <w:pPr>
        <w:tabs>
          <w:tab w:val="num" w:pos="5760"/>
        </w:tabs>
        <w:ind w:left="5760" w:hanging="360"/>
      </w:pPr>
      <w:rPr>
        <w:rFonts w:ascii="Times New Roman" w:hAnsi="Times New Roman" w:hint="default"/>
      </w:rPr>
    </w:lvl>
    <w:lvl w:ilvl="8" w:tplc="D054BE2E" w:tentative="1">
      <w:start w:val="1"/>
      <w:numFmt w:val="bullet"/>
      <w:lvlText w:val="•"/>
      <w:lvlJc w:val="left"/>
      <w:pPr>
        <w:tabs>
          <w:tab w:val="num" w:pos="6480"/>
        </w:tabs>
        <w:ind w:left="6480" w:hanging="360"/>
      </w:pPr>
      <w:rPr>
        <w:rFonts w:ascii="Times New Roman" w:hAnsi="Times New Roman" w:hint="default"/>
      </w:rPr>
    </w:lvl>
  </w:abstractNum>
  <w:abstractNum w:abstractNumId="3">
    <w:nsid w:val="13153F1E"/>
    <w:multiLevelType w:val="hybridMultilevel"/>
    <w:tmpl w:val="3F4CBC5C"/>
    <w:lvl w:ilvl="0" w:tplc="C1A2D52C">
      <w:start w:val="1"/>
      <w:numFmt w:val="bullet"/>
      <w:lvlText w:val="•"/>
      <w:lvlJc w:val="left"/>
      <w:pPr>
        <w:tabs>
          <w:tab w:val="num" w:pos="720"/>
        </w:tabs>
        <w:ind w:left="720" w:hanging="360"/>
      </w:pPr>
      <w:rPr>
        <w:rFonts w:ascii="Arial" w:hAnsi="Arial" w:hint="default"/>
      </w:rPr>
    </w:lvl>
    <w:lvl w:ilvl="1" w:tplc="B9D018E4" w:tentative="1">
      <w:start w:val="1"/>
      <w:numFmt w:val="bullet"/>
      <w:lvlText w:val="•"/>
      <w:lvlJc w:val="left"/>
      <w:pPr>
        <w:tabs>
          <w:tab w:val="num" w:pos="1440"/>
        </w:tabs>
        <w:ind w:left="1440" w:hanging="360"/>
      </w:pPr>
      <w:rPr>
        <w:rFonts w:ascii="Arial" w:hAnsi="Arial" w:hint="default"/>
      </w:rPr>
    </w:lvl>
    <w:lvl w:ilvl="2" w:tplc="6A34DCA2" w:tentative="1">
      <w:start w:val="1"/>
      <w:numFmt w:val="bullet"/>
      <w:lvlText w:val="•"/>
      <w:lvlJc w:val="left"/>
      <w:pPr>
        <w:tabs>
          <w:tab w:val="num" w:pos="2160"/>
        </w:tabs>
        <w:ind w:left="2160" w:hanging="360"/>
      </w:pPr>
      <w:rPr>
        <w:rFonts w:ascii="Arial" w:hAnsi="Arial" w:hint="default"/>
      </w:rPr>
    </w:lvl>
    <w:lvl w:ilvl="3" w:tplc="EAC06728" w:tentative="1">
      <w:start w:val="1"/>
      <w:numFmt w:val="bullet"/>
      <w:lvlText w:val="•"/>
      <w:lvlJc w:val="left"/>
      <w:pPr>
        <w:tabs>
          <w:tab w:val="num" w:pos="2880"/>
        </w:tabs>
        <w:ind w:left="2880" w:hanging="360"/>
      </w:pPr>
      <w:rPr>
        <w:rFonts w:ascii="Arial" w:hAnsi="Arial" w:hint="default"/>
      </w:rPr>
    </w:lvl>
    <w:lvl w:ilvl="4" w:tplc="E72E90E0" w:tentative="1">
      <w:start w:val="1"/>
      <w:numFmt w:val="bullet"/>
      <w:lvlText w:val="•"/>
      <w:lvlJc w:val="left"/>
      <w:pPr>
        <w:tabs>
          <w:tab w:val="num" w:pos="3600"/>
        </w:tabs>
        <w:ind w:left="3600" w:hanging="360"/>
      </w:pPr>
      <w:rPr>
        <w:rFonts w:ascii="Arial" w:hAnsi="Arial" w:hint="default"/>
      </w:rPr>
    </w:lvl>
    <w:lvl w:ilvl="5" w:tplc="5656AC46" w:tentative="1">
      <w:start w:val="1"/>
      <w:numFmt w:val="bullet"/>
      <w:lvlText w:val="•"/>
      <w:lvlJc w:val="left"/>
      <w:pPr>
        <w:tabs>
          <w:tab w:val="num" w:pos="4320"/>
        </w:tabs>
        <w:ind w:left="4320" w:hanging="360"/>
      </w:pPr>
      <w:rPr>
        <w:rFonts w:ascii="Arial" w:hAnsi="Arial" w:hint="default"/>
      </w:rPr>
    </w:lvl>
    <w:lvl w:ilvl="6" w:tplc="83746CFC" w:tentative="1">
      <w:start w:val="1"/>
      <w:numFmt w:val="bullet"/>
      <w:lvlText w:val="•"/>
      <w:lvlJc w:val="left"/>
      <w:pPr>
        <w:tabs>
          <w:tab w:val="num" w:pos="5040"/>
        </w:tabs>
        <w:ind w:left="5040" w:hanging="360"/>
      </w:pPr>
      <w:rPr>
        <w:rFonts w:ascii="Arial" w:hAnsi="Arial" w:hint="default"/>
      </w:rPr>
    </w:lvl>
    <w:lvl w:ilvl="7" w:tplc="88AA7DD6" w:tentative="1">
      <w:start w:val="1"/>
      <w:numFmt w:val="bullet"/>
      <w:lvlText w:val="•"/>
      <w:lvlJc w:val="left"/>
      <w:pPr>
        <w:tabs>
          <w:tab w:val="num" w:pos="5760"/>
        </w:tabs>
        <w:ind w:left="5760" w:hanging="360"/>
      </w:pPr>
      <w:rPr>
        <w:rFonts w:ascii="Arial" w:hAnsi="Arial" w:hint="default"/>
      </w:rPr>
    </w:lvl>
    <w:lvl w:ilvl="8" w:tplc="08805434" w:tentative="1">
      <w:start w:val="1"/>
      <w:numFmt w:val="bullet"/>
      <w:lvlText w:val="•"/>
      <w:lvlJc w:val="left"/>
      <w:pPr>
        <w:tabs>
          <w:tab w:val="num" w:pos="6480"/>
        </w:tabs>
        <w:ind w:left="6480" w:hanging="360"/>
      </w:pPr>
      <w:rPr>
        <w:rFonts w:ascii="Arial" w:hAnsi="Arial" w:hint="default"/>
      </w:rPr>
    </w:lvl>
  </w:abstractNum>
  <w:abstractNum w:abstractNumId="4">
    <w:nsid w:val="146E0772"/>
    <w:multiLevelType w:val="hybridMultilevel"/>
    <w:tmpl w:val="977AB43E"/>
    <w:lvl w:ilvl="0" w:tplc="408CC54C">
      <w:start w:val="1"/>
      <w:numFmt w:val="bullet"/>
      <w:lvlText w:val="•"/>
      <w:lvlJc w:val="left"/>
      <w:pPr>
        <w:tabs>
          <w:tab w:val="num" w:pos="720"/>
        </w:tabs>
        <w:ind w:left="720" w:hanging="360"/>
      </w:pPr>
      <w:rPr>
        <w:rFonts w:ascii="Times New Roman" w:hAnsi="Times New Roman" w:hint="default"/>
      </w:rPr>
    </w:lvl>
    <w:lvl w:ilvl="1" w:tplc="A010FD62" w:tentative="1">
      <w:start w:val="1"/>
      <w:numFmt w:val="bullet"/>
      <w:lvlText w:val="•"/>
      <w:lvlJc w:val="left"/>
      <w:pPr>
        <w:tabs>
          <w:tab w:val="num" w:pos="1440"/>
        </w:tabs>
        <w:ind w:left="1440" w:hanging="360"/>
      </w:pPr>
      <w:rPr>
        <w:rFonts w:ascii="Times New Roman" w:hAnsi="Times New Roman" w:hint="default"/>
      </w:rPr>
    </w:lvl>
    <w:lvl w:ilvl="2" w:tplc="48A2E0BA" w:tentative="1">
      <w:start w:val="1"/>
      <w:numFmt w:val="bullet"/>
      <w:lvlText w:val="•"/>
      <w:lvlJc w:val="left"/>
      <w:pPr>
        <w:tabs>
          <w:tab w:val="num" w:pos="2160"/>
        </w:tabs>
        <w:ind w:left="2160" w:hanging="360"/>
      </w:pPr>
      <w:rPr>
        <w:rFonts w:ascii="Times New Roman" w:hAnsi="Times New Roman" w:hint="default"/>
      </w:rPr>
    </w:lvl>
    <w:lvl w:ilvl="3" w:tplc="C5029926" w:tentative="1">
      <w:start w:val="1"/>
      <w:numFmt w:val="bullet"/>
      <w:lvlText w:val="•"/>
      <w:lvlJc w:val="left"/>
      <w:pPr>
        <w:tabs>
          <w:tab w:val="num" w:pos="2880"/>
        </w:tabs>
        <w:ind w:left="2880" w:hanging="360"/>
      </w:pPr>
      <w:rPr>
        <w:rFonts w:ascii="Times New Roman" w:hAnsi="Times New Roman" w:hint="default"/>
      </w:rPr>
    </w:lvl>
    <w:lvl w:ilvl="4" w:tplc="DD46761E" w:tentative="1">
      <w:start w:val="1"/>
      <w:numFmt w:val="bullet"/>
      <w:lvlText w:val="•"/>
      <w:lvlJc w:val="left"/>
      <w:pPr>
        <w:tabs>
          <w:tab w:val="num" w:pos="3600"/>
        </w:tabs>
        <w:ind w:left="3600" w:hanging="360"/>
      </w:pPr>
      <w:rPr>
        <w:rFonts w:ascii="Times New Roman" w:hAnsi="Times New Roman" w:hint="default"/>
      </w:rPr>
    </w:lvl>
    <w:lvl w:ilvl="5" w:tplc="C110FEDC" w:tentative="1">
      <w:start w:val="1"/>
      <w:numFmt w:val="bullet"/>
      <w:lvlText w:val="•"/>
      <w:lvlJc w:val="left"/>
      <w:pPr>
        <w:tabs>
          <w:tab w:val="num" w:pos="4320"/>
        </w:tabs>
        <w:ind w:left="4320" w:hanging="360"/>
      </w:pPr>
      <w:rPr>
        <w:rFonts w:ascii="Times New Roman" w:hAnsi="Times New Roman" w:hint="default"/>
      </w:rPr>
    </w:lvl>
    <w:lvl w:ilvl="6" w:tplc="C62E59A4" w:tentative="1">
      <w:start w:val="1"/>
      <w:numFmt w:val="bullet"/>
      <w:lvlText w:val="•"/>
      <w:lvlJc w:val="left"/>
      <w:pPr>
        <w:tabs>
          <w:tab w:val="num" w:pos="5040"/>
        </w:tabs>
        <w:ind w:left="5040" w:hanging="360"/>
      </w:pPr>
      <w:rPr>
        <w:rFonts w:ascii="Times New Roman" w:hAnsi="Times New Roman" w:hint="default"/>
      </w:rPr>
    </w:lvl>
    <w:lvl w:ilvl="7" w:tplc="435C7474" w:tentative="1">
      <w:start w:val="1"/>
      <w:numFmt w:val="bullet"/>
      <w:lvlText w:val="•"/>
      <w:lvlJc w:val="left"/>
      <w:pPr>
        <w:tabs>
          <w:tab w:val="num" w:pos="5760"/>
        </w:tabs>
        <w:ind w:left="5760" w:hanging="360"/>
      </w:pPr>
      <w:rPr>
        <w:rFonts w:ascii="Times New Roman" w:hAnsi="Times New Roman" w:hint="default"/>
      </w:rPr>
    </w:lvl>
    <w:lvl w:ilvl="8" w:tplc="F70AE3F6" w:tentative="1">
      <w:start w:val="1"/>
      <w:numFmt w:val="bullet"/>
      <w:lvlText w:val="•"/>
      <w:lvlJc w:val="left"/>
      <w:pPr>
        <w:tabs>
          <w:tab w:val="num" w:pos="6480"/>
        </w:tabs>
        <w:ind w:left="6480" w:hanging="360"/>
      </w:pPr>
      <w:rPr>
        <w:rFonts w:ascii="Times New Roman" w:hAnsi="Times New Roman" w:hint="default"/>
      </w:rPr>
    </w:lvl>
  </w:abstractNum>
  <w:abstractNum w:abstractNumId="5">
    <w:nsid w:val="16FE36FB"/>
    <w:multiLevelType w:val="hybridMultilevel"/>
    <w:tmpl w:val="146A885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CC430D6"/>
    <w:multiLevelType w:val="multilevel"/>
    <w:tmpl w:val="F0AA60A6"/>
    <w:lvl w:ilvl="0">
      <w:start w:val="1"/>
      <w:numFmt w:val="decimal"/>
      <w:lvlText w:val="%1."/>
      <w:lvlJc w:val="left"/>
      <w:pPr>
        <w:ind w:left="720" w:hanging="360"/>
      </w:pPr>
      <w:rPr>
        <w:rFonts w:hint="default"/>
        <w:b w:val="0"/>
      </w:r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D271842"/>
    <w:multiLevelType w:val="hybridMultilevel"/>
    <w:tmpl w:val="9B7C72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F02708"/>
    <w:multiLevelType w:val="hybridMultilevel"/>
    <w:tmpl w:val="0D389DC2"/>
    <w:lvl w:ilvl="0" w:tplc="0409001B">
      <w:start w:val="1"/>
      <w:numFmt w:val="lowerRoman"/>
      <w:lvlText w:val="%1."/>
      <w:lvlJc w:val="righ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9">
    <w:nsid w:val="20436251"/>
    <w:multiLevelType w:val="hybridMultilevel"/>
    <w:tmpl w:val="2B801F48"/>
    <w:lvl w:ilvl="0" w:tplc="4EF8D4B8">
      <w:start w:val="1"/>
      <w:numFmt w:val="bullet"/>
      <w:lvlText w:val="•"/>
      <w:lvlJc w:val="left"/>
      <w:pPr>
        <w:tabs>
          <w:tab w:val="num" w:pos="720"/>
        </w:tabs>
        <w:ind w:left="720" w:hanging="360"/>
      </w:pPr>
      <w:rPr>
        <w:rFonts w:ascii="Times New Roman" w:hAnsi="Times New Roman" w:hint="default"/>
      </w:rPr>
    </w:lvl>
    <w:lvl w:ilvl="1" w:tplc="42A4EA26" w:tentative="1">
      <w:start w:val="1"/>
      <w:numFmt w:val="bullet"/>
      <w:lvlText w:val="•"/>
      <w:lvlJc w:val="left"/>
      <w:pPr>
        <w:tabs>
          <w:tab w:val="num" w:pos="1440"/>
        </w:tabs>
        <w:ind w:left="1440" w:hanging="360"/>
      </w:pPr>
      <w:rPr>
        <w:rFonts w:ascii="Times New Roman" w:hAnsi="Times New Roman" w:hint="default"/>
      </w:rPr>
    </w:lvl>
    <w:lvl w:ilvl="2" w:tplc="4A0869A8" w:tentative="1">
      <w:start w:val="1"/>
      <w:numFmt w:val="bullet"/>
      <w:lvlText w:val="•"/>
      <w:lvlJc w:val="left"/>
      <w:pPr>
        <w:tabs>
          <w:tab w:val="num" w:pos="2160"/>
        </w:tabs>
        <w:ind w:left="2160" w:hanging="360"/>
      </w:pPr>
      <w:rPr>
        <w:rFonts w:ascii="Times New Roman" w:hAnsi="Times New Roman" w:hint="default"/>
      </w:rPr>
    </w:lvl>
    <w:lvl w:ilvl="3" w:tplc="BA26BF90" w:tentative="1">
      <w:start w:val="1"/>
      <w:numFmt w:val="bullet"/>
      <w:lvlText w:val="•"/>
      <w:lvlJc w:val="left"/>
      <w:pPr>
        <w:tabs>
          <w:tab w:val="num" w:pos="2880"/>
        </w:tabs>
        <w:ind w:left="2880" w:hanging="360"/>
      </w:pPr>
      <w:rPr>
        <w:rFonts w:ascii="Times New Roman" w:hAnsi="Times New Roman" w:hint="default"/>
      </w:rPr>
    </w:lvl>
    <w:lvl w:ilvl="4" w:tplc="94E24FF4" w:tentative="1">
      <w:start w:val="1"/>
      <w:numFmt w:val="bullet"/>
      <w:lvlText w:val="•"/>
      <w:lvlJc w:val="left"/>
      <w:pPr>
        <w:tabs>
          <w:tab w:val="num" w:pos="3600"/>
        </w:tabs>
        <w:ind w:left="3600" w:hanging="360"/>
      </w:pPr>
      <w:rPr>
        <w:rFonts w:ascii="Times New Roman" w:hAnsi="Times New Roman" w:hint="default"/>
      </w:rPr>
    </w:lvl>
    <w:lvl w:ilvl="5" w:tplc="B05C5566" w:tentative="1">
      <w:start w:val="1"/>
      <w:numFmt w:val="bullet"/>
      <w:lvlText w:val="•"/>
      <w:lvlJc w:val="left"/>
      <w:pPr>
        <w:tabs>
          <w:tab w:val="num" w:pos="4320"/>
        </w:tabs>
        <w:ind w:left="4320" w:hanging="360"/>
      </w:pPr>
      <w:rPr>
        <w:rFonts w:ascii="Times New Roman" w:hAnsi="Times New Roman" w:hint="default"/>
      </w:rPr>
    </w:lvl>
    <w:lvl w:ilvl="6" w:tplc="877E95DE" w:tentative="1">
      <w:start w:val="1"/>
      <w:numFmt w:val="bullet"/>
      <w:lvlText w:val="•"/>
      <w:lvlJc w:val="left"/>
      <w:pPr>
        <w:tabs>
          <w:tab w:val="num" w:pos="5040"/>
        </w:tabs>
        <w:ind w:left="5040" w:hanging="360"/>
      </w:pPr>
      <w:rPr>
        <w:rFonts w:ascii="Times New Roman" w:hAnsi="Times New Roman" w:hint="default"/>
      </w:rPr>
    </w:lvl>
    <w:lvl w:ilvl="7" w:tplc="E994771A" w:tentative="1">
      <w:start w:val="1"/>
      <w:numFmt w:val="bullet"/>
      <w:lvlText w:val="•"/>
      <w:lvlJc w:val="left"/>
      <w:pPr>
        <w:tabs>
          <w:tab w:val="num" w:pos="5760"/>
        </w:tabs>
        <w:ind w:left="5760" w:hanging="360"/>
      </w:pPr>
      <w:rPr>
        <w:rFonts w:ascii="Times New Roman" w:hAnsi="Times New Roman" w:hint="default"/>
      </w:rPr>
    </w:lvl>
    <w:lvl w:ilvl="8" w:tplc="9B06E08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C8235C7"/>
    <w:multiLevelType w:val="hybridMultilevel"/>
    <w:tmpl w:val="F3687F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8211AB"/>
    <w:multiLevelType w:val="hybridMultilevel"/>
    <w:tmpl w:val="0EAC33F6"/>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2">
    <w:nsid w:val="383E65E9"/>
    <w:multiLevelType w:val="hybridMultilevel"/>
    <w:tmpl w:val="E430A9D6"/>
    <w:lvl w:ilvl="0" w:tplc="F1A4BD58">
      <w:start w:val="1"/>
      <w:numFmt w:val="bullet"/>
      <w:lvlText w:val="•"/>
      <w:lvlJc w:val="left"/>
      <w:pPr>
        <w:tabs>
          <w:tab w:val="num" w:pos="720"/>
        </w:tabs>
        <w:ind w:left="720" w:hanging="360"/>
      </w:pPr>
      <w:rPr>
        <w:rFonts w:ascii="Arial" w:hAnsi="Arial" w:hint="default"/>
      </w:rPr>
    </w:lvl>
    <w:lvl w:ilvl="1" w:tplc="6A409308" w:tentative="1">
      <w:start w:val="1"/>
      <w:numFmt w:val="bullet"/>
      <w:lvlText w:val="•"/>
      <w:lvlJc w:val="left"/>
      <w:pPr>
        <w:tabs>
          <w:tab w:val="num" w:pos="1440"/>
        </w:tabs>
        <w:ind w:left="1440" w:hanging="360"/>
      </w:pPr>
      <w:rPr>
        <w:rFonts w:ascii="Arial" w:hAnsi="Arial" w:hint="default"/>
      </w:rPr>
    </w:lvl>
    <w:lvl w:ilvl="2" w:tplc="09789536" w:tentative="1">
      <w:start w:val="1"/>
      <w:numFmt w:val="bullet"/>
      <w:lvlText w:val="•"/>
      <w:lvlJc w:val="left"/>
      <w:pPr>
        <w:tabs>
          <w:tab w:val="num" w:pos="2160"/>
        </w:tabs>
        <w:ind w:left="2160" w:hanging="360"/>
      </w:pPr>
      <w:rPr>
        <w:rFonts w:ascii="Arial" w:hAnsi="Arial" w:hint="default"/>
      </w:rPr>
    </w:lvl>
    <w:lvl w:ilvl="3" w:tplc="A6C8B572" w:tentative="1">
      <w:start w:val="1"/>
      <w:numFmt w:val="bullet"/>
      <w:lvlText w:val="•"/>
      <w:lvlJc w:val="left"/>
      <w:pPr>
        <w:tabs>
          <w:tab w:val="num" w:pos="2880"/>
        </w:tabs>
        <w:ind w:left="2880" w:hanging="360"/>
      </w:pPr>
      <w:rPr>
        <w:rFonts w:ascii="Arial" w:hAnsi="Arial" w:hint="default"/>
      </w:rPr>
    </w:lvl>
    <w:lvl w:ilvl="4" w:tplc="4D5A086A" w:tentative="1">
      <w:start w:val="1"/>
      <w:numFmt w:val="bullet"/>
      <w:lvlText w:val="•"/>
      <w:lvlJc w:val="left"/>
      <w:pPr>
        <w:tabs>
          <w:tab w:val="num" w:pos="3600"/>
        </w:tabs>
        <w:ind w:left="3600" w:hanging="360"/>
      </w:pPr>
      <w:rPr>
        <w:rFonts w:ascii="Arial" w:hAnsi="Arial" w:hint="default"/>
      </w:rPr>
    </w:lvl>
    <w:lvl w:ilvl="5" w:tplc="26864F48" w:tentative="1">
      <w:start w:val="1"/>
      <w:numFmt w:val="bullet"/>
      <w:lvlText w:val="•"/>
      <w:lvlJc w:val="left"/>
      <w:pPr>
        <w:tabs>
          <w:tab w:val="num" w:pos="4320"/>
        </w:tabs>
        <w:ind w:left="4320" w:hanging="360"/>
      </w:pPr>
      <w:rPr>
        <w:rFonts w:ascii="Arial" w:hAnsi="Arial" w:hint="default"/>
      </w:rPr>
    </w:lvl>
    <w:lvl w:ilvl="6" w:tplc="F6E0B906" w:tentative="1">
      <w:start w:val="1"/>
      <w:numFmt w:val="bullet"/>
      <w:lvlText w:val="•"/>
      <w:lvlJc w:val="left"/>
      <w:pPr>
        <w:tabs>
          <w:tab w:val="num" w:pos="5040"/>
        </w:tabs>
        <w:ind w:left="5040" w:hanging="360"/>
      </w:pPr>
      <w:rPr>
        <w:rFonts w:ascii="Arial" w:hAnsi="Arial" w:hint="default"/>
      </w:rPr>
    </w:lvl>
    <w:lvl w:ilvl="7" w:tplc="B554F462" w:tentative="1">
      <w:start w:val="1"/>
      <w:numFmt w:val="bullet"/>
      <w:lvlText w:val="•"/>
      <w:lvlJc w:val="left"/>
      <w:pPr>
        <w:tabs>
          <w:tab w:val="num" w:pos="5760"/>
        </w:tabs>
        <w:ind w:left="5760" w:hanging="360"/>
      </w:pPr>
      <w:rPr>
        <w:rFonts w:ascii="Arial" w:hAnsi="Arial" w:hint="default"/>
      </w:rPr>
    </w:lvl>
    <w:lvl w:ilvl="8" w:tplc="F9525398" w:tentative="1">
      <w:start w:val="1"/>
      <w:numFmt w:val="bullet"/>
      <w:lvlText w:val="•"/>
      <w:lvlJc w:val="left"/>
      <w:pPr>
        <w:tabs>
          <w:tab w:val="num" w:pos="6480"/>
        </w:tabs>
        <w:ind w:left="6480" w:hanging="360"/>
      </w:pPr>
      <w:rPr>
        <w:rFonts w:ascii="Arial" w:hAnsi="Arial" w:hint="default"/>
      </w:rPr>
    </w:lvl>
  </w:abstractNum>
  <w:abstractNum w:abstractNumId="13">
    <w:nsid w:val="3DFE7A77"/>
    <w:multiLevelType w:val="hybridMultilevel"/>
    <w:tmpl w:val="E1DC42EC"/>
    <w:lvl w:ilvl="0" w:tplc="C1929606">
      <w:start w:val="1"/>
      <w:numFmt w:val="bullet"/>
      <w:lvlText w:val="•"/>
      <w:lvlJc w:val="left"/>
      <w:pPr>
        <w:tabs>
          <w:tab w:val="num" w:pos="720"/>
        </w:tabs>
        <w:ind w:left="720" w:hanging="360"/>
      </w:pPr>
      <w:rPr>
        <w:rFonts w:ascii="Arial" w:hAnsi="Arial" w:hint="default"/>
      </w:rPr>
    </w:lvl>
    <w:lvl w:ilvl="1" w:tplc="0360CD00" w:tentative="1">
      <w:start w:val="1"/>
      <w:numFmt w:val="bullet"/>
      <w:lvlText w:val="•"/>
      <w:lvlJc w:val="left"/>
      <w:pPr>
        <w:tabs>
          <w:tab w:val="num" w:pos="1440"/>
        </w:tabs>
        <w:ind w:left="1440" w:hanging="360"/>
      </w:pPr>
      <w:rPr>
        <w:rFonts w:ascii="Arial" w:hAnsi="Arial" w:hint="default"/>
      </w:rPr>
    </w:lvl>
    <w:lvl w:ilvl="2" w:tplc="0518C4B4" w:tentative="1">
      <w:start w:val="1"/>
      <w:numFmt w:val="bullet"/>
      <w:lvlText w:val="•"/>
      <w:lvlJc w:val="left"/>
      <w:pPr>
        <w:tabs>
          <w:tab w:val="num" w:pos="2160"/>
        </w:tabs>
        <w:ind w:left="2160" w:hanging="360"/>
      </w:pPr>
      <w:rPr>
        <w:rFonts w:ascii="Arial" w:hAnsi="Arial" w:hint="default"/>
      </w:rPr>
    </w:lvl>
    <w:lvl w:ilvl="3" w:tplc="A420E148" w:tentative="1">
      <w:start w:val="1"/>
      <w:numFmt w:val="bullet"/>
      <w:lvlText w:val="•"/>
      <w:lvlJc w:val="left"/>
      <w:pPr>
        <w:tabs>
          <w:tab w:val="num" w:pos="2880"/>
        </w:tabs>
        <w:ind w:left="2880" w:hanging="360"/>
      </w:pPr>
      <w:rPr>
        <w:rFonts w:ascii="Arial" w:hAnsi="Arial" w:hint="default"/>
      </w:rPr>
    </w:lvl>
    <w:lvl w:ilvl="4" w:tplc="411C5F1C" w:tentative="1">
      <w:start w:val="1"/>
      <w:numFmt w:val="bullet"/>
      <w:lvlText w:val="•"/>
      <w:lvlJc w:val="left"/>
      <w:pPr>
        <w:tabs>
          <w:tab w:val="num" w:pos="3600"/>
        </w:tabs>
        <w:ind w:left="3600" w:hanging="360"/>
      </w:pPr>
      <w:rPr>
        <w:rFonts w:ascii="Arial" w:hAnsi="Arial" w:hint="default"/>
      </w:rPr>
    </w:lvl>
    <w:lvl w:ilvl="5" w:tplc="2274110A" w:tentative="1">
      <w:start w:val="1"/>
      <w:numFmt w:val="bullet"/>
      <w:lvlText w:val="•"/>
      <w:lvlJc w:val="left"/>
      <w:pPr>
        <w:tabs>
          <w:tab w:val="num" w:pos="4320"/>
        </w:tabs>
        <w:ind w:left="4320" w:hanging="360"/>
      </w:pPr>
      <w:rPr>
        <w:rFonts w:ascii="Arial" w:hAnsi="Arial" w:hint="default"/>
      </w:rPr>
    </w:lvl>
    <w:lvl w:ilvl="6" w:tplc="E9A4E82E" w:tentative="1">
      <w:start w:val="1"/>
      <w:numFmt w:val="bullet"/>
      <w:lvlText w:val="•"/>
      <w:lvlJc w:val="left"/>
      <w:pPr>
        <w:tabs>
          <w:tab w:val="num" w:pos="5040"/>
        </w:tabs>
        <w:ind w:left="5040" w:hanging="360"/>
      </w:pPr>
      <w:rPr>
        <w:rFonts w:ascii="Arial" w:hAnsi="Arial" w:hint="default"/>
      </w:rPr>
    </w:lvl>
    <w:lvl w:ilvl="7" w:tplc="E71E2302" w:tentative="1">
      <w:start w:val="1"/>
      <w:numFmt w:val="bullet"/>
      <w:lvlText w:val="•"/>
      <w:lvlJc w:val="left"/>
      <w:pPr>
        <w:tabs>
          <w:tab w:val="num" w:pos="5760"/>
        </w:tabs>
        <w:ind w:left="5760" w:hanging="360"/>
      </w:pPr>
      <w:rPr>
        <w:rFonts w:ascii="Arial" w:hAnsi="Arial" w:hint="default"/>
      </w:rPr>
    </w:lvl>
    <w:lvl w:ilvl="8" w:tplc="480C69F6" w:tentative="1">
      <w:start w:val="1"/>
      <w:numFmt w:val="bullet"/>
      <w:lvlText w:val="•"/>
      <w:lvlJc w:val="left"/>
      <w:pPr>
        <w:tabs>
          <w:tab w:val="num" w:pos="6480"/>
        </w:tabs>
        <w:ind w:left="6480" w:hanging="360"/>
      </w:pPr>
      <w:rPr>
        <w:rFonts w:ascii="Arial" w:hAnsi="Arial" w:hint="default"/>
      </w:rPr>
    </w:lvl>
  </w:abstractNum>
  <w:abstractNum w:abstractNumId="14">
    <w:nsid w:val="466E229F"/>
    <w:multiLevelType w:val="hybridMultilevel"/>
    <w:tmpl w:val="C50AC63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50B46071"/>
    <w:multiLevelType w:val="hybridMultilevel"/>
    <w:tmpl w:val="DEDC1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F5077F"/>
    <w:multiLevelType w:val="hybridMultilevel"/>
    <w:tmpl w:val="67A0E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2EB3A3F"/>
    <w:multiLevelType w:val="hybridMultilevel"/>
    <w:tmpl w:val="8ACE7924"/>
    <w:lvl w:ilvl="0" w:tplc="DE4234D8">
      <w:start w:val="1"/>
      <w:numFmt w:val="bullet"/>
      <w:lvlText w:val="•"/>
      <w:lvlJc w:val="left"/>
      <w:pPr>
        <w:tabs>
          <w:tab w:val="num" w:pos="720"/>
        </w:tabs>
        <w:ind w:left="720" w:hanging="360"/>
      </w:pPr>
      <w:rPr>
        <w:rFonts w:ascii="Arial" w:hAnsi="Arial" w:hint="default"/>
      </w:rPr>
    </w:lvl>
    <w:lvl w:ilvl="1" w:tplc="B32C2714" w:tentative="1">
      <w:start w:val="1"/>
      <w:numFmt w:val="bullet"/>
      <w:lvlText w:val="•"/>
      <w:lvlJc w:val="left"/>
      <w:pPr>
        <w:tabs>
          <w:tab w:val="num" w:pos="1440"/>
        </w:tabs>
        <w:ind w:left="1440" w:hanging="360"/>
      </w:pPr>
      <w:rPr>
        <w:rFonts w:ascii="Arial" w:hAnsi="Arial" w:hint="default"/>
      </w:rPr>
    </w:lvl>
    <w:lvl w:ilvl="2" w:tplc="B306746A" w:tentative="1">
      <w:start w:val="1"/>
      <w:numFmt w:val="bullet"/>
      <w:lvlText w:val="•"/>
      <w:lvlJc w:val="left"/>
      <w:pPr>
        <w:tabs>
          <w:tab w:val="num" w:pos="2160"/>
        </w:tabs>
        <w:ind w:left="2160" w:hanging="360"/>
      </w:pPr>
      <w:rPr>
        <w:rFonts w:ascii="Arial" w:hAnsi="Arial" w:hint="default"/>
      </w:rPr>
    </w:lvl>
    <w:lvl w:ilvl="3" w:tplc="638673BA" w:tentative="1">
      <w:start w:val="1"/>
      <w:numFmt w:val="bullet"/>
      <w:lvlText w:val="•"/>
      <w:lvlJc w:val="left"/>
      <w:pPr>
        <w:tabs>
          <w:tab w:val="num" w:pos="2880"/>
        </w:tabs>
        <w:ind w:left="2880" w:hanging="360"/>
      </w:pPr>
      <w:rPr>
        <w:rFonts w:ascii="Arial" w:hAnsi="Arial" w:hint="default"/>
      </w:rPr>
    </w:lvl>
    <w:lvl w:ilvl="4" w:tplc="1A8CF41C" w:tentative="1">
      <w:start w:val="1"/>
      <w:numFmt w:val="bullet"/>
      <w:lvlText w:val="•"/>
      <w:lvlJc w:val="left"/>
      <w:pPr>
        <w:tabs>
          <w:tab w:val="num" w:pos="3600"/>
        </w:tabs>
        <w:ind w:left="3600" w:hanging="360"/>
      </w:pPr>
      <w:rPr>
        <w:rFonts w:ascii="Arial" w:hAnsi="Arial" w:hint="default"/>
      </w:rPr>
    </w:lvl>
    <w:lvl w:ilvl="5" w:tplc="64D6C880" w:tentative="1">
      <w:start w:val="1"/>
      <w:numFmt w:val="bullet"/>
      <w:lvlText w:val="•"/>
      <w:lvlJc w:val="left"/>
      <w:pPr>
        <w:tabs>
          <w:tab w:val="num" w:pos="4320"/>
        </w:tabs>
        <w:ind w:left="4320" w:hanging="360"/>
      </w:pPr>
      <w:rPr>
        <w:rFonts w:ascii="Arial" w:hAnsi="Arial" w:hint="default"/>
      </w:rPr>
    </w:lvl>
    <w:lvl w:ilvl="6" w:tplc="90FA6428" w:tentative="1">
      <w:start w:val="1"/>
      <w:numFmt w:val="bullet"/>
      <w:lvlText w:val="•"/>
      <w:lvlJc w:val="left"/>
      <w:pPr>
        <w:tabs>
          <w:tab w:val="num" w:pos="5040"/>
        </w:tabs>
        <w:ind w:left="5040" w:hanging="360"/>
      </w:pPr>
      <w:rPr>
        <w:rFonts w:ascii="Arial" w:hAnsi="Arial" w:hint="default"/>
      </w:rPr>
    </w:lvl>
    <w:lvl w:ilvl="7" w:tplc="E0EA1FEA" w:tentative="1">
      <w:start w:val="1"/>
      <w:numFmt w:val="bullet"/>
      <w:lvlText w:val="•"/>
      <w:lvlJc w:val="left"/>
      <w:pPr>
        <w:tabs>
          <w:tab w:val="num" w:pos="5760"/>
        </w:tabs>
        <w:ind w:left="5760" w:hanging="360"/>
      </w:pPr>
      <w:rPr>
        <w:rFonts w:ascii="Arial" w:hAnsi="Arial" w:hint="default"/>
      </w:rPr>
    </w:lvl>
    <w:lvl w:ilvl="8" w:tplc="D898FE04" w:tentative="1">
      <w:start w:val="1"/>
      <w:numFmt w:val="bullet"/>
      <w:lvlText w:val="•"/>
      <w:lvlJc w:val="left"/>
      <w:pPr>
        <w:tabs>
          <w:tab w:val="num" w:pos="6480"/>
        </w:tabs>
        <w:ind w:left="6480" w:hanging="360"/>
      </w:pPr>
      <w:rPr>
        <w:rFonts w:ascii="Arial" w:hAnsi="Arial" w:hint="default"/>
      </w:rPr>
    </w:lvl>
  </w:abstractNum>
  <w:abstractNum w:abstractNumId="18">
    <w:nsid w:val="54173800"/>
    <w:multiLevelType w:val="hybridMultilevel"/>
    <w:tmpl w:val="3F6A311A"/>
    <w:lvl w:ilvl="0" w:tplc="06204C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484118"/>
    <w:multiLevelType w:val="hybridMultilevel"/>
    <w:tmpl w:val="FBB4BD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98F036B"/>
    <w:multiLevelType w:val="hybridMultilevel"/>
    <w:tmpl w:val="BA3C3A2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62B6382C"/>
    <w:multiLevelType w:val="hybridMultilevel"/>
    <w:tmpl w:val="5D8071A8"/>
    <w:lvl w:ilvl="0" w:tplc="A46E82C2">
      <w:start w:val="1"/>
      <w:numFmt w:val="bullet"/>
      <w:lvlText w:val="•"/>
      <w:lvlJc w:val="left"/>
      <w:pPr>
        <w:tabs>
          <w:tab w:val="num" w:pos="720"/>
        </w:tabs>
        <w:ind w:left="720" w:hanging="360"/>
      </w:pPr>
      <w:rPr>
        <w:rFonts w:ascii="Arial" w:hAnsi="Arial" w:hint="default"/>
      </w:rPr>
    </w:lvl>
    <w:lvl w:ilvl="1" w:tplc="AD8454D0" w:tentative="1">
      <w:start w:val="1"/>
      <w:numFmt w:val="bullet"/>
      <w:lvlText w:val="•"/>
      <w:lvlJc w:val="left"/>
      <w:pPr>
        <w:tabs>
          <w:tab w:val="num" w:pos="1440"/>
        </w:tabs>
        <w:ind w:left="1440" w:hanging="360"/>
      </w:pPr>
      <w:rPr>
        <w:rFonts w:ascii="Arial" w:hAnsi="Arial" w:hint="default"/>
      </w:rPr>
    </w:lvl>
    <w:lvl w:ilvl="2" w:tplc="12D24B9A" w:tentative="1">
      <w:start w:val="1"/>
      <w:numFmt w:val="bullet"/>
      <w:lvlText w:val="•"/>
      <w:lvlJc w:val="left"/>
      <w:pPr>
        <w:tabs>
          <w:tab w:val="num" w:pos="2160"/>
        </w:tabs>
        <w:ind w:left="2160" w:hanging="360"/>
      </w:pPr>
      <w:rPr>
        <w:rFonts w:ascii="Arial" w:hAnsi="Arial" w:hint="default"/>
      </w:rPr>
    </w:lvl>
    <w:lvl w:ilvl="3" w:tplc="B372AD8A" w:tentative="1">
      <w:start w:val="1"/>
      <w:numFmt w:val="bullet"/>
      <w:lvlText w:val="•"/>
      <w:lvlJc w:val="left"/>
      <w:pPr>
        <w:tabs>
          <w:tab w:val="num" w:pos="2880"/>
        </w:tabs>
        <w:ind w:left="2880" w:hanging="360"/>
      </w:pPr>
      <w:rPr>
        <w:rFonts w:ascii="Arial" w:hAnsi="Arial" w:hint="default"/>
      </w:rPr>
    </w:lvl>
    <w:lvl w:ilvl="4" w:tplc="07280306" w:tentative="1">
      <w:start w:val="1"/>
      <w:numFmt w:val="bullet"/>
      <w:lvlText w:val="•"/>
      <w:lvlJc w:val="left"/>
      <w:pPr>
        <w:tabs>
          <w:tab w:val="num" w:pos="3600"/>
        </w:tabs>
        <w:ind w:left="3600" w:hanging="360"/>
      </w:pPr>
      <w:rPr>
        <w:rFonts w:ascii="Arial" w:hAnsi="Arial" w:hint="default"/>
      </w:rPr>
    </w:lvl>
    <w:lvl w:ilvl="5" w:tplc="74CE8210" w:tentative="1">
      <w:start w:val="1"/>
      <w:numFmt w:val="bullet"/>
      <w:lvlText w:val="•"/>
      <w:lvlJc w:val="left"/>
      <w:pPr>
        <w:tabs>
          <w:tab w:val="num" w:pos="4320"/>
        </w:tabs>
        <w:ind w:left="4320" w:hanging="360"/>
      </w:pPr>
      <w:rPr>
        <w:rFonts w:ascii="Arial" w:hAnsi="Arial" w:hint="default"/>
      </w:rPr>
    </w:lvl>
    <w:lvl w:ilvl="6" w:tplc="1C80CA68" w:tentative="1">
      <w:start w:val="1"/>
      <w:numFmt w:val="bullet"/>
      <w:lvlText w:val="•"/>
      <w:lvlJc w:val="left"/>
      <w:pPr>
        <w:tabs>
          <w:tab w:val="num" w:pos="5040"/>
        </w:tabs>
        <w:ind w:left="5040" w:hanging="360"/>
      </w:pPr>
      <w:rPr>
        <w:rFonts w:ascii="Arial" w:hAnsi="Arial" w:hint="default"/>
      </w:rPr>
    </w:lvl>
    <w:lvl w:ilvl="7" w:tplc="9CB6A35E" w:tentative="1">
      <w:start w:val="1"/>
      <w:numFmt w:val="bullet"/>
      <w:lvlText w:val="•"/>
      <w:lvlJc w:val="left"/>
      <w:pPr>
        <w:tabs>
          <w:tab w:val="num" w:pos="5760"/>
        </w:tabs>
        <w:ind w:left="5760" w:hanging="360"/>
      </w:pPr>
      <w:rPr>
        <w:rFonts w:ascii="Arial" w:hAnsi="Arial" w:hint="default"/>
      </w:rPr>
    </w:lvl>
    <w:lvl w:ilvl="8" w:tplc="D96488C2" w:tentative="1">
      <w:start w:val="1"/>
      <w:numFmt w:val="bullet"/>
      <w:lvlText w:val="•"/>
      <w:lvlJc w:val="left"/>
      <w:pPr>
        <w:tabs>
          <w:tab w:val="num" w:pos="6480"/>
        </w:tabs>
        <w:ind w:left="6480" w:hanging="360"/>
      </w:pPr>
      <w:rPr>
        <w:rFonts w:ascii="Arial" w:hAnsi="Arial" w:hint="default"/>
      </w:rPr>
    </w:lvl>
  </w:abstractNum>
  <w:abstractNum w:abstractNumId="22">
    <w:nsid w:val="66F74BFB"/>
    <w:multiLevelType w:val="hybridMultilevel"/>
    <w:tmpl w:val="61A8FFCA"/>
    <w:lvl w:ilvl="0" w:tplc="0409001B">
      <w:start w:val="1"/>
      <w:numFmt w:val="lowerRoman"/>
      <w:lvlText w:val="%1."/>
      <w:lvlJc w:val="righ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3">
    <w:nsid w:val="698A1E60"/>
    <w:multiLevelType w:val="hybridMultilevel"/>
    <w:tmpl w:val="EA50C3BA"/>
    <w:lvl w:ilvl="0" w:tplc="29504AE2">
      <w:start w:val="1"/>
      <w:numFmt w:val="bullet"/>
      <w:lvlText w:val="•"/>
      <w:lvlJc w:val="left"/>
      <w:pPr>
        <w:tabs>
          <w:tab w:val="num" w:pos="720"/>
        </w:tabs>
        <w:ind w:left="720" w:hanging="360"/>
      </w:pPr>
      <w:rPr>
        <w:rFonts w:ascii="Times New Roman" w:hAnsi="Times New Roman" w:hint="default"/>
      </w:rPr>
    </w:lvl>
    <w:lvl w:ilvl="1" w:tplc="334AE37C" w:tentative="1">
      <w:start w:val="1"/>
      <w:numFmt w:val="bullet"/>
      <w:lvlText w:val="•"/>
      <w:lvlJc w:val="left"/>
      <w:pPr>
        <w:tabs>
          <w:tab w:val="num" w:pos="1440"/>
        </w:tabs>
        <w:ind w:left="1440" w:hanging="360"/>
      </w:pPr>
      <w:rPr>
        <w:rFonts w:ascii="Times New Roman" w:hAnsi="Times New Roman" w:hint="default"/>
      </w:rPr>
    </w:lvl>
    <w:lvl w:ilvl="2" w:tplc="8B8AD366" w:tentative="1">
      <w:start w:val="1"/>
      <w:numFmt w:val="bullet"/>
      <w:lvlText w:val="•"/>
      <w:lvlJc w:val="left"/>
      <w:pPr>
        <w:tabs>
          <w:tab w:val="num" w:pos="2160"/>
        </w:tabs>
        <w:ind w:left="2160" w:hanging="360"/>
      </w:pPr>
      <w:rPr>
        <w:rFonts w:ascii="Times New Roman" w:hAnsi="Times New Roman" w:hint="default"/>
      </w:rPr>
    </w:lvl>
    <w:lvl w:ilvl="3" w:tplc="79C4E002" w:tentative="1">
      <w:start w:val="1"/>
      <w:numFmt w:val="bullet"/>
      <w:lvlText w:val="•"/>
      <w:lvlJc w:val="left"/>
      <w:pPr>
        <w:tabs>
          <w:tab w:val="num" w:pos="2880"/>
        </w:tabs>
        <w:ind w:left="2880" w:hanging="360"/>
      </w:pPr>
      <w:rPr>
        <w:rFonts w:ascii="Times New Roman" w:hAnsi="Times New Roman" w:hint="default"/>
      </w:rPr>
    </w:lvl>
    <w:lvl w:ilvl="4" w:tplc="3F80765C" w:tentative="1">
      <w:start w:val="1"/>
      <w:numFmt w:val="bullet"/>
      <w:lvlText w:val="•"/>
      <w:lvlJc w:val="left"/>
      <w:pPr>
        <w:tabs>
          <w:tab w:val="num" w:pos="3600"/>
        </w:tabs>
        <w:ind w:left="3600" w:hanging="360"/>
      </w:pPr>
      <w:rPr>
        <w:rFonts w:ascii="Times New Roman" w:hAnsi="Times New Roman" w:hint="default"/>
      </w:rPr>
    </w:lvl>
    <w:lvl w:ilvl="5" w:tplc="11A8AB9A" w:tentative="1">
      <w:start w:val="1"/>
      <w:numFmt w:val="bullet"/>
      <w:lvlText w:val="•"/>
      <w:lvlJc w:val="left"/>
      <w:pPr>
        <w:tabs>
          <w:tab w:val="num" w:pos="4320"/>
        </w:tabs>
        <w:ind w:left="4320" w:hanging="360"/>
      </w:pPr>
      <w:rPr>
        <w:rFonts w:ascii="Times New Roman" w:hAnsi="Times New Roman" w:hint="default"/>
      </w:rPr>
    </w:lvl>
    <w:lvl w:ilvl="6" w:tplc="B9D6C568" w:tentative="1">
      <w:start w:val="1"/>
      <w:numFmt w:val="bullet"/>
      <w:lvlText w:val="•"/>
      <w:lvlJc w:val="left"/>
      <w:pPr>
        <w:tabs>
          <w:tab w:val="num" w:pos="5040"/>
        </w:tabs>
        <w:ind w:left="5040" w:hanging="360"/>
      </w:pPr>
      <w:rPr>
        <w:rFonts w:ascii="Times New Roman" w:hAnsi="Times New Roman" w:hint="default"/>
      </w:rPr>
    </w:lvl>
    <w:lvl w:ilvl="7" w:tplc="9D2ABA18" w:tentative="1">
      <w:start w:val="1"/>
      <w:numFmt w:val="bullet"/>
      <w:lvlText w:val="•"/>
      <w:lvlJc w:val="left"/>
      <w:pPr>
        <w:tabs>
          <w:tab w:val="num" w:pos="5760"/>
        </w:tabs>
        <w:ind w:left="5760" w:hanging="360"/>
      </w:pPr>
      <w:rPr>
        <w:rFonts w:ascii="Times New Roman" w:hAnsi="Times New Roman" w:hint="default"/>
      </w:rPr>
    </w:lvl>
    <w:lvl w:ilvl="8" w:tplc="BAEC72E6"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AA62347"/>
    <w:multiLevelType w:val="hybridMultilevel"/>
    <w:tmpl w:val="308015FC"/>
    <w:lvl w:ilvl="0" w:tplc="466C08E8">
      <w:start w:val="1"/>
      <w:numFmt w:val="lowerRoman"/>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B4869D4"/>
    <w:multiLevelType w:val="hybridMultilevel"/>
    <w:tmpl w:val="914443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C467C84"/>
    <w:multiLevelType w:val="hybridMultilevel"/>
    <w:tmpl w:val="E64ED358"/>
    <w:lvl w:ilvl="0" w:tplc="71B0CFC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2BA239C"/>
    <w:multiLevelType w:val="hybridMultilevel"/>
    <w:tmpl w:val="897CC9E2"/>
    <w:lvl w:ilvl="0" w:tplc="466C08E8">
      <w:start w:val="1"/>
      <w:numFmt w:val="lowerRoman"/>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E40DFF"/>
    <w:multiLevelType w:val="hybridMultilevel"/>
    <w:tmpl w:val="2FDC9AE0"/>
    <w:lvl w:ilvl="0" w:tplc="16E0D5F0">
      <w:start w:val="1"/>
      <w:numFmt w:val="bullet"/>
      <w:lvlText w:val="•"/>
      <w:lvlJc w:val="left"/>
      <w:pPr>
        <w:tabs>
          <w:tab w:val="num" w:pos="720"/>
        </w:tabs>
        <w:ind w:left="720" w:hanging="360"/>
      </w:pPr>
      <w:rPr>
        <w:rFonts w:ascii="Times New Roman" w:hAnsi="Times New Roman" w:hint="default"/>
      </w:rPr>
    </w:lvl>
    <w:lvl w:ilvl="1" w:tplc="FEF0E8C8" w:tentative="1">
      <w:start w:val="1"/>
      <w:numFmt w:val="bullet"/>
      <w:lvlText w:val="•"/>
      <w:lvlJc w:val="left"/>
      <w:pPr>
        <w:tabs>
          <w:tab w:val="num" w:pos="1440"/>
        </w:tabs>
        <w:ind w:left="1440" w:hanging="360"/>
      </w:pPr>
      <w:rPr>
        <w:rFonts w:ascii="Times New Roman" w:hAnsi="Times New Roman" w:hint="default"/>
      </w:rPr>
    </w:lvl>
    <w:lvl w:ilvl="2" w:tplc="CAA6D6F2" w:tentative="1">
      <w:start w:val="1"/>
      <w:numFmt w:val="bullet"/>
      <w:lvlText w:val="•"/>
      <w:lvlJc w:val="left"/>
      <w:pPr>
        <w:tabs>
          <w:tab w:val="num" w:pos="2160"/>
        </w:tabs>
        <w:ind w:left="2160" w:hanging="360"/>
      </w:pPr>
      <w:rPr>
        <w:rFonts w:ascii="Times New Roman" w:hAnsi="Times New Roman" w:hint="default"/>
      </w:rPr>
    </w:lvl>
    <w:lvl w:ilvl="3" w:tplc="84A08D54" w:tentative="1">
      <w:start w:val="1"/>
      <w:numFmt w:val="bullet"/>
      <w:lvlText w:val="•"/>
      <w:lvlJc w:val="left"/>
      <w:pPr>
        <w:tabs>
          <w:tab w:val="num" w:pos="2880"/>
        </w:tabs>
        <w:ind w:left="2880" w:hanging="360"/>
      </w:pPr>
      <w:rPr>
        <w:rFonts w:ascii="Times New Roman" w:hAnsi="Times New Roman" w:hint="default"/>
      </w:rPr>
    </w:lvl>
    <w:lvl w:ilvl="4" w:tplc="79B8F292" w:tentative="1">
      <w:start w:val="1"/>
      <w:numFmt w:val="bullet"/>
      <w:lvlText w:val="•"/>
      <w:lvlJc w:val="left"/>
      <w:pPr>
        <w:tabs>
          <w:tab w:val="num" w:pos="3600"/>
        </w:tabs>
        <w:ind w:left="3600" w:hanging="360"/>
      </w:pPr>
      <w:rPr>
        <w:rFonts w:ascii="Times New Roman" w:hAnsi="Times New Roman" w:hint="default"/>
      </w:rPr>
    </w:lvl>
    <w:lvl w:ilvl="5" w:tplc="77184F3E" w:tentative="1">
      <w:start w:val="1"/>
      <w:numFmt w:val="bullet"/>
      <w:lvlText w:val="•"/>
      <w:lvlJc w:val="left"/>
      <w:pPr>
        <w:tabs>
          <w:tab w:val="num" w:pos="4320"/>
        </w:tabs>
        <w:ind w:left="4320" w:hanging="360"/>
      </w:pPr>
      <w:rPr>
        <w:rFonts w:ascii="Times New Roman" w:hAnsi="Times New Roman" w:hint="default"/>
      </w:rPr>
    </w:lvl>
    <w:lvl w:ilvl="6" w:tplc="74BE1C48" w:tentative="1">
      <w:start w:val="1"/>
      <w:numFmt w:val="bullet"/>
      <w:lvlText w:val="•"/>
      <w:lvlJc w:val="left"/>
      <w:pPr>
        <w:tabs>
          <w:tab w:val="num" w:pos="5040"/>
        </w:tabs>
        <w:ind w:left="5040" w:hanging="360"/>
      </w:pPr>
      <w:rPr>
        <w:rFonts w:ascii="Times New Roman" w:hAnsi="Times New Roman" w:hint="default"/>
      </w:rPr>
    </w:lvl>
    <w:lvl w:ilvl="7" w:tplc="4C92D308" w:tentative="1">
      <w:start w:val="1"/>
      <w:numFmt w:val="bullet"/>
      <w:lvlText w:val="•"/>
      <w:lvlJc w:val="left"/>
      <w:pPr>
        <w:tabs>
          <w:tab w:val="num" w:pos="5760"/>
        </w:tabs>
        <w:ind w:left="5760" w:hanging="360"/>
      </w:pPr>
      <w:rPr>
        <w:rFonts w:ascii="Times New Roman" w:hAnsi="Times New Roman" w:hint="default"/>
      </w:rPr>
    </w:lvl>
    <w:lvl w:ilvl="8" w:tplc="87345276" w:tentative="1">
      <w:start w:val="1"/>
      <w:numFmt w:val="bullet"/>
      <w:lvlText w:val="•"/>
      <w:lvlJc w:val="left"/>
      <w:pPr>
        <w:tabs>
          <w:tab w:val="num" w:pos="6480"/>
        </w:tabs>
        <w:ind w:left="6480" w:hanging="360"/>
      </w:pPr>
      <w:rPr>
        <w:rFonts w:ascii="Times New Roman" w:hAnsi="Times New Roman" w:hint="default"/>
      </w:rPr>
    </w:lvl>
  </w:abstractNum>
  <w:abstractNum w:abstractNumId="29">
    <w:nsid w:val="772226F7"/>
    <w:multiLevelType w:val="hybridMultilevel"/>
    <w:tmpl w:val="00A05C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7EF5688"/>
    <w:multiLevelType w:val="hybridMultilevel"/>
    <w:tmpl w:val="75522D1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9260832"/>
    <w:multiLevelType w:val="hybridMultilevel"/>
    <w:tmpl w:val="4D3C57A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095B7D"/>
    <w:multiLevelType w:val="hybridMultilevel"/>
    <w:tmpl w:val="75522D1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B472A25"/>
    <w:multiLevelType w:val="hybridMultilevel"/>
    <w:tmpl w:val="14D44A6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5"/>
  </w:num>
  <w:num w:numId="3">
    <w:abstractNumId w:val="25"/>
  </w:num>
  <w:num w:numId="4">
    <w:abstractNumId w:val="20"/>
  </w:num>
  <w:num w:numId="5">
    <w:abstractNumId w:val="16"/>
  </w:num>
  <w:num w:numId="6">
    <w:abstractNumId w:val="29"/>
  </w:num>
  <w:num w:numId="7">
    <w:abstractNumId w:val="11"/>
  </w:num>
  <w:num w:numId="8">
    <w:abstractNumId w:val="26"/>
  </w:num>
  <w:num w:numId="9">
    <w:abstractNumId w:val="24"/>
  </w:num>
  <w:num w:numId="10">
    <w:abstractNumId w:val="1"/>
  </w:num>
  <w:num w:numId="11">
    <w:abstractNumId w:val="31"/>
  </w:num>
  <w:num w:numId="12">
    <w:abstractNumId w:val="33"/>
  </w:num>
  <w:num w:numId="13">
    <w:abstractNumId w:val="22"/>
  </w:num>
  <w:num w:numId="14">
    <w:abstractNumId w:val="14"/>
  </w:num>
  <w:num w:numId="15">
    <w:abstractNumId w:val="8"/>
  </w:num>
  <w:num w:numId="16">
    <w:abstractNumId w:val="27"/>
  </w:num>
  <w:num w:numId="17">
    <w:abstractNumId w:val="7"/>
  </w:num>
  <w:num w:numId="18">
    <w:abstractNumId w:val="5"/>
  </w:num>
  <w:num w:numId="19">
    <w:abstractNumId w:val="10"/>
  </w:num>
  <w:num w:numId="20">
    <w:abstractNumId w:val="6"/>
  </w:num>
  <w:num w:numId="21">
    <w:abstractNumId w:val="18"/>
  </w:num>
  <w:num w:numId="22">
    <w:abstractNumId w:val="21"/>
  </w:num>
  <w:num w:numId="23">
    <w:abstractNumId w:val="3"/>
  </w:num>
  <w:num w:numId="24">
    <w:abstractNumId w:val="12"/>
  </w:num>
  <w:num w:numId="25">
    <w:abstractNumId w:val="9"/>
  </w:num>
  <w:num w:numId="26">
    <w:abstractNumId w:val="28"/>
  </w:num>
  <w:num w:numId="27">
    <w:abstractNumId w:val="23"/>
  </w:num>
  <w:num w:numId="28">
    <w:abstractNumId w:val="4"/>
  </w:num>
  <w:num w:numId="29">
    <w:abstractNumId w:val="2"/>
  </w:num>
  <w:num w:numId="30">
    <w:abstractNumId w:val="13"/>
  </w:num>
  <w:num w:numId="31">
    <w:abstractNumId w:val="17"/>
  </w:num>
  <w:num w:numId="32">
    <w:abstractNumId w:val="30"/>
  </w:num>
  <w:num w:numId="33">
    <w:abstractNumId w:val="32"/>
  </w:num>
  <w:num w:numId="3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70197C"/>
    <w:rsid w:val="000011B8"/>
    <w:rsid w:val="00001348"/>
    <w:rsid w:val="00001A52"/>
    <w:rsid w:val="00003F48"/>
    <w:rsid w:val="0000516E"/>
    <w:rsid w:val="000058A9"/>
    <w:rsid w:val="0000758F"/>
    <w:rsid w:val="00010664"/>
    <w:rsid w:val="00010875"/>
    <w:rsid w:val="00015C45"/>
    <w:rsid w:val="000165EC"/>
    <w:rsid w:val="00016A34"/>
    <w:rsid w:val="00020C12"/>
    <w:rsid w:val="0002163F"/>
    <w:rsid w:val="000218DA"/>
    <w:rsid w:val="00023730"/>
    <w:rsid w:val="00024D1C"/>
    <w:rsid w:val="000252E5"/>
    <w:rsid w:val="0002599F"/>
    <w:rsid w:val="00031446"/>
    <w:rsid w:val="000361DC"/>
    <w:rsid w:val="00042B79"/>
    <w:rsid w:val="0004319B"/>
    <w:rsid w:val="00046593"/>
    <w:rsid w:val="000478C9"/>
    <w:rsid w:val="000515CF"/>
    <w:rsid w:val="00052CAE"/>
    <w:rsid w:val="000558F8"/>
    <w:rsid w:val="00057342"/>
    <w:rsid w:val="000607AB"/>
    <w:rsid w:val="000612B0"/>
    <w:rsid w:val="00062F05"/>
    <w:rsid w:val="000656EC"/>
    <w:rsid w:val="00066E0B"/>
    <w:rsid w:val="00067A88"/>
    <w:rsid w:val="000703AE"/>
    <w:rsid w:val="000704AE"/>
    <w:rsid w:val="00076078"/>
    <w:rsid w:val="000768C2"/>
    <w:rsid w:val="00077271"/>
    <w:rsid w:val="00082E1C"/>
    <w:rsid w:val="00083EF5"/>
    <w:rsid w:val="000848DB"/>
    <w:rsid w:val="00091B41"/>
    <w:rsid w:val="00096490"/>
    <w:rsid w:val="00096C8A"/>
    <w:rsid w:val="000A53B5"/>
    <w:rsid w:val="000A640B"/>
    <w:rsid w:val="000A74E1"/>
    <w:rsid w:val="000A7F9F"/>
    <w:rsid w:val="000B2E0C"/>
    <w:rsid w:val="000B31F8"/>
    <w:rsid w:val="000B4152"/>
    <w:rsid w:val="000B6B30"/>
    <w:rsid w:val="000B7C34"/>
    <w:rsid w:val="000C0BA0"/>
    <w:rsid w:val="000C1137"/>
    <w:rsid w:val="000C1357"/>
    <w:rsid w:val="000C1DE9"/>
    <w:rsid w:val="000C2202"/>
    <w:rsid w:val="000C36C5"/>
    <w:rsid w:val="000C3995"/>
    <w:rsid w:val="000C4C1A"/>
    <w:rsid w:val="000C5F5C"/>
    <w:rsid w:val="000D1281"/>
    <w:rsid w:val="000D2112"/>
    <w:rsid w:val="000D2521"/>
    <w:rsid w:val="000D4D15"/>
    <w:rsid w:val="000E3785"/>
    <w:rsid w:val="000E4354"/>
    <w:rsid w:val="000E473B"/>
    <w:rsid w:val="000E4844"/>
    <w:rsid w:val="000E79E0"/>
    <w:rsid w:val="000F5035"/>
    <w:rsid w:val="000F7083"/>
    <w:rsid w:val="00100486"/>
    <w:rsid w:val="00102F13"/>
    <w:rsid w:val="00103172"/>
    <w:rsid w:val="0010389B"/>
    <w:rsid w:val="00104EB2"/>
    <w:rsid w:val="001118A5"/>
    <w:rsid w:val="00111DE7"/>
    <w:rsid w:val="0011665F"/>
    <w:rsid w:val="00117CAE"/>
    <w:rsid w:val="00121833"/>
    <w:rsid w:val="001224DC"/>
    <w:rsid w:val="001244E9"/>
    <w:rsid w:val="001247DD"/>
    <w:rsid w:val="00124E26"/>
    <w:rsid w:val="001267E5"/>
    <w:rsid w:val="00126DF1"/>
    <w:rsid w:val="00130F2A"/>
    <w:rsid w:val="00134DF1"/>
    <w:rsid w:val="00135484"/>
    <w:rsid w:val="00142745"/>
    <w:rsid w:val="0014639F"/>
    <w:rsid w:val="00146614"/>
    <w:rsid w:val="00150966"/>
    <w:rsid w:val="001523BB"/>
    <w:rsid w:val="0016063B"/>
    <w:rsid w:val="00166703"/>
    <w:rsid w:val="00166C6C"/>
    <w:rsid w:val="001672D1"/>
    <w:rsid w:val="00167C4A"/>
    <w:rsid w:val="00170527"/>
    <w:rsid w:val="00171644"/>
    <w:rsid w:val="001729E2"/>
    <w:rsid w:val="00172CAB"/>
    <w:rsid w:val="001762C8"/>
    <w:rsid w:val="00180EB9"/>
    <w:rsid w:val="00183172"/>
    <w:rsid w:val="0018375E"/>
    <w:rsid w:val="001843E3"/>
    <w:rsid w:val="00184C06"/>
    <w:rsid w:val="00186EA4"/>
    <w:rsid w:val="0019000B"/>
    <w:rsid w:val="00192696"/>
    <w:rsid w:val="00193247"/>
    <w:rsid w:val="00194248"/>
    <w:rsid w:val="00194C3D"/>
    <w:rsid w:val="00195A79"/>
    <w:rsid w:val="001A2A1B"/>
    <w:rsid w:val="001A3AF0"/>
    <w:rsid w:val="001A6A3D"/>
    <w:rsid w:val="001B0410"/>
    <w:rsid w:val="001B22AB"/>
    <w:rsid w:val="001B38B3"/>
    <w:rsid w:val="001B4825"/>
    <w:rsid w:val="001B6A06"/>
    <w:rsid w:val="001B6B37"/>
    <w:rsid w:val="001B6C82"/>
    <w:rsid w:val="001B6E55"/>
    <w:rsid w:val="001B779C"/>
    <w:rsid w:val="001B7810"/>
    <w:rsid w:val="001B793D"/>
    <w:rsid w:val="001D05DA"/>
    <w:rsid w:val="001D1F8E"/>
    <w:rsid w:val="001D2036"/>
    <w:rsid w:val="001D2CEF"/>
    <w:rsid w:val="001D75CF"/>
    <w:rsid w:val="001E5BDA"/>
    <w:rsid w:val="001E7053"/>
    <w:rsid w:val="001F4BCB"/>
    <w:rsid w:val="00201327"/>
    <w:rsid w:val="00201AEB"/>
    <w:rsid w:val="00202375"/>
    <w:rsid w:val="00204F1A"/>
    <w:rsid w:val="00205F89"/>
    <w:rsid w:val="00211BFC"/>
    <w:rsid w:val="002130BB"/>
    <w:rsid w:val="002135FC"/>
    <w:rsid w:val="0021536F"/>
    <w:rsid w:val="00215452"/>
    <w:rsid w:val="00215C9B"/>
    <w:rsid w:val="00217A91"/>
    <w:rsid w:val="00217F12"/>
    <w:rsid w:val="00223D60"/>
    <w:rsid w:val="00225643"/>
    <w:rsid w:val="002257FD"/>
    <w:rsid w:val="002278A6"/>
    <w:rsid w:val="002302CC"/>
    <w:rsid w:val="00231F3B"/>
    <w:rsid w:val="002332EA"/>
    <w:rsid w:val="002400AA"/>
    <w:rsid w:val="00240C23"/>
    <w:rsid w:val="0024251D"/>
    <w:rsid w:val="0024398F"/>
    <w:rsid w:val="00251F64"/>
    <w:rsid w:val="0025311E"/>
    <w:rsid w:val="00257424"/>
    <w:rsid w:val="002575BA"/>
    <w:rsid w:val="0026001A"/>
    <w:rsid w:val="0026059A"/>
    <w:rsid w:val="00262294"/>
    <w:rsid w:val="0026389F"/>
    <w:rsid w:val="00264B38"/>
    <w:rsid w:val="00266FD6"/>
    <w:rsid w:val="00267F6B"/>
    <w:rsid w:val="0027148A"/>
    <w:rsid w:val="0027304A"/>
    <w:rsid w:val="0027718E"/>
    <w:rsid w:val="00282875"/>
    <w:rsid w:val="00282BCF"/>
    <w:rsid w:val="00283DA6"/>
    <w:rsid w:val="00284DE6"/>
    <w:rsid w:val="002862EE"/>
    <w:rsid w:val="00291869"/>
    <w:rsid w:val="00291C3C"/>
    <w:rsid w:val="00292315"/>
    <w:rsid w:val="00294438"/>
    <w:rsid w:val="00294794"/>
    <w:rsid w:val="002A43F5"/>
    <w:rsid w:val="002A7DC6"/>
    <w:rsid w:val="002B00FD"/>
    <w:rsid w:val="002B0D43"/>
    <w:rsid w:val="002B165D"/>
    <w:rsid w:val="002B1BEE"/>
    <w:rsid w:val="002B24CF"/>
    <w:rsid w:val="002B317C"/>
    <w:rsid w:val="002B7FF2"/>
    <w:rsid w:val="002C0803"/>
    <w:rsid w:val="002C088A"/>
    <w:rsid w:val="002C1F01"/>
    <w:rsid w:val="002C253F"/>
    <w:rsid w:val="002C2708"/>
    <w:rsid w:val="002C2CCE"/>
    <w:rsid w:val="002C48EB"/>
    <w:rsid w:val="002C49AE"/>
    <w:rsid w:val="002C639D"/>
    <w:rsid w:val="002C68AD"/>
    <w:rsid w:val="002D6C73"/>
    <w:rsid w:val="002E1E71"/>
    <w:rsid w:val="002E3510"/>
    <w:rsid w:val="002F07C3"/>
    <w:rsid w:val="002F1D6F"/>
    <w:rsid w:val="002F1D92"/>
    <w:rsid w:val="002F2460"/>
    <w:rsid w:val="002F32FD"/>
    <w:rsid w:val="002F3FC5"/>
    <w:rsid w:val="00301EC3"/>
    <w:rsid w:val="00302083"/>
    <w:rsid w:val="003022C3"/>
    <w:rsid w:val="00304E1F"/>
    <w:rsid w:val="00306083"/>
    <w:rsid w:val="00306F47"/>
    <w:rsid w:val="0031113D"/>
    <w:rsid w:val="0031268C"/>
    <w:rsid w:val="0031574D"/>
    <w:rsid w:val="00315A49"/>
    <w:rsid w:val="00316462"/>
    <w:rsid w:val="00323D69"/>
    <w:rsid w:val="00325E75"/>
    <w:rsid w:val="003312EC"/>
    <w:rsid w:val="00332CF7"/>
    <w:rsid w:val="003334A3"/>
    <w:rsid w:val="0033623F"/>
    <w:rsid w:val="00336C78"/>
    <w:rsid w:val="00342A95"/>
    <w:rsid w:val="00342F87"/>
    <w:rsid w:val="00347F83"/>
    <w:rsid w:val="00350CE3"/>
    <w:rsid w:val="00360A70"/>
    <w:rsid w:val="003626DA"/>
    <w:rsid w:val="00363ED7"/>
    <w:rsid w:val="003670EC"/>
    <w:rsid w:val="0037015D"/>
    <w:rsid w:val="00370E97"/>
    <w:rsid w:val="0037380A"/>
    <w:rsid w:val="003741F6"/>
    <w:rsid w:val="00376E59"/>
    <w:rsid w:val="00377A63"/>
    <w:rsid w:val="00381942"/>
    <w:rsid w:val="0038400C"/>
    <w:rsid w:val="00384434"/>
    <w:rsid w:val="0038457D"/>
    <w:rsid w:val="00385077"/>
    <w:rsid w:val="00385B62"/>
    <w:rsid w:val="00386131"/>
    <w:rsid w:val="00386932"/>
    <w:rsid w:val="00386AC5"/>
    <w:rsid w:val="00387249"/>
    <w:rsid w:val="00392EB2"/>
    <w:rsid w:val="00393574"/>
    <w:rsid w:val="003939C6"/>
    <w:rsid w:val="00396CCE"/>
    <w:rsid w:val="003A1BB1"/>
    <w:rsid w:val="003A5267"/>
    <w:rsid w:val="003A63CE"/>
    <w:rsid w:val="003A7072"/>
    <w:rsid w:val="003A7AB1"/>
    <w:rsid w:val="003B5045"/>
    <w:rsid w:val="003B5A4F"/>
    <w:rsid w:val="003C038E"/>
    <w:rsid w:val="003C3587"/>
    <w:rsid w:val="003C3D87"/>
    <w:rsid w:val="003C4540"/>
    <w:rsid w:val="003C4E33"/>
    <w:rsid w:val="003D55B4"/>
    <w:rsid w:val="003D658B"/>
    <w:rsid w:val="003D6FE0"/>
    <w:rsid w:val="003D7986"/>
    <w:rsid w:val="003D7CD7"/>
    <w:rsid w:val="003E0DF7"/>
    <w:rsid w:val="003E527A"/>
    <w:rsid w:val="003E64E6"/>
    <w:rsid w:val="003E6682"/>
    <w:rsid w:val="003F05EB"/>
    <w:rsid w:val="003F1DFC"/>
    <w:rsid w:val="003F7777"/>
    <w:rsid w:val="004015F5"/>
    <w:rsid w:val="0040208A"/>
    <w:rsid w:val="004040CB"/>
    <w:rsid w:val="00404271"/>
    <w:rsid w:val="004100D4"/>
    <w:rsid w:val="004103D5"/>
    <w:rsid w:val="004145AF"/>
    <w:rsid w:val="00414668"/>
    <w:rsid w:val="00414887"/>
    <w:rsid w:val="00415AA9"/>
    <w:rsid w:val="00415C13"/>
    <w:rsid w:val="00417BE3"/>
    <w:rsid w:val="00424120"/>
    <w:rsid w:val="00424A54"/>
    <w:rsid w:val="00424E49"/>
    <w:rsid w:val="00425B65"/>
    <w:rsid w:val="00425D44"/>
    <w:rsid w:val="00434320"/>
    <w:rsid w:val="00443F9C"/>
    <w:rsid w:val="0044666F"/>
    <w:rsid w:val="00450855"/>
    <w:rsid w:val="00452958"/>
    <w:rsid w:val="00452E03"/>
    <w:rsid w:val="004564B4"/>
    <w:rsid w:val="00457257"/>
    <w:rsid w:val="00457DDB"/>
    <w:rsid w:val="0046219A"/>
    <w:rsid w:val="00464C4F"/>
    <w:rsid w:val="00467868"/>
    <w:rsid w:val="00476188"/>
    <w:rsid w:val="00482D70"/>
    <w:rsid w:val="00485B4E"/>
    <w:rsid w:val="00485ED0"/>
    <w:rsid w:val="00486D94"/>
    <w:rsid w:val="00487285"/>
    <w:rsid w:val="00491CEB"/>
    <w:rsid w:val="00495ED8"/>
    <w:rsid w:val="00497DD9"/>
    <w:rsid w:val="004A4C33"/>
    <w:rsid w:val="004B6734"/>
    <w:rsid w:val="004C0941"/>
    <w:rsid w:val="004C096C"/>
    <w:rsid w:val="004C1707"/>
    <w:rsid w:val="004C1BA2"/>
    <w:rsid w:val="004C3702"/>
    <w:rsid w:val="004C3831"/>
    <w:rsid w:val="004C5E11"/>
    <w:rsid w:val="004C7864"/>
    <w:rsid w:val="004D517C"/>
    <w:rsid w:val="004D52AB"/>
    <w:rsid w:val="004D5A67"/>
    <w:rsid w:val="004E2C56"/>
    <w:rsid w:val="004E3618"/>
    <w:rsid w:val="004E4410"/>
    <w:rsid w:val="004E5D4E"/>
    <w:rsid w:val="004E7785"/>
    <w:rsid w:val="004F0F30"/>
    <w:rsid w:val="004F1F17"/>
    <w:rsid w:val="004F3DCE"/>
    <w:rsid w:val="004F5394"/>
    <w:rsid w:val="004F56C6"/>
    <w:rsid w:val="004F5F56"/>
    <w:rsid w:val="004F6C8A"/>
    <w:rsid w:val="00502CC0"/>
    <w:rsid w:val="005030FD"/>
    <w:rsid w:val="0050407F"/>
    <w:rsid w:val="00504339"/>
    <w:rsid w:val="00506477"/>
    <w:rsid w:val="005068A0"/>
    <w:rsid w:val="00507B4C"/>
    <w:rsid w:val="005101D3"/>
    <w:rsid w:val="005103EF"/>
    <w:rsid w:val="0051094D"/>
    <w:rsid w:val="00511306"/>
    <w:rsid w:val="00511988"/>
    <w:rsid w:val="00515CF6"/>
    <w:rsid w:val="0051664C"/>
    <w:rsid w:val="00517A42"/>
    <w:rsid w:val="005205DA"/>
    <w:rsid w:val="00520D1C"/>
    <w:rsid w:val="005211C5"/>
    <w:rsid w:val="00522464"/>
    <w:rsid w:val="00522566"/>
    <w:rsid w:val="00523841"/>
    <w:rsid w:val="00525393"/>
    <w:rsid w:val="005267D4"/>
    <w:rsid w:val="00526ACC"/>
    <w:rsid w:val="00530961"/>
    <w:rsid w:val="00531C40"/>
    <w:rsid w:val="00534998"/>
    <w:rsid w:val="00542225"/>
    <w:rsid w:val="00543155"/>
    <w:rsid w:val="00546B83"/>
    <w:rsid w:val="005513AD"/>
    <w:rsid w:val="00556F79"/>
    <w:rsid w:val="005608BA"/>
    <w:rsid w:val="00564B1D"/>
    <w:rsid w:val="00566CBC"/>
    <w:rsid w:val="0057048F"/>
    <w:rsid w:val="0057203A"/>
    <w:rsid w:val="005724AE"/>
    <w:rsid w:val="00573F47"/>
    <w:rsid w:val="00580342"/>
    <w:rsid w:val="00580681"/>
    <w:rsid w:val="00580CDC"/>
    <w:rsid w:val="00581B05"/>
    <w:rsid w:val="005820AA"/>
    <w:rsid w:val="00582D2A"/>
    <w:rsid w:val="005875D6"/>
    <w:rsid w:val="00587861"/>
    <w:rsid w:val="00590629"/>
    <w:rsid w:val="00591712"/>
    <w:rsid w:val="00594C11"/>
    <w:rsid w:val="005A63F9"/>
    <w:rsid w:val="005A7E90"/>
    <w:rsid w:val="005B0FAD"/>
    <w:rsid w:val="005B454B"/>
    <w:rsid w:val="005B60B5"/>
    <w:rsid w:val="005B7080"/>
    <w:rsid w:val="005C0650"/>
    <w:rsid w:val="005C0E18"/>
    <w:rsid w:val="005D1FEA"/>
    <w:rsid w:val="005D22AE"/>
    <w:rsid w:val="005D4AA0"/>
    <w:rsid w:val="005D5089"/>
    <w:rsid w:val="005E1FF2"/>
    <w:rsid w:val="005E2557"/>
    <w:rsid w:val="005E2E13"/>
    <w:rsid w:val="005E34C5"/>
    <w:rsid w:val="005E6359"/>
    <w:rsid w:val="005F0C8E"/>
    <w:rsid w:val="005F412A"/>
    <w:rsid w:val="005F452C"/>
    <w:rsid w:val="005F4DE9"/>
    <w:rsid w:val="006004A8"/>
    <w:rsid w:val="0060134A"/>
    <w:rsid w:val="00601367"/>
    <w:rsid w:val="00613ED1"/>
    <w:rsid w:val="00614BEE"/>
    <w:rsid w:val="00615150"/>
    <w:rsid w:val="006176C5"/>
    <w:rsid w:val="00617B6E"/>
    <w:rsid w:val="006221D6"/>
    <w:rsid w:val="00622F23"/>
    <w:rsid w:val="00623B1A"/>
    <w:rsid w:val="006267FF"/>
    <w:rsid w:val="0063076D"/>
    <w:rsid w:val="0063140F"/>
    <w:rsid w:val="00631BB6"/>
    <w:rsid w:val="00633E40"/>
    <w:rsid w:val="00633EBB"/>
    <w:rsid w:val="00634DFA"/>
    <w:rsid w:val="00634E2F"/>
    <w:rsid w:val="00644428"/>
    <w:rsid w:val="0064785A"/>
    <w:rsid w:val="006500B3"/>
    <w:rsid w:val="00651418"/>
    <w:rsid w:val="006522D4"/>
    <w:rsid w:val="00654962"/>
    <w:rsid w:val="00654B33"/>
    <w:rsid w:val="0065530B"/>
    <w:rsid w:val="00657E4D"/>
    <w:rsid w:val="00657F6B"/>
    <w:rsid w:val="00660114"/>
    <w:rsid w:val="00662173"/>
    <w:rsid w:val="00663D7C"/>
    <w:rsid w:val="00666880"/>
    <w:rsid w:val="00666C94"/>
    <w:rsid w:val="006704B7"/>
    <w:rsid w:val="00671898"/>
    <w:rsid w:val="00676608"/>
    <w:rsid w:val="00676A5B"/>
    <w:rsid w:val="006816FC"/>
    <w:rsid w:val="006817B3"/>
    <w:rsid w:val="00682CC3"/>
    <w:rsid w:val="00684B87"/>
    <w:rsid w:val="006900CA"/>
    <w:rsid w:val="006908BA"/>
    <w:rsid w:val="00691769"/>
    <w:rsid w:val="00691FEB"/>
    <w:rsid w:val="00692DFF"/>
    <w:rsid w:val="00694607"/>
    <w:rsid w:val="00696C67"/>
    <w:rsid w:val="006974CD"/>
    <w:rsid w:val="006A0B70"/>
    <w:rsid w:val="006A0DAA"/>
    <w:rsid w:val="006A161A"/>
    <w:rsid w:val="006A2457"/>
    <w:rsid w:val="006A4915"/>
    <w:rsid w:val="006A6CC4"/>
    <w:rsid w:val="006B2A6C"/>
    <w:rsid w:val="006B3C32"/>
    <w:rsid w:val="006B5259"/>
    <w:rsid w:val="006B5670"/>
    <w:rsid w:val="006B7583"/>
    <w:rsid w:val="006B7704"/>
    <w:rsid w:val="006C3002"/>
    <w:rsid w:val="006C4108"/>
    <w:rsid w:val="006C5F1D"/>
    <w:rsid w:val="006C62E8"/>
    <w:rsid w:val="006D06A4"/>
    <w:rsid w:val="006D2CE1"/>
    <w:rsid w:val="006D41CF"/>
    <w:rsid w:val="006D4C2D"/>
    <w:rsid w:val="006D552B"/>
    <w:rsid w:val="006D6735"/>
    <w:rsid w:val="006E02F3"/>
    <w:rsid w:val="006E08EA"/>
    <w:rsid w:val="006E0B0F"/>
    <w:rsid w:val="006E102F"/>
    <w:rsid w:val="006E300D"/>
    <w:rsid w:val="006F351E"/>
    <w:rsid w:val="006F5FF2"/>
    <w:rsid w:val="00700057"/>
    <w:rsid w:val="0070197C"/>
    <w:rsid w:val="00702D7A"/>
    <w:rsid w:val="007063FC"/>
    <w:rsid w:val="00711A10"/>
    <w:rsid w:val="00713250"/>
    <w:rsid w:val="00713254"/>
    <w:rsid w:val="00715432"/>
    <w:rsid w:val="00720317"/>
    <w:rsid w:val="0072304F"/>
    <w:rsid w:val="00723F62"/>
    <w:rsid w:val="007253FC"/>
    <w:rsid w:val="00726042"/>
    <w:rsid w:val="00727B88"/>
    <w:rsid w:val="00731625"/>
    <w:rsid w:val="00732E87"/>
    <w:rsid w:val="00737B24"/>
    <w:rsid w:val="0074048B"/>
    <w:rsid w:val="00743917"/>
    <w:rsid w:val="007510B8"/>
    <w:rsid w:val="00754DA0"/>
    <w:rsid w:val="0075526E"/>
    <w:rsid w:val="00756860"/>
    <w:rsid w:val="00757731"/>
    <w:rsid w:val="00766A27"/>
    <w:rsid w:val="00777743"/>
    <w:rsid w:val="00780977"/>
    <w:rsid w:val="00780B56"/>
    <w:rsid w:val="007813C2"/>
    <w:rsid w:val="0078597C"/>
    <w:rsid w:val="007907A8"/>
    <w:rsid w:val="007933B4"/>
    <w:rsid w:val="00793D94"/>
    <w:rsid w:val="007943FA"/>
    <w:rsid w:val="00797562"/>
    <w:rsid w:val="007A106B"/>
    <w:rsid w:val="007A1D27"/>
    <w:rsid w:val="007A2157"/>
    <w:rsid w:val="007A3418"/>
    <w:rsid w:val="007A6DED"/>
    <w:rsid w:val="007A7418"/>
    <w:rsid w:val="007A75EC"/>
    <w:rsid w:val="007B2073"/>
    <w:rsid w:val="007B2F5B"/>
    <w:rsid w:val="007B38A2"/>
    <w:rsid w:val="007B5423"/>
    <w:rsid w:val="007B5A3A"/>
    <w:rsid w:val="007B6CD6"/>
    <w:rsid w:val="007C24E8"/>
    <w:rsid w:val="007C2AFD"/>
    <w:rsid w:val="007C33DF"/>
    <w:rsid w:val="007C3974"/>
    <w:rsid w:val="007C7688"/>
    <w:rsid w:val="007D2917"/>
    <w:rsid w:val="007E2B69"/>
    <w:rsid w:val="007E32A2"/>
    <w:rsid w:val="007E4593"/>
    <w:rsid w:val="007E4D22"/>
    <w:rsid w:val="007E7060"/>
    <w:rsid w:val="007E7EFE"/>
    <w:rsid w:val="007F1FA3"/>
    <w:rsid w:val="007F7301"/>
    <w:rsid w:val="00801C83"/>
    <w:rsid w:val="0080203B"/>
    <w:rsid w:val="00804289"/>
    <w:rsid w:val="00805348"/>
    <w:rsid w:val="0080629D"/>
    <w:rsid w:val="008065CA"/>
    <w:rsid w:val="008076E9"/>
    <w:rsid w:val="00807A74"/>
    <w:rsid w:val="00810129"/>
    <w:rsid w:val="0081104F"/>
    <w:rsid w:val="008119B2"/>
    <w:rsid w:val="0082272B"/>
    <w:rsid w:val="008236AF"/>
    <w:rsid w:val="0082381D"/>
    <w:rsid w:val="00823E53"/>
    <w:rsid w:val="008272FE"/>
    <w:rsid w:val="00830268"/>
    <w:rsid w:val="00830E0A"/>
    <w:rsid w:val="00831E6F"/>
    <w:rsid w:val="008357E9"/>
    <w:rsid w:val="00835B52"/>
    <w:rsid w:val="00837830"/>
    <w:rsid w:val="008403AE"/>
    <w:rsid w:val="00841E78"/>
    <w:rsid w:val="00846EDA"/>
    <w:rsid w:val="0085064E"/>
    <w:rsid w:val="00850B4C"/>
    <w:rsid w:val="00851ECF"/>
    <w:rsid w:val="008537B8"/>
    <w:rsid w:val="00855563"/>
    <w:rsid w:val="008620B7"/>
    <w:rsid w:val="00862B64"/>
    <w:rsid w:val="008649A1"/>
    <w:rsid w:val="00865523"/>
    <w:rsid w:val="00867C18"/>
    <w:rsid w:val="00871782"/>
    <w:rsid w:val="008752EC"/>
    <w:rsid w:val="008835DC"/>
    <w:rsid w:val="008837AE"/>
    <w:rsid w:val="00887EAE"/>
    <w:rsid w:val="00890003"/>
    <w:rsid w:val="00891D4C"/>
    <w:rsid w:val="00893C3F"/>
    <w:rsid w:val="008957C6"/>
    <w:rsid w:val="008A07CE"/>
    <w:rsid w:val="008A10CF"/>
    <w:rsid w:val="008A20F9"/>
    <w:rsid w:val="008A25BC"/>
    <w:rsid w:val="008A2CE0"/>
    <w:rsid w:val="008A3874"/>
    <w:rsid w:val="008A62F5"/>
    <w:rsid w:val="008A72BA"/>
    <w:rsid w:val="008B16B5"/>
    <w:rsid w:val="008B2CE3"/>
    <w:rsid w:val="008B3FA9"/>
    <w:rsid w:val="008B4805"/>
    <w:rsid w:val="008B54EB"/>
    <w:rsid w:val="008C03B2"/>
    <w:rsid w:val="008C2219"/>
    <w:rsid w:val="008C43E9"/>
    <w:rsid w:val="008D26F1"/>
    <w:rsid w:val="008D2DB1"/>
    <w:rsid w:val="008D4E87"/>
    <w:rsid w:val="008D544F"/>
    <w:rsid w:val="008D5B86"/>
    <w:rsid w:val="008E360D"/>
    <w:rsid w:val="008E3A95"/>
    <w:rsid w:val="008E4EE5"/>
    <w:rsid w:val="008E4F11"/>
    <w:rsid w:val="008E538D"/>
    <w:rsid w:val="008E5E50"/>
    <w:rsid w:val="008F073C"/>
    <w:rsid w:val="008F3EBA"/>
    <w:rsid w:val="008F44A1"/>
    <w:rsid w:val="008F45DE"/>
    <w:rsid w:val="008F778D"/>
    <w:rsid w:val="008F7A03"/>
    <w:rsid w:val="00900D4D"/>
    <w:rsid w:val="00901F46"/>
    <w:rsid w:val="00901FDC"/>
    <w:rsid w:val="0090530E"/>
    <w:rsid w:val="009073B7"/>
    <w:rsid w:val="00907B93"/>
    <w:rsid w:val="009206E1"/>
    <w:rsid w:val="00920B5E"/>
    <w:rsid w:val="00920BEA"/>
    <w:rsid w:val="0092222B"/>
    <w:rsid w:val="009223FF"/>
    <w:rsid w:val="009224D4"/>
    <w:rsid w:val="00927246"/>
    <w:rsid w:val="00932791"/>
    <w:rsid w:val="00932A93"/>
    <w:rsid w:val="009330E0"/>
    <w:rsid w:val="00936969"/>
    <w:rsid w:val="00943A95"/>
    <w:rsid w:val="009453FD"/>
    <w:rsid w:val="00946DBD"/>
    <w:rsid w:val="00950B43"/>
    <w:rsid w:val="00956588"/>
    <w:rsid w:val="00961A0C"/>
    <w:rsid w:val="00962C1D"/>
    <w:rsid w:val="00966243"/>
    <w:rsid w:val="009700B3"/>
    <w:rsid w:val="009721D5"/>
    <w:rsid w:val="009750DF"/>
    <w:rsid w:val="009776CD"/>
    <w:rsid w:val="0098167A"/>
    <w:rsid w:val="009827E8"/>
    <w:rsid w:val="00984B65"/>
    <w:rsid w:val="009915D2"/>
    <w:rsid w:val="00994447"/>
    <w:rsid w:val="0099496F"/>
    <w:rsid w:val="00995A38"/>
    <w:rsid w:val="0099601A"/>
    <w:rsid w:val="009A04AA"/>
    <w:rsid w:val="009A202E"/>
    <w:rsid w:val="009A26C2"/>
    <w:rsid w:val="009A4227"/>
    <w:rsid w:val="009A6B06"/>
    <w:rsid w:val="009B187D"/>
    <w:rsid w:val="009B1943"/>
    <w:rsid w:val="009B2151"/>
    <w:rsid w:val="009B29CD"/>
    <w:rsid w:val="009B4401"/>
    <w:rsid w:val="009B5F3F"/>
    <w:rsid w:val="009B698C"/>
    <w:rsid w:val="009B6FB6"/>
    <w:rsid w:val="009B7B12"/>
    <w:rsid w:val="009C3F50"/>
    <w:rsid w:val="009C5028"/>
    <w:rsid w:val="009D1501"/>
    <w:rsid w:val="009D19F8"/>
    <w:rsid w:val="009D5E2A"/>
    <w:rsid w:val="009D6735"/>
    <w:rsid w:val="009D6FC5"/>
    <w:rsid w:val="009D7CA2"/>
    <w:rsid w:val="009E0AFF"/>
    <w:rsid w:val="009E3FA6"/>
    <w:rsid w:val="009E4188"/>
    <w:rsid w:val="009F49B6"/>
    <w:rsid w:val="009F5158"/>
    <w:rsid w:val="009F5504"/>
    <w:rsid w:val="009F7BE9"/>
    <w:rsid w:val="00A00585"/>
    <w:rsid w:val="00A0388F"/>
    <w:rsid w:val="00A04187"/>
    <w:rsid w:val="00A06E70"/>
    <w:rsid w:val="00A119B9"/>
    <w:rsid w:val="00A11F82"/>
    <w:rsid w:val="00A12F96"/>
    <w:rsid w:val="00A14D0A"/>
    <w:rsid w:val="00A15FA0"/>
    <w:rsid w:val="00A16D11"/>
    <w:rsid w:val="00A17F55"/>
    <w:rsid w:val="00A22665"/>
    <w:rsid w:val="00A24639"/>
    <w:rsid w:val="00A24721"/>
    <w:rsid w:val="00A25C70"/>
    <w:rsid w:val="00A25E9C"/>
    <w:rsid w:val="00A26AED"/>
    <w:rsid w:val="00A27299"/>
    <w:rsid w:val="00A30DD2"/>
    <w:rsid w:val="00A31247"/>
    <w:rsid w:val="00A32705"/>
    <w:rsid w:val="00A344CA"/>
    <w:rsid w:val="00A356D5"/>
    <w:rsid w:val="00A35B32"/>
    <w:rsid w:val="00A4081D"/>
    <w:rsid w:val="00A42522"/>
    <w:rsid w:val="00A42E92"/>
    <w:rsid w:val="00A43834"/>
    <w:rsid w:val="00A47B3C"/>
    <w:rsid w:val="00A56560"/>
    <w:rsid w:val="00A60458"/>
    <w:rsid w:val="00A61FC5"/>
    <w:rsid w:val="00A6284C"/>
    <w:rsid w:val="00A67AA1"/>
    <w:rsid w:val="00A701E2"/>
    <w:rsid w:val="00A70DBD"/>
    <w:rsid w:val="00A7377A"/>
    <w:rsid w:val="00A73C52"/>
    <w:rsid w:val="00A74439"/>
    <w:rsid w:val="00A76C15"/>
    <w:rsid w:val="00A77D15"/>
    <w:rsid w:val="00A80BD9"/>
    <w:rsid w:val="00A80D1F"/>
    <w:rsid w:val="00A81515"/>
    <w:rsid w:val="00A8748F"/>
    <w:rsid w:val="00A93CD1"/>
    <w:rsid w:val="00A96001"/>
    <w:rsid w:val="00AA0E25"/>
    <w:rsid w:val="00AA279E"/>
    <w:rsid w:val="00AA49D9"/>
    <w:rsid w:val="00AB1A4E"/>
    <w:rsid w:val="00AB224E"/>
    <w:rsid w:val="00AB4955"/>
    <w:rsid w:val="00AC2EC8"/>
    <w:rsid w:val="00AC3BF0"/>
    <w:rsid w:val="00AC3E91"/>
    <w:rsid w:val="00AC6630"/>
    <w:rsid w:val="00AC6E25"/>
    <w:rsid w:val="00AD00EC"/>
    <w:rsid w:val="00AD20D0"/>
    <w:rsid w:val="00AD228D"/>
    <w:rsid w:val="00AD2ABE"/>
    <w:rsid w:val="00AD34B0"/>
    <w:rsid w:val="00AD3875"/>
    <w:rsid w:val="00AD7758"/>
    <w:rsid w:val="00AD799A"/>
    <w:rsid w:val="00AE08F1"/>
    <w:rsid w:val="00AE0AE3"/>
    <w:rsid w:val="00AE0D3B"/>
    <w:rsid w:val="00AE0E62"/>
    <w:rsid w:val="00AE4ED5"/>
    <w:rsid w:val="00AF046C"/>
    <w:rsid w:val="00AF0C6D"/>
    <w:rsid w:val="00AF3074"/>
    <w:rsid w:val="00AF4D65"/>
    <w:rsid w:val="00AF4D68"/>
    <w:rsid w:val="00AF715F"/>
    <w:rsid w:val="00AF7B01"/>
    <w:rsid w:val="00B00C2E"/>
    <w:rsid w:val="00B0108A"/>
    <w:rsid w:val="00B0126C"/>
    <w:rsid w:val="00B01ECE"/>
    <w:rsid w:val="00B026A7"/>
    <w:rsid w:val="00B0403B"/>
    <w:rsid w:val="00B04194"/>
    <w:rsid w:val="00B06B4E"/>
    <w:rsid w:val="00B06E29"/>
    <w:rsid w:val="00B10EAA"/>
    <w:rsid w:val="00B11193"/>
    <w:rsid w:val="00B13454"/>
    <w:rsid w:val="00B16CC1"/>
    <w:rsid w:val="00B20BE9"/>
    <w:rsid w:val="00B20F5E"/>
    <w:rsid w:val="00B2184C"/>
    <w:rsid w:val="00B237EF"/>
    <w:rsid w:val="00B23E58"/>
    <w:rsid w:val="00B25A2E"/>
    <w:rsid w:val="00B310E9"/>
    <w:rsid w:val="00B3208C"/>
    <w:rsid w:val="00B320CA"/>
    <w:rsid w:val="00B33678"/>
    <w:rsid w:val="00B37AB5"/>
    <w:rsid w:val="00B37C97"/>
    <w:rsid w:val="00B43B63"/>
    <w:rsid w:val="00B44F9F"/>
    <w:rsid w:val="00B4503B"/>
    <w:rsid w:val="00B5238D"/>
    <w:rsid w:val="00B53A1E"/>
    <w:rsid w:val="00B56E4D"/>
    <w:rsid w:val="00B60AE9"/>
    <w:rsid w:val="00B646FE"/>
    <w:rsid w:val="00B6478D"/>
    <w:rsid w:val="00B7047C"/>
    <w:rsid w:val="00B73FA8"/>
    <w:rsid w:val="00B74000"/>
    <w:rsid w:val="00B76CED"/>
    <w:rsid w:val="00B80D5E"/>
    <w:rsid w:val="00B825F7"/>
    <w:rsid w:val="00B82F48"/>
    <w:rsid w:val="00B8327E"/>
    <w:rsid w:val="00B84754"/>
    <w:rsid w:val="00B84FCF"/>
    <w:rsid w:val="00B8575F"/>
    <w:rsid w:val="00B93A68"/>
    <w:rsid w:val="00B955C6"/>
    <w:rsid w:val="00B96532"/>
    <w:rsid w:val="00BA11E3"/>
    <w:rsid w:val="00BA2DBE"/>
    <w:rsid w:val="00BA2EE3"/>
    <w:rsid w:val="00BA59C9"/>
    <w:rsid w:val="00BA7C23"/>
    <w:rsid w:val="00BB47CA"/>
    <w:rsid w:val="00BB6D17"/>
    <w:rsid w:val="00BC2D9F"/>
    <w:rsid w:val="00BC33DA"/>
    <w:rsid w:val="00BC4E9A"/>
    <w:rsid w:val="00BC51DA"/>
    <w:rsid w:val="00BD06C9"/>
    <w:rsid w:val="00BD5EAD"/>
    <w:rsid w:val="00BD67AC"/>
    <w:rsid w:val="00BD7157"/>
    <w:rsid w:val="00BD7246"/>
    <w:rsid w:val="00BE158B"/>
    <w:rsid w:val="00BE432D"/>
    <w:rsid w:val="00BE5F0B"/>
    <w:rsid w:val="00BE6D26"/>
    <w:rsid w:val="00BF0F05"/>
    <w:rsid w:val="00BF1CC7"/>
    <w:rsid w:val="00BF2B1B"/>
    <w:rsid w:val="00BF3388"/>
    <w:rsid w:val="00BF4069"/>
    <w:rsid w:val="00BF4F2D"/>
    <w:rsid w:val="00BF64FA"/>
    <w:rsid w:val="00BF715F"/>
    <w:rsid w:val="00BF72DF"/>
    <w:rsid w:val="00C037D4"/>
    <w:rsid w:val="00C04D94"/>
    <w:rsid w:val="00C056FD"/>
    <w:rsid w:val="00C06243"/>
    <w:rsid w:val="00C065B7"/>
    <w:rsid w:val="00C068F6"/>
    <w:rsid w:val="00C07C94"/>
    <w:rsid w:val="00C11377"/>
    <w:rsid w:val="00C1239B"/>
    <w:rsid w:val="00C1256E"/>
    <w:rsid w:val="00C176C2"/>
    <w:rsid w:val="00C22A6C"/>
    <w:rsid w:val="00C2375E"/>
    <w:rsid w:val="00C2458D"/>
    <w:rsid w:val="00C256AA"/>
    <w:rsid w:val="00C26E16"/>
    <w:rsid w:val="00C302B1"/>
    <w:rsid w:val="00C308BA"/>
    <w:rsid w:val="00C349F6"/>
    <w:rsid w:val="00C419D8"/>
    <w:rsid w:val="00C46DBB"/>
    <w:rsid w:val="00C47252"/>
    <w:rsid w:val="00C53FDA"/>
    <w:rsid w:val="00C559DE"/>
    <w:rsid w:val="00C578D3"/>
    <w:rsid w:val="00C622BD"/>
    <w:rsid w:val="00C642CC"/>
    <w:rsid w:val="00C66311"/>
    <w:rsid w:val="00C66EAC"/>
    <w:rsid w:val="00C72CD6"/>
    <w:rsid w:val="00C759AA"/>
    <w:rsid w:val="00C7647B"/>
    <w:rsid w:val="00C76D1A"/>
    <w:rsid w:val="00C77989"/>
    <w:rsid w:val="00C809F8"/>
    <w:rsid w:val="00C81538"/>
    <w:rsid w:val="00C82280"/>
    <w:rsid w:val="00C9009D"/>
    <w:rsid w:val="00C94ACC"/>
    <w:rsid w:val="00CA0E9D"/>
    <w:rsid w:val="00CA45A0"/>
    <w:rsid w:val="00CA54B4"/>
    <w:rsid w:val="00CA6097"/>
    <w:rsid w:val="00CB2CB3"/>
    <w:rsid w:val="00CB4FAE"/>
    <w:rsid w:val="00CC09A3"/>
    <w:rsid w:val="00CC0D68"/>
    <w:rsid w:val="00CC1FF7"/>
    <w:rsid w:val="00CC4F99"/>
    <w:rsid w:val="00CC75FA"/>
    <w:rsid w:val="00CD1905"/>
    <w:rsid w:val="00CD3ED2"/>
    <w:rsid w:val="00CD638A"/>
    <w:rsid w:val="00CE0253"/>
    <w:rsid w:val="00CE79C3"/>
    <w:rsid w:val="00CE7AA7"/>
    <w:rsid w:val="00CF0271"/>
    <w:rsid w:val="00CF5629"/>
    <w:rsid w:val="00D043D8"/>
    <w:rsid w:val="00D043DC"/>
    <w:rsid w:val="00D04489"/>
    <w:rsid w:val="00D0611B"/>
    <w:rsid w:val="00D12371"/>
    <w:rsid w:val="00D1417C"/>
    <w:rsid w:val="00D150EE"/>
    <w:rsid w:val="00D23C10"/>
    <w:rsid w:val="00D24A42"/>
    <w:rsid w:val="00D25BEA"/>
    <w:rsid w:val="00D25F48"/>
    <w:rsid w:val="00D26221"/>
    <w:rsid w:val="00D2622F"/>
    <w:rsid w:val="00D267F6"/>
    <w:rsid w:val="00D26FEA"/>
    <w:rsid w:val="00D272BB"/>
    <w:rsid w:val="00D35AB2"/>
    <w:rsid w:val="00D4087F"/>
    <w:rsid w:val="00D409CD"/>
    <w:rsid w:val="00D41C78"/>
    <w:rsid w:val="00D4223A"/>
    <w:rsid w:val="00D50443"/>
    <w:rsid w:val="00D5492C"/>
    <w:rsid w:val="00D5660C"/>
    <w:rsid w:val="00D57241"/>
    <w:rsid w:val="00D6324D"/>
    <w:rsid w:val="00D63829"/>
    <w:rsid w:val="00D63E91"/>
    <w:rsid w:val="00D66B49"/>
    <w:rsid w:val="00D7036E"/>
    <w:rsid w:val="00D70B56"/>
    <w:rsid w:val="00D70C92"/>
    <w:rsid w:val="00D80EA5"/>
    <w:rsid w:val="00D8123F"/>
    <w:rsid w:val="00D82828"/>
    <w:rsid w:val="00D828BE"/>
    <w:rsid w:val="00D85F53"/>
    <w:rsid w:val="00D87910"/>
    <w:rsid w:val="00D93AA8"/>
    <w:rsid w:val="00D93C2F"/>
    <w:rsid w:val="00D94FBC"/>
    <w:rsid w:val="00D951E4"/>
    <w:rsid w:val="00D95AB7"/>
    <w:rsid w:val="00D9665A"/>
    <w:rsid w:val="00D97924"/>
    <w:rsid w:val="00DA0145"/>
    <w:rsid w:val="00DA1017"/>
    <w:rsid w:val="00DA1B31"/>
    <w:rsid w:val="00DA2BEA"/>
    <w:rsid w:val="00DA2D8C"/>
    <w:rsid w:val="00DA342D"/>
    <w:rsid w:val="00DA3649"/>
    <w:rsid w:val="00DA6708"/>
    <w:rsid w:val="00DB017A"/>
    <w:rsid w:val="00DB4E19"/>
    <w:rsid w:val="00DB57A2"/>
    <w:rsid w:val="00DB5AB9"/>
    <w:rsid w:val="00DB5B88"/>
    <w:rsid w:val="00DC0503"/>
    <w:rsid w:val="00DC0FB5"/>
    <w:rsid w:val="00DC2FF3"/>
    <w:rsid w:val="00DC6AAF"/>
    <w:rsid w:val="00DC7FDA"/>
    <w:rsid w:val="00DD1833"/>
    <w:rsid w:val="00DD4219"/>
    <w:rsid w:val="00DD4386"/>
    <w:rsid w:val="00DE0068"/>
    <w:rsid w:val="00DE1DF5"/>
    <w:rsid w:val="00DE2FB8"/>
    <w:rsid w:val="00DE3D17"/>
    <w:rsid w:val="00DE3FB4"/>
    <w:rsid w:val="00DE5B86"/>
    <w:rsid w:val="00DF0573"/>
    <w:rsid w:val="00DF18FA"/>
    <w:rsid w:val="00DF1E98"/>
    <w:rsid w:val="00DF3A4F"/>
    <w:rsid w:val="00E01359"/>
    <w:rsid w:val="00E020BE"/>
    <w:rsid w:val="00E0324F"/>
    <w:rsid w:val="00E051DD"/>
    <w:rsid w:val="00E05460"/>
    <w:rsid w:val="00E0737D"/>
    <w:rsid w:val="00E126FE"/>
    <w:rsid w:val="00E13E7F"/>
    <w:rsid w:val="00E14D22"/>
    <w:rsid w:val="00E31526"/>
    <w:rsid w:val="00E31A02"/>
    <w:rsid w:val="00E35E91"/>
    <w:rsid w:val="00E36FA3"/>
    <w:rsid w:val="00E37E27"/>
    <w:rsid w:val="00E4257B"/>
    <w:rsid w:val="00E457E6"/>
    <w:rsid w:val="00E55087"/>
    <w:rsid w:val="00E56952"/>
    <w:rsid w:val="00E64730"/>
    <w:rsid w:val="00E7289E"/>
    <w:rsid w:val="00E738D9"/>
    <w:rsid w:val="00E7458D"/>
    <w:rsid w:val="00E74652"/>
    <w:rsid w:val="00E7589B"/>
    <w:rsid w:val="00E76ECA"/>
    <w:rsid w:val="00E82EB8"/>
    <w:rsid w:val="00E8369B"/>
    <w:rsid w:val="00E9009E"/>
    <w:rsid w:val="00E900F7"/>
    <w:rsid w:val="00E912FA"/>
    <w:rsid w:val="00E94E45"/>
    <w:rsid w:val="00E9636D"/>
    <w:rsid w:val="00EA0C8D"/>
    <w:rsid w:val="00EA1239"/>
    <w:rsid w:val="00EA1266"/>
    <w:rsid w:val="00EB59E6"/>
    <w:rsid w:val="00EB7A75"/>
    <w:rsid w:val="00EC3428"/>
    <w:rsid w:val="00EC662C"/>
    <w:rsid w:val="00EC78A3"/>
    <w:rsid w:val="00ED0711"/>
    <w:rsid w:val="00ED6ACD"/>
    <w:rsid w:val="00EE049A"/>
    <w:rsid w:val="00EF245F"/>
    <w:rsid w:val="00EF5433"/>
    <w:rsid w:val="00EF554B"/>
    <w:rsid w:val="00EF60F7"/>
    <w:rsid w:val="00EF6778"/>
    <w:rsid w:val="00F005CF"/>
    <w:rsid w:val="00F04737"/>
    <w:rsid w:val="00F04F75"/>
    <w:rsid w:val="00F05F80"/>
    <w:rsid w:val="00F11BF8"/>
    <w:rsid w:val="00F134B6"/>
    <w:rsid w:val="00F2220D"/>
    <w:rsid w:val="00F270CF"/>
    <w:rsid w:val="00F3050C"/>
    <w:rsid w:val="00F307E9"/>
    <w:rsid w:val="00F313AB"/>
    <w:rsid w:val="00F33EC2"/>
    <w:rsid w:val="00F34C17"/>
    <w:rsid w:val="00F36FF5"/>
    <w:rsid w:val="00F37273"/>
    <w:rsid w:val="00F41475"/>
    <w:rsid w:val="00F474A2"/>
    <w:rsid w:val="00F53381"/>
    <w:rsid w:val="00F53D34"/>
    <w:rsid w:val="00F53E27"/>
    <w:rsid w:val="00F56508"/>
    <w:rsid w:val="00F56532"/>
    <w:rsid w:val="00F609FE"/>
    <w:rsid w:val="00F615D4"/>
    <w:rsid w:val="00F6202A"/>
    <w:rsid w:val="00F62EEA"/>
    <w:rsid w:val="00F650E6"/>
    <w:rsid w:val="00F65C2F"/>
    <w:rsid w:val="00F66185"/>
    <w:rsid w:val="00F66D8A"/>
    <w:rsid w:val="00F66FF6"/>
    <w:rsid w:val="00F704EA"/>
    <w:rsid w:val="00F716A0"/>
    <w:rsid w:val="00F71BAB"/>
    <w:rsid w:val="00F71BB3"/>
    <w:rsid w:val="00F779BB"/>
    <w:rsid w:val="00F857E9"/>
    <w:rsid w:val="00F861EE"/>
    <w:rsid w:val="00F9016D"/>
    <w:rsid w:val="00F90ED2"/>
    <w:rsid w:val="00F9561F"/>
    <w:rsid w:val="00F9730E"/>
    <w:rsid w:val="00F9742D"/>
    <w:rsid w:val="00FA118F"/>
    <w:rsid w:val="00FA1488"/>
    <w:rsid w:val="00FA1C63"/>
    <w:rsid w:val="00FA2C80"/>
    <w:rsid w:val="00FA3F1E"/>
    <w:rsid w:val="00FA6F0F"/>
    <w:rsid w:val="00FA6FA8"/>
    <w:rsid w:val="00FA77AA"/>
    <w:rsid w:val="00FA7FF1"/>
    <w:rsid w:val="00FB1217"/>
    <w:rsid w:val="00FB1A2E"/>
    <w:rsid w:val="00FB22DD"/>
    <w:rsid w:val="00FB41D6"/>
    <w:rsid w:val="00FB48B1"/>
    <w:rsid w:val="00FB4D0F"/>
    <w:rsid w:val="00FB5021"/>
    <w:rsid w:val="00FB519C"/>
    <w:rsid w:val="00FB6C9C"/>
    <w:rsid w:val="00FC0F46"/>
    <w:rsid w:val="00FC5637"/>
    <w:rsid w:val="00FC5C13"/>
    <w:rsid w:val="00FD189F"/>
    <w:rsid w:val="00FD3103"/>
    <w:rsid w:val="00FD46B1"/>
    <w:rsid w:val="00FD5AB8"/>
    <w:rsid w:val="00FD634D"/>
    <w:rsid w:val="00FD799C"/>
    <w:rsid w:val="00FE128D"/>
    <w:rsid w:val="00FE1D8A"/>
    <w:rsid w:val="00FE1F28"/>
    <w:rsid w:val="00FE3E42"/>
    <w:rsid w:val="00FF09E2"/>
    <w:rsid w:val="00FF265E"/>
    <w:rsid w:val="00FF2B3C"/>
    <w:rsid w:val="00FF2D1E"/>
    <w:rsid w:val="00FF44B1"/>
    <w:rsid w:val="00FF71E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97C"/>
    <w:rPr>
      <w:lang w:val="en-US"/>
    </w:rPr>
  </w:style>
  <w:style w:type="paragraph" w:styleId="Heading3">
    <w:name w:val="heading 3"/>
    <w:basedOn w:val="Normal"/>
    <w:next w:val="Normal"/>
    <w:link w:val="Heading3Char"/>
    <w:uiPriority w:val="9"/>
    <w:unhideWhenUsed/>
    <w:qFormat/>
    <w:rsid w:val="004B6734"/>
    <w:pPr>
      <w:keepNext/>
      <w:keepLines/>
      <w:spacing w:before="200" w:after="0"/>
      <w:outlineLvl w:val="2"/>
    </w:pPr>
    <w:rPr>
      <w:rFonts w:asciiTheme="majorHAnsi" w:eastAsiaTheme="majorEastAsia" w:hAnsiTheme="majorHAnsi" w:cstheme="majorBidi"/>
      <w:b/>
      <w:bCs/>
      <w:color w:val="4F81BD" w:themeColor="accent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70DBD"/>
    <w:pPr>
      <w:pBdr>
        <w:bottom w:val="single" w:sz="8" w:space="4" w:color="4F81BD" w:themeColor="accent1"/>
      </w:pBdr>
      <w:spacing w:after="300" w:line="240" w:lineRule="auto"/>
      <w:contextualSpacing/>
    </w:pPr>
    <w:rPr>
      <w:rFonts w:ascii="Algerian" w:eastAsiaTheme="majorEastAsia" w:hAnsi="Algerian" w:cstheme="majorBidi"/>
      <w:color w:val="17365D" w:themeColor="text2" w:themeShade="BF"/>
      <w:spacing w:val="5"/>
      <w:kern w:val="28"/>
      <w:sz w:val="36"/>
      <w:szCs w:val="52"/>
    </w:rPr>
  </w:style>
  <w:style w:type="character" w:customStyle="1" w:styleId="TitleChar">
    <w:name w:val="Title Char"/>
    <w:basedOn w:val="DefaultParagraphFont"/>
    <w:link w:val="Title"/>
    <w:uiPriority w:val="10"/>
    <w:rsid w:val="00A70DBD"/>
    <w:rPr>
      <w:rFonts w:ascii="Algerian" w:eastAsiaTheme="majorEastAsia" w:hAnsi="Algerian" w:cstheme="majorBidi"/>
      <w:color w:val="17365D" w:themeColor="text2" w:themeShade="BF"/>
      <w:spacing w:val="5"/>
      <w:kern w:val="28"/>
      <w:sz w:val="36"/>
      <w:szCs w:val="52"/>
    </w:rPr>
  </w:style>
  <w:style w:type="paragraph" w:styleId="IntenseQuote">
    <w:name w:val="Intense Quote"/>
    <w:basedOn w:val="Normal"/>
    <w:next w:val="Normal"/>
    <w:link w:val="IntenseQuoteChar"/>
    <w:uiPriority w:val="30"/>
    <w:qFormat/>
    <w:rsid w:val="00A70DBD"/>
    <w:pPr>
      <w:pBdr>
        <w:bottom w:val="single" w:sz="4" w:space="4" w:color="4F81BD" w:themeColor="accent1"/>
      </w:pBdr>
      <w:spacing w:after="0" w:line="240" w:lineRule="auto"/>
      <w:ind w:left="936" w:right="936"/>
      <w:jc w:val="center"/>
    </w:pPr>
    <w:rPr>
      <w:rFonts w:ascii="Gabriola" w:hAnsi="Gabriola"/>
      <w:b/>
      <w:bCs/>
      <w:i/>
      <w:iCs/>
      <w:color w:val="4F81BD" w:themeColor="accent1"/>
      <w:sz w:val="32"/>
    </w:rPr>
  </w:style>
  <w:style w:type="character" w:customStyle="1" w:styleId="IntenseQuoteChar">
    <w:name w:val="Intense Quote Char"/>
    <w:basedOn w:val="DefaultParagraphFont"/>
    <w:link w:val="IntenseQuote"/>
    <w:uiPriority w:val="30"/>
    <w:rsid w:val="00A70DBD"/>
    <w:rPr>
      <w:rFonts w:ascii="Gabriola" w:hAnsi="Gabriola"/>
      <w:b/>
      <w:bCs/>
      <w:i/>
      <w:iCs/>
      <w:color w:val="4F81BD" w:themeColor="accent1"/>
      <w:sz w:val="32"/>
    </w:rPr>
  </w:style>
  <w:style w:type="paragraph" w:styleId="ListParagraph">
    <w:name w:val="List Paragraph"/>
    <w:basedOn w:val="Normal"/>
    <w:uiPriority w:val="34"/>
    <w:qFormat/>
    <w:rsid w:val="0070197C"/>
    <w:pPr>
      <w:ind w:left="720"/>
      <w:contextualSpacing/>
    </w:pPr>
    <w:rPr>
      <w:rFonts w:eastAsiaTheme="minorEastAsia"/>
    </w:rPr>
  </w:style>
  <w:style w:type="paragraph" w:styleId="BalloonText">
    <w:name w:val="Balloon Text"/>
    <w:basedOn w:val="Normal"/>
    <w:link w:val="BalloonTextChar"/>
    <w:uiPriority w:val="99"/>
    <w:semiHidden/>
    <w:unhideWhenUsed/>
    <w:rsid w:val="007019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97C"/>
    <w:rPr>
      <w:rFonts w:ascii="Tahoma" w:hAnsi="Tahoma" w:cs="Tahoma"/>
      <w:sz w:val="16"/>
      <w:szCs w:val="16"/>
      <w:lang w:val="en-US"/>
    </w:rPr>
  </w:style>
  <w:style w:type="paragraph" w:styleId="Footer">
    <w:name w:val="footer"/>
    <w:basedOn w:val="Normal"/>
    <w:link w:val="FooterChar"/>
    <w:uiPriority w:val="99"/>
    <w:unhideWhenUsed/>
    <w:rsid w:val="0070197C"/>
    <w:pPr>
      <w:tabs>
        <w:tab w:val="center" w:pos="4680"/>
        <w:tab w:val="right" w:pos="9360"/>
      </w:tabs>
      <w:spacing w:after="0" w:line="240" w:lineRule="auto"/>
    </w:pPr>
    <w:rPr>
      <w:rFonts w:eastAsia="Times New Roman"/>
    </w:rPr>
  </w:style>
  <w:style w:type="character" w:customStyle="1" w:styleId="FooterChar">
    <w:name w:val="Footer Char"/>
    <w:basedOn w:val="DefaultParagraphFont"/>
    <w:link w:val="Footer"/>
    <w:uiPriority w:val="99"/>
    <w:rsid w:val="0070197C"/>
    <w:rPr>
      <w:rFonts w:eastAsia="Times New Roman"/>
      <w:lang w:val="en-US"/>
    </w:rPr>
  </w:style>
  <w:style w:type="paragraph" w:styleId="Header">
    <w:name w:val="header"/>
    <w:basedOn w:val="Normal"/>
    <w:link w:val="HeaderChar"/>
    <w:uiPriority w:val="99"/>
    <w:unhideWhenUsed/>
    <w:rsid w:val="0070197C"/>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70197C"/>
    <w:rPr>
      <w:rFonts w:eastAsiaTheme="minorEastAsia"/>
      <w:lang w:val="en-US"/>
    </w:rPr>
  </w:style>
  <w:style w:type="paragraph" w:customStyle="1" w:styleId="Default">
    <w:name w:val="Default"/>
    <w:rsid w:val="0070197C"/>
    <w:pPr>
      <w:autoSpaceDE w:val="0"/>
      <w:autoSpaceDN w:val="0"/>
      <w:adjustRightInd w:val="0"/>
      <w:spacing w:after="0" w:line="240" w:lineRule="auto"/>
    </w:pPr>
    <w:rPr>
      <w:rFonts w:ascii="Arial" w:hAnsi="Arial" w:cs="Arial"/>
      <w:color w:val="000000"/>
      <w:sz w:val="24"/>
      <w:szCs w:val="24"/>
      <w:lang w:val="en-US"/>
    </w:rPr>
  </w:style>
  <w:style w:type="table" w:styleId="TableGrid">
    <w:name w:val="Table Grid"/>
    <w:basedOn w:val="TableNormal"/>
    <w:uiPriority w:val="59"/>
    <w:rsid w:val="0070197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0197C"/>
    <w:rPr>
      <w:color w:val="0000FF"/>
      <w:u w:val="single"/>
    </w:rPr>
  </w:style>
  <w:style w:type="character" w:styleId="FollowedHyperlink">
    <w:name w:val="FollowedHyperlink"/>
    <w:basedOn w:val="DefaultParagraphFont"/>
    <w:uiPriority w:val="99"/>
    <w:semiHidden/>
    <w:unhideWhenUsed/>
    <w:rsid w:val="0070197C"/>
    <w:rPr>
      <w:color w:val="800080"/>
      <w:u w:val="single"/>
    </w:rPr>
  </w:style>
  <w:style w:type="paragraph" w:customStyle="1" w:styleId="xl63">
    <w:name w:val="xl63"/>
    <w:basedOn w:val="Normal"/>
    <w:rsid w:val="007019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4">
    <w:name w:val="xl64"/>
    <w:basedOn w:val="Normal"/>
    <w:rsid w:val="0070197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7019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6">
    <w:name w:val="xl66"/>
    <w:basedOn w:val="Normal"/>
    <w:rsid w:val="0070197C"/>
    <w:pPr>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67">
    <w:name w:val="xl67"/>
    <w:basedOn w:val="Normal"/>
    <w:rsid w:val="0070197C"/>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Normal"/>
    <w:rsid w:val="0070197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Normal"/>
    <w:rsid w:val="0070197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70197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70197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70197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Normal"/>
    <w:rsid w:val="0070197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70197C"/>
    <w:pPr>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75">
    <w:name w:val="xl75"/>
    <w:basedOn w:val="Normal"/>
    <w:rsid w:val="0070197C"/>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TOC2">
    <w:name w:val="TOC2"/>
    <w:basedOn w:val="BodyText"/>
    <w:link w:val="TOC2Char"/>
    <w:qFormat/>
    <w:rsid w:val="00AE08F1"/>
    <w:pPr>
      <w:tabs>
        <w:tab w:val="left" w:pos="284"/>
      </w:tabs>
      <w:ind w:firstLine="284"/>
      <w:jc w:val="both"/>
    </w:pPr>
  </w:style>
  <w:style w:type="character" w:customStyle="1" w:styleId="TOC2Char">
    <w:name w:val="TOC2 Char"/>
    <w:basedOn w:val="BodyTextChar"/>
    <w:link w:val="TOC2"/>
    <w:rsid w:val="00AE08F1"/>
    <w:rPr>
      <w:lang w:val="en-US"/>
    </w:rPr>
  </w:style>
  <w:style w:type="paragraph" w:styleId="BodyTextIndent">
    <w:name w:val="Body Text Indent"/>
    <w:basedOn w:val="Normal"/>
    <w:link w:val="BodyTextIndentChar"/>
    <w:uiPriority w:val="99"/>
    <w:unhideWhenUsed/>
    <w:rsid w:val="00AE08F1"/>
    <w:pPr>
      <w:tabs>
        <w:tab w:val="left" w:pos="284"/>
      </w:tabs>
      <w:spacing w:after="120"/>
      <w:ind w:left="360" w:firstLine="284"/>
      <w:jc w:val="both"/>
    </w:pPr>
  </w:style>
  <w:style w:type="character" w:customStyle="1" w:styleId="BodyTextIndentChar">
    <w:name w:val="Body Text Indent Char"/>
    <w:basedOn w:val="DefaultParagraphFont"/>
    <w:link w:val="BodyTextIndent"/>
    <w:uiPriority w:val="99"/>
    <w:rsid w:val="00AE08F1"/>
    <w:rPr>
      <w:lang w:val="en-US"/>
    </w:rPr>
  </w:style>
  <w:style w:type="paragraph" w:styleId="BodyText">
    <w:name w:val="Body Text"/>
    <w:basedOn w:val="Normal"/>
    <w:link w:val="BodyTextChar"/>
    <w:uiPriority w:val="99"/>
    <w:semiHidden/>
    <w:unhideWhenUsed/>
    <w:rsid w:val="00AE08F1"/>
    <w:pPr>
      <w:spacing w:after="120"/>
    </w:pPr>
  </w:style>
  <w:style w:type="character" w:customStyle="1" w:styleId="BodyTextChar">
    <w:name w:val="Body Text Char"/>
    <w:basedOn w:val="DefaultParagraphFont"/>
    <w:link w:val="BodyText"/>
    <w:uiPriority w:val="99"/>
    <w:semiHidden/>
    <w:rsid w:val="00AE08F1"/>
    <w:rPr>
      <w:lang w:val="en-US"/>
    </w:rPr>
  </w:style>
  <w:style w:type="character" w:customStyle="1" w:styleId="Heading3Char">
    <w:name w:val="Heading 3 Char"/>
    <w:basedOn w:val="DefaultParagraphFont"/>
    <w:link w:val="Heading3"/>
    <w:uiPriority w:val="9"/>
    <w:rsid w:val="004B6734"/>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342F8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97C"/>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70DBD"/>
    <w:pPr>
      <w:pBdr>
        <w:bottom w:val="single" w:sz="8" w:space="4" w:color="4F81BD" w:themeColor="accent1"/>
      </w:pBdr>
      <w:spacing w:after="300" w:line="240" w:lineRule="auto"/>
      <w:contextualSpacing/>
    </w:pPr>
    <w:rPr>
      <w:rFonts w:ascii="Algerian" w:eastAsiaTheme="majorEastAsia" w:hAnsi="Algerian" w:cstheme="majorBidi"/>
      <w:color w:val="17365D" w:themeColor="text2" w:themeShade="BF"/>
      <w:spacing w:val="5"/>
      <w:kern w:val="28"/>
      <w:sz w:val="36"/>
      <w:szCs w:val="52"/>
    </w:rPr>
  </w:style>
  <w:style w:type="character" w:customStyle="1" w:styleId="TitleChar">
    <w:name w:val="Title Char"/>
    <w:basedOn w:val="DefaultParagraphFont"/>
    <w:link w:val="Title"/>
    <w:uiPriority w:val="10"/>
    <w:rsid w:val="00A70DBD"/>
    <w:rPr>
      <w:rFonts w:ascii="Algerian" w:eastAsiaTheme="majorEastAsia" w:hAnsi="Algerian" w:cstheme="majorBidi"/>
      <w:color w:val="17365D" w:themeColor="text2" w:themeShade="BF"/>
      <w:spacing w:val="5"/>
      <w:kern w:val="28"/>
      <w:sz w:val="36"/>
      <w:szCs w:val="52"/>
    </w:rPr>
  </w:style>
  <w:style w:type="paragraph" w:styleId="IntenseQuote">
    <w:name w:val="Intense Quote"/>
    <w:basedOn w:val="Normal"/>
    <w:next w:val="Normal"/>
    <w:link w:val="IntenseQuoteChar"/>
    <w:uiPriority w:val="30"/>
    <w:qFormat/>
    <w:rsid w:val="00A70DBD"/>
    <w:pPr>
      <w:pBdr>
        <w:bottom w:val="single" w:sz="4" w:space="4" w:color="4F81BD" w:themeColor="accent1"/>
      </w:pBdr>
      <w:spacing w:after="0" w:line="240" w:lineRule="auto"/>
      <w:ind w:left="936" w:right="936"/>
      <w:jc w:val="center"/>
    </w:pPr>
    <w:rPr>
      <w:rFonts w:ascii="Gabriola" w:hAnsi="Gabriola"/>
      <w:b/>
      <w:bCs/>
      <w:i/>
      <w:iCs/>
      <w:color w:val="4F81BD" w:themeColor="accent1"/>
      <w:sz w:val="32"/>
    </w:rPr>
  </w:style>
  <w:style w:type="character" w:customStyle="1" w:styleId="IntenseQuoteChar">
    <w:name w:val="Intense Quote Char"/>
    <w:basedOn w:val="DefaultParagraphFont"/>
    <w:link w:val="IntenseQuote"/>
    <w:uiPriority w:val="30"/>
    <w:rsid w:val="00A70DBD"/>
    <w:rPr>
      <w:rFonts w:ascii="Gabriola" w:hAnsi="Gabriola"/>
      <w:b/>
      <w:bCs/>
      <w:i/>
      <w:iCs/>
      <w:color w:val="4F81BD" w:themeColor="accent1"/>
      <w:sz w:val="32"/>
    </w:rPr>
  </w:style>
  <w:style w:type="paragraph" w:styleId="ListParagraph">
    <w:name w:val="List Paragraph"/>
    <w:basedOn w:val="Normal"/>
    <w:uiPriority w:val="34"/>
    <w:qFormat/>
    <w:rsid w:val="0070197C"/>
    <w:pPr>
      <w:ind w:left="720"/>
      <w:contextualSpacing/>
    </w:pPr>
    <w:rPr>
      <w:rFonts w:eastAsiaTheme="minorEastAsia"/>
    </w:rPr>
  </w:style>
  <w:style w:type="paragraph" w:styleId="BalloonText">
    <w:name w:val="Balloon Text"/>
    <w:basedOn w:val="Normal"/>
    <w:link w:val="BalloonTextChar"/>
    <w:uiPriority w:val="99"/>
    <w:semiHidden/>
    <w:unhideWhenUsed/>
    <w:rsid w:val="007019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97C"/>
    <w:rPr>
      <w:rFonts w:ascii="Tahoma" w:hAnsi="Tahoma" w:cs="Tahoma"/>
      <w:sz w:val="16"/>
      <w:szCs w:val="16"/>
      <w:lang w:val="en-US"/>
    </w:rPr>
  </w:style>
  <w:style w:type="paragraph" w:styleId="Footer">
    <w:name w:val="footer"/>
    <w:basedOn w:val="Normal"/>
    <w:link w:val="FooterChar"/>
    <w:uiPriority w:val="99"/>
    <w:unhideWhenUsed/>
    <w:rsid w:val="0070197C"/>
    <w:pPr>
      <w:tabs>
        <w:tab w:val="center" w:pos="4680"/>
        <w:tab w:val="right" w:pos="9360"/>
      </w:tabs>
      <w:spacing w:after="0" w:line="240" w:lineRule="auto"/>
    </w:pPr>
    <w:rPr>
      <w:rFonts w:eastAsia="Times New Roman"/>
    </w:rPr>
  </w:style>
  <w:style w:type="character" w:customStyle="1" w:styleId="FooterChar">
    <w:name w:val="Footer Char"/>
    <w:basedOn w:val="DefaultParagraphFont"/>
    <w:link w:val="Footer"/>
    <w:uiPriority w:val="99"/>
    <w:rsid w:val="0070197C"/>
    <w:rPr>
      <w:rFonts w:eastAsia="Times New Roman"/>
      <w:lang w:val="en-US"/>
    </w:rPr>
  </w:style>
  <w:style w:type="paragraph" w:styleId="Header">
    <w:name w:val="header"/>
    <w:basedOn w:val="Normal"/>
    <w:link w:val="HeaderChar"/>
    <w:uiPriority w:val="99"/>
    <w:unhideWhenUsed/>
    <w:rsid w:val="0070197C"/>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70197C"/>
    <w:rPr>
      <w:rFonts w:eastAsiaTheme="minorEastAsia"/>
      <w:lang w:val="en-US"/>
    </w:rPr>
  </w:style>
  <w:style w:type="paragraph" w:customStyle="1" w:styleId="Default">
    <w:name w:val="Default"/>
    <w:rsid w:val="0070197C"/>
    <w:pPr>
      <w:autoSpaceDE w:val="0"/>
      <w:autoSpaceDN w:val="0"/>
      <w:adjustRightInd w:val="0"/>
      <w:spacing w:after="0" w:line="240" w:lineRule="auto"/>
    </w:pPr>
    <w:rPr>
      <w:rFonts w:ascii="Arial" w:hAnsi="Arial" w:cs="Arial"/>
      <w:color w:val="000000"/>
      <w:sz w:val="24"/>
      <w:szCs w:val="24"/>
      <w:lang w:val="en-US"/>
    </w:rPr>
  </w:style>
  <w:style w:type="table" w:styleId="TableGrid">
    <w:name w:val="Table Grid"/>
    <w:basedOn w:val="TableNormal"/>
    <w:uiPriority w:val="59"/>
    <w:rsid w:val="0070197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70197C"/>
    <w:rPr>
      <w:color w:val="0000FF"/>
      <w:u w:val="single"/>
    </w:rPr>
  </w:style>
  <w:style w:type="character" w:styleId="FollowedHyperlink">
    <w:name w:val="FollowedHyperlink"/>
    <w:basedOn w:val="DefaultParagraphFont"/>
    <w:uiPriority w:val="99"/>
    <w:semiHidden/>
    <w:unhideWhenUsed/>
    <w:rsid w:val="0070197C"/>
    <w:rPr>
      <w:color w:val="800080"/>
      <w:u w:val="single"/>
    </w:rPr>
  </w:style>
  <w:style w:type="paragraph" w:customStyle="1" w:styleId="xl63">
    <w:name w:val="xl63"/>
    <w:basedOn w:val="Normal"/>
    <w:rsid w:val="007019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4">
    <w:name w:val="xl64"/>
    <w:basedOn w:val="Normal"/>
    <w:rsid w:val="0070197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7019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6">
    <w:name w:val="xl66"/>
    <w:basedOn w:val="Normal"/>
    <w:rsid w:val="0070197C"/>
    <w:pPr>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67">
    <w:name w:val="xl67"/>
    <w:basedOn w:val="Normal"/>
    <w:rsid w:val="0070197C"/>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Normal"/>
    <w:rsid w:val="0070197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Normal"/>
    <w:rsid w:val="0070197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70197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70197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70197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Normal"/>
    <w:rsid w:val="0070197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70197C"/>
    <w:pPr>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75">
    <w:name w:val="xl75"/>
    <w:basedOn w:val="Normal"/>
    <w:rsid w:val="0070197C"/>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TOC2">
    <w:name w:val="TOC2"/>
    <w:basedOn w:val="BodyText"/>
    <w:link w:val="TOC2Char"/>
    <w:qFormat/>
    <w:rsid w:val="00AE08F1"/>
    <w:pPr>
      <w:tabs>
        <w:tab w:val="left" w:pos="284"/>
      </w:tabs>
      <w:ind w:firstLine="284"/>
      <w:jc w:val="both"/>
    </w:pPr>
  </w:style>
  <w:style w:type="character" w:customStyle="1" w:styleId="TOC2Char">
    <w:name w:val="TOC2 Char"/>
    <w:basedOn w:val="BodyTextChar"/>
    <w:link w:val="TOC2"/>
    <w:rsid w:val="00AE08F1"/>
    <w:rPr>
      <w:lang w:val="en-US"/>
    </w:rPr>
  </w:style>
  <w:style w:type="paragraph" w:styleId="BodyTextIndent">
    <w:name w:val="Body Text Indent"/>
    <w:basedOn w:val="Normal"/>
    <w:link w:val="BodyTextIndentChar"/>
    <w:uiPriority w:val="99"/>
    <w:unhideWhenUsed/>
    <w:rsid w:val="00AE08F1"/>
    <w:pPr>
      <w:tabs>
        <w:tab w:val="left" w:pos="284"/>
      </w:tabs>
      <w:spacing w:after="120"/>
      <w:ind w:left="360" w:firstLine="284"/>
      <w:jc w:val="both"/>
    </w:pPr>
  </w:style>
  <w:style w:type="character" w:customStyle="1" w:styleId="BodyTextIndentChar">
    <w:name w:val="Body Text Indent Char"/>
    <w:basedOn w:val="DefaultParagraphFont"/>
    <w:link w:val="BodyTextIndent"/>
    <w:uiPriority w:val="99"/>
    <w:rsid w:val="00AE08F1"/>
    <w:rPr>
      <w:lang w:val="en-US"/>
    </w:rPr>
  </w:style>
  <w:style w:type="paragraph" w:styleId="BodyText">
    <w:name w:val="Body Text"/>
    <w:basedOn w:val="Normal"/>
    <w:link w:val="BodyTextChar"/>
    <w:uiPriority w:val="99"/>
    <w:semiHidden/>
    <w:unhideWhenUsed/>
    <w:rsid w:val="00AE08F1"/>
    <w:pPr>
      <w:spacing w:after="120"/>
    </w:pPr>
  </w:style>
  <w:style w:type="character" w:customStyle="1" w:styleId="BodyTextChar">
    <w:name w:val="Body Text Char"/>
    <w:basedOn w:val="DefaultParagraphFont"/>
    <w:link w:val="BodyText"/>
    <w:uiPriority w:val="99"/>
    <w:semiHidden/>
    <w:rsid w:val="00AE08F1"/>
    <w:rPr>
      <w:lang w:val="en-US"/>
    </w:rPr>
  </w:style>
</w:styles>
</file>

<file path=word/webSettings.xml><?xml version="1.0" encoding="utf-8"?>
<w:webSettings xmlns:r="http://schemas.openxmlformats.org/officeDocument/2006/relationships" xmlns:w="http://schemas.openxmlformats.org/wordprocessingml/2006/main">
  <w:divs>
    <w:div w:id="239219762">
      <w:bodyDiv w:val="1"/>
      <w:marLeft w:val="0"/>
      <w:marRight w:val="0"/>
      <w:marTop w:val="0"/>
      <w:marBottom w:val="0"/>
      <w:divBdr>
        <w:top w:val="none" w:sz="0" w:space="0" w:color="auto"/>
        <w:left w:val="none" w:sz="0" w:space="0" w:color="auto"/>
        <w:bottom w:val="none" w:sz="0" w:space="0" w:color="auto"/>
        <w:right w:val="none" w:sz="0" w:space="0" w:color="auto"/>
      </w:divBdr>
      <w:divsChild>
        <w:div w:id="1187911669">
          <w:marLeft w:val="547"/>
          <w:marRight w:val="0"/>
          <w:marTop w:val="96"/>
          <w:marBottom w:val="0"/>
          <w:divBdr>
            <w:top w:val="none" w:sz="0" w:space="0" w:color="auto"/>
            <w:left w:val="none" w:sz="0" w:space="0" w:color="auto"/>
            <w:bottom w:val="none" w:sz="0" w:space="0" w:color="auto"/>
            <w:right w:val="none" w:sz="0" w:space="0" w:color="auto"/>
          </w:divBdr>
        </w:div>
        <w:div w:id="1104959324">
          <w:marLeft w:val="547"/>
          <w:marRight w:val="0"/>
          <w:marTop w:val="96"/>
          <w:marBottom w:val="0"/>
          <w:divBdr>
            <w:top w:val="none" w:sz="0" w:space="0" w:color="auto"/>
            <w:left w:val="none" w:sz="0" w:space="0" w:color="auto"/>
            <w:bottom w:val="none" w:sz="0" w:space="0" w:color="auto"/>
            <w:right w:val="none" w:sz="0" w:space="0" w:color="auto"/>
          </w:divBdr>
        </w:div>
        <w:div w:id="305861588">
          <w:marLeft w:val="547"/>
          <w:marRight w:val="0"/>
          <w:marTop w:val="96"/>
          <w:marBottom w:val="0"/>
          <w:divBdr>
            <w:top w:val="none" w:sz="0" w:space="0" w:color="auto"/>
            <w:left w:val="none" w:sz="0" w:space="0" w:color="auto"/>
            <w:bottom w:val="none" w:sz="0" w:space="0" w:color="auto"/>
            <w:right w:val="none" w:sz="0" w:space="0" w:color="auto"/>
          </w:divBdr>
        </w:div>
        <w:div w:id="1357996851">
          <w:marLeft w:val="547"/>
          <w:marRight w:val="0"/>
          <w:marTop w:val="96"/>
          <w:marBottom w:val="0"/>
          <w:divBdr>
            <w:top w:val="none" w:sz="0" w:space="0" w:color="auto"/>
            <w:left w:val="none" w:sz="0" w:space="0" w:color="auto"/>
            <w:bottom w:val="none" w:sz="0" w:space="0" w:color="auto"/>
            <w:right w:val="none" w:sz="0" w:space="0" w:color="auto"/>
          </w:divBdr>
        </w:div>
        <w:div w:id="1667054249">
          <w:marLeft w:val="547"/>
          <w:marRight w:val="0"/>
          <w:marTop w:val="96"/>
          <w:marBottom w:val="0"/>
          <w:divBdr>
            <w:top w:val="none" w:sz="0" w:space="0" w:color="auto"/>
            <w:left w:val="none" w:sz="0" w:space="0" w:color="auto"/>
            <w:bottom w:val="none" w:sz="0" w:space="0" w:color="auto"/>
            <w:right w:val="none" w:sz="0" w:space="0" w:color="auto"/>
          </w:divBdr>
        </w:div>
      </w:divsChild>
    </w:div>
    <w:div w:id="261183624">
      <w:bodyDiv w:val="1"/>
      <w:marLeft w:val="0"/>
      <w:marRight w:val="0"/>
      <w:marTop w:val="0"/>
      <w:marBottom w:val="0"/>
      <w:divBdr>
        <w:top w:val="none" w:sz="0" w:space="0" w:color="auto"/>
        <w:left w:val="none" w:sz="0" w:space="0" w:color="auto"/>
        <w:bottom w:val="none" w:sz="0" w:space="0" w:color="auto"/>
        <w:right w:val="none" w:sz="0" w:space="0" w:color="auto"/>
      </w:divBdr>
      <w:divsChild>
        <w:div w:id="1214120821">
          <w:marLeft w:val="547"/>
          <w:marRight w:val="0"/>
          <w:marTop w:val="106"/>
          <w:marBottom w:val="0"/>
          <w:divBdr>
            <w:top w:val="none" w:sz="0" w:space="0" w:color="auto"/>
            <w:left w:val="none" w:sz="0" w:space="0" w:color="auto"/>
            <w:bottom w:val="none" w:sz="0" w:space="0" w:color="auto"/>
            <w:right w:val="none" w:sz="0" w:space="0" w:color="auto"/>
          </w:divBdr>
        </w:div>
        <w:div w:id="958023951">
          <w:marLeft w:val="547"/>
          <w:marRight w:val="0"/>
          <w:marTop w:val="106"/>
          <w:marBottom w:val="0"/>
          <w:divBdr>
            <w:top w:val="none" w:sz="0" w:space="0" w:color="auto"/>
            <w:left w:val="none" w:sz="0" w:space="0" w:color="auto"/>
            <w:bottom w:val="none" w:sz="0" w:space="0" w:color="auto"/>
            <w:right w:val="none" w:sz="0" w:space="0" w:color="auto"/>
          </w:divBdr>
        </w:div>
        <w:div w:id="1563756231">
          <w:marLeft w:val="547"/>
          <w:marRight w:val="0"/>
          <w:marTop w:val="106"/>
          <w:marBottom w:val="0"/>
          <w:divBdr>
            <w:top w:val="none" w:sz="0" w:space="0" w:color="auto"/>
            <w:left w:val="none" w:sz="0" w:space="0" w:color="auto"/>
            <w:bottom w:val="none" w:sz="0" w:space="0" w:color="auto"/>
            <w:right w:val="none" w:sz="0" w:space="0" w:color="auto"/>
          </w:divBdr>
        </w:div>
      </w:divsChild>
    </w:div>
    <w:div w:id="397018886">
      <w:bodyDiv w:val="1"/>
      <w:marLeft w:val="0"/>
      <w:marRight w:val="0"/>
      <w:marTop w:val="0"/>
      <w:marBottom w:val="0"/>
      <w:divBdr>
        <w:top w:val="none" w:sz="0" w:space="0" w:color="auto"/>
        <w:left w:val="none" w:sz="0" w:space="0" w:color="auto"/>
        <w:bottom w:val="none" w:sz="0" w:space="0" w:color="auto"/>
        <w:right w:val="none" w:sz="0" w:space="0" w:color="auto"/>
      </w:divBdr>
    </w:div>
    <w:div w:id="720255174">
      <w:bodyDiv w:val="1"/>
      <w:marLeft w:val="0"/>
      <w:marRight w:val="0"/>
      <w:marTop w:val="0"/>
      <w:marBottom w:val="0"/>
      <w:divBdr>
        <w:top w:val="none" w:sz="0" w:space="0" w:color="auto"/>
        <w:left w:val="none" w:sz="0" w:space="0" w:color="auto"/>
        <w:bottom w:val="none" w:sz="0" w:space="0" w:color="auto"/>
        <w:right w:val="none" w:sz="0" w:space="0" w:color="auto"/>
      </w:divBdr>
      <w:divsChild>
        <w:div w:id="1917129192">
          <w:marLeft w:val="547"/>
          <w:marRight w:val="0"/>
          <w:marTop w:val="154"/>
          <w:marBottom w:val="0"/>
          <w:divBdr>
            <w:top w:val="none" w:sz="0" w:space="0" w:color="auto"/>
            <w:left w:val="none" w:sz="0" w:space="0" w:color="auto"/>
            <w:bottom w:val="none" w:sz="0" w:space="0" w:color="auto"/>
            <w:right w:val="none" w:sz="0" w:space="0" w:color="auto"/>
          </w:divBdr>
        </w:div>
        <w:div w:id="260912470">
          <w:marLeft w:val="547"/>
          <w:marRight w:val="0"/>
          <w:marTop w:val="154"/>
          <w:marBottom w:val="0"/>
          <w:divBdr>
            <w:top w:val="none" w:sz="0" w:space="0" w:color="auto"/>
            <w:left w:val="none" w:sz="0" w:space="0" w:color="auto"/>
            <w:bottom w:val="none" w:sz="0" w:space="0" w:color="auto"/>
            <w:right w:val="none" w:sz="0" w:space="0" w:color="auto"/>
          </w:divBdr>
        </w:div>
      </w:divsChild>
    </w:div>
    <w:div w:id="740979206">
      <w:bodyDiv w:val="1"/>
      <w:marLeft w:val="0"/>
      <w:marRight w:val="0"/>
      <w:marTop w:val="0"/>
      <w:marBottom w:val="0"/>
      <w:divBdr>
        <w:top w:val="none" w:sz="0" w:space="0" w:color="auto"/>
        <w:left w:val="none" w:sz="0" w:space="0" w:color="auto"/>
        <w:bottom w:val="none" w:sz="0" w:space="0" w:color="auto"/>
        <w:right w:val="none" w:sz="0" w:space="0" w:color="auto"/>
      </w:divBdr>
    </w:div>
    <w:div w:id="1158613557">
      <w:bodyDiv w:val="1"/>
      <w:marLeft w:val="0"/>
      <w:marRight w:val="0"/>
      <w:marTop w:val="0"/>
      <w:marBottom w:val="0"/>
      <w:divBdr>
        <w:top w:val="none" w:sz="0" w:space="0" w:color="auto"/>
        <w:left w:val="none" w:sz="0" w:space="0" w:color="auto"/>
        <w:bottom w:val="none" w:sz="0" w:space="0" w:color="auto"/>
        <w:right w:val="none" w:sz="0" w:space="0" w:color="auto"/>
      </w:divBdr>
    </w:div>
    <w:div w:id="1274746280">
      <w:bodyDiv w:val="1"/>
      <w:marLeft w:val="0"/>
      <w:marRight w:val="0"/>
      <w:marTop w:val="0"/>
      <w:marBottom w:val="0"/>
      <w:divBdr>
        <w:top w:val="none" w:sz="0" w:space="0" w:color="auto"/>
        <w:left w:val="none" w:sz="0" w:space="0" w:color="auto"/>
        <w:bottom w:val="none" w:sz="0" w:space="0" w:color="auto"/>
        <w:right w:val="none" w:sz="0" w:space="0" w:color="auto"/>
      </w:divBdr>
    </w:div>
    <w:div w:id="1405030649">
      <w:bodyDiv w:val="1"/>
      <w:marLeft w:val="0"/>
      <w:marRight w:val="0"/>
      <w:marTop w:val="0"/>
      <w:marBottom w:val="0"/>
      <w:divBdr>
        <w:top w:val="none" w:sz="0" w:space="0" w:color="auto"/>
        <w:left w:val="none" w:sz="0" w:space="0" w:color="auto"/>
        <w:bottom w:val="none" w:sz="0" w:space="0" w:color="auto"/>
        <w:right w:val="none" w:sz="0" w:space="0" w:color="auto"/>
      </w:divBdr>
    </w:div>
    <w:div w:id="1433360596">
      <w:bodyDiv w:val="1"/>
      <w:marLeft w:val="0"/>
      <w:marRight w:val="0"/>
      <w:marTop w:val="0"/>
      <w:marBottom w:val="0"/>
      <w:divBdr>
        <w:top w:val="none" w:sz="0" w:space="0" w:color="auto"/>
        <w:left w:val="none" w:sz="0" w:space="0" w:color="auto"/>
        <w:bottom w:val="none" w:sz="0" w:space="0" w:color="auto"/>
        <w:right w:val="none" w:sz="0" w:space="0" w:color="auto"/>
      </w:divBdr>
    </w:div>
    <w:div w:id="1476680202">
      <w:bodyDiv w:val="1"/>
      <w:marLeft w:val="0"/>
      <w:marRight w:val="0"/>
      <w:marTop w:val="0"/>
      <w:marBottom w:val="0"/>
      <w:divBdr>
        <w:top w:val="none" w:sz="0" w:space="0" w:color="auto"/>
        <w:left w:val="none" w:sz="0" w:space="0" w:color="auto"/>
        <w:bottom w:val="none" w:sz="0" w:space="0" w:color="auto"/>
        <w:right w:val="none" w:sz="0" w:space="0" w:color="auto"/>
      </w:divBdr>
    </w:div>
    <w:div w:id="1506214280">
      <w:bodyDiv w:val="1"/>
      <w:marLeft w:val="0"/>
      <w:marRight w:val="0"/>
      <w:marTop w:val="0"/>
      <w:marBottom w:val="0"/>
      <w:divBdr>
        <w:top w:val="none" w:sz="0" w:space="0" w:color="auto"/>
        <w:left w:val="none" w:sz="0" w:space="0" w:color="auto"/>
        <w:bottom w:val="none" w:sz="0" w:space="0" w:color="auto"/>
        <w:right w:val="none" w:sz="0" w:space="0" w:color="auto"/>
      </w:divBdr>
    </w:div>
    <w:div w:id="1660380815">
      <w:bodyDiv w:val="1"/>
      <w:marLeft w:val="0"/>
      <w:marRight w:val="0"/>
      <w:marTop w:val="0"/>
      <w:marBottom w:val="0"/>
      <w:divBdr>
        <w:top w:val="none" w:sz="0" w:space="0" w:color="auto"/>
        <w:left w:val="none" w:sz="0" w:space="0" w:color="auto"/>
        <w:bottom w:val="none" w:sz="0" w:space="0" w:color="auto"/>
        <w:right w:val="none" w:sz="0" w:space="0" w:color="auto"/>
      </w:divBdr>
      <w:divsChild>
        <w:div w:id="804932712">
          <w:marLeft w:val="547"/>
          <w:marRight w:val="0"/>
          <w:marTop w:val="144"/>
          <w:marBottom w:val="0"/>
          <w:divBdr>
            <w:top w:val="none" w:sz="0" w:space="0" w:color="auto"/>
            <w:left w:val="none" w:sz="0" w:space="0" w:color="auto"/>
            <w:bottom w:val="none" w:sz="0" w:space="0" w:color="auto"/>
            <w:right w:val="none" w:sz="0" w:space="0" w:color="auto"/>
          </w:divBdr>
        </w:div>
      </w:divsChild>
    </w:div>
    <w:div w:id="1698389196">
      <w:bodyDiv w:val="1"/>
      <w:marLeft w:val="0"/>
      <w:marRight w:val="0"/>
      <w:marTop w:val="0"/>
      <w:marBottom w:val="0"/>
      <w:divBdr>
        <w:top w:val="none" w:sz="0" w:space="0" w:color="auto"/>
        <w:left w:val="none" w:sz="0" w:space="0" w:color="auto"/>
        <w:bottom w:val="none" w:sz="0" w:space="0" w:color="auto"/>
        <w:right w:val="none" w:sz="0" w:space="0" w:color="auto"/>
      </w:divBdr>
    </w:div>
    <w:div w:id="1729185075">
      <w:bodyDiv w:val="1"/>
      <w:marLeft w:val="0"/>
      <w:marRight w:val="0"/>
      <w:marTop w:val="0"/>
      <w:marBottom w:val="0"/>
      <w:divBdr>
        <w:top w:val="none" w:sz="0" w:space="0" w:color="auto"/>
        <w:left w:val="none" w:sz="0" w:space="0" w:color="auto"/>
        <w:bottom w:val="none" w:sz="0" w:space="0" w:color="auto"/>
        <w:right w:val="none" w:sz="0" w:space="0" w:color="auto"/>
      </w:divBdr>
    </w:div>
    <w:div w:id="1992635440">
      <w:bodyDiv w:val="1"/>
      <w:marLeft w:val="0"/>
      <w:marRight w:val="0"/>
      <w:marTop w:val="0"/>
      <w:marBottom w:val="0"/>
      <w:divBdr>
        <w:top w:val="none" w:sz="0" w:space="0" w:color="auto"/>
        <w:left w:val="none" w:sz="0" w:space="0" w:color="auto"/>
        <w:bottom w:val="none" w:sz="0" w:space="0" w:color="auto"/>
        <w:right w:val="none" w:sz="0" w:space="0" w:color="auto"/>
      </w:divBdr>
      <w:divsChild>
        <w:div w:id="695617357">
          <w:marLeft w:val="547"/>
          <w:marRight w:val="0"/>
          <w:marTop w:val="115"/>
          <w:marBottom w:val="0"/>
          <w:divBdr>
            <w:top w:val="none" w:sz="0" w:space="0" w:color="auto"/>
            <w:left w:val="none" w:sz="0" w:space="0" w:color="auto"/>
            <w:bottom w:val="none" w:sz="0" w:space="0" w:color="auto"/>
            <w:right w:val="none" w:sz="0" w:space="0" w:color="auto"/>
          </w:divBdr>
        </w:div>
      </w:divsChild>
    </w:div>
    <w:div w:id="2046714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tyodele@gmail.com" TargetMode="Externa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fontTable" Target="fontTable.xml"/><Relationship Id="rId7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footer" Target="footer1.xml"/><Relationship Id="rId10" Type="http://schemas.openxmlformats.org/officeDocument/2006/relationships/image" Target="media/image1.wmf"/><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mailto:Opeyemi.akinrinade@yahoo.co.uk"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FAE58C-12C1-4906-ADAB-95312C257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599</TotalTime>
  <Pages>22</Pages>
  <Words>4232</Words>
  <Characters>24126</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YUSSUF</dc:creator>
  <cp:lastModifiedBy>AKINRINADE OPEYEMI J</cp:lastModifiedBy>
  <cp:revision>37</cp:revision>
  <cp:lastPrinted>2014-11-05T11:33:00Z</cp:lastPrinted>
  <dcterms:created xsi:type="dcterms:W3CDTF">2015-05-04T08:01:00Z</dcterms:created>
  <dcterms:modified xsi:type="dcterms:W3CDTF">2015-05-11T19:43:00Z</dcterms:modified>
</cp:coreProperties>
</file>