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36FA1" w14:textId="77777777" w:rsidR="00E008BB" w:rsidRPr="00CC285F" w:rsidRDefault="00E008BB" w:rsidP="008D0669">
      <w:pPr>
        <w:jc w:val="center"/>
        <w:rPr>
          <w:rFonts w:ascii="Times New Roman" w:hAnsi="Times New Roman" w:cs="Times New Roman"/>
          <w:b/>
          <w:sz w:val="32"/>
          <w:szCs w:val="32"/>
        </w:rPr>
      </w:pPr>
      <w:bookmarkStart w:id="0" w:name="_GoBack"/>
      <w:bookmarkEnd w:id="0"/>
      <w:r w:rsidRPr="00CC285F">
        <w:rPr>
          <w:rFonts w:ascii="Times New Roman" w:hAnsi="Times New Roman" w:cs="Times New Roman"/>
          <w:b/>
          <w:sz w:val="32"/>
          <w:szCs w:val="32"/>
        </w:rPr>
        <w:t>The Performance of Trading Strategies Based on</w:t>
      </w:r>
      <w:r w:rsidR="008D0669">
        <w:rPr>
          <w:rFonts w:ascii="Times New Roman" w:hAnsi="Times New Roman" w:cs="Times New Roman" w:hint="eastAsia"/>
          <w:b/>
          <w:sz w:val="32"/>
          <w:szCs w:val="32"/>
        </w:rPr>
        <w:t xml:space="preserve"> </w:t>
      </w:r>
      <w:r w:rsidRPr="00CC285F">
        <w:rPr>
          <w:rFonts w:ascii="Times New Roman" w:hAnsi="Times New Roman" w:cs="Times New Roman"/>
          <w:b/>
          <w:sz w:val="32"/>
          <w:szCs w:val="32"/>
        </w:rPr>
        <w:t>Deviations from Put-Call Parity of Stock Options</w:t>
      </w:r>
    </w:p>
    <w:p w14:paraId="075E1549" w14:textId="77777777" w:rsidR="00E008BB" w:rsidRPr="00B35EB0" w:rsidRDefault="00B35EB0" w:rsidP="00670E1C">
      <w:pPr>
        <w:jc w:val="both"/>
        <w:rPr>
          <w:rFonts w:ascii="Times New Roman" w:hAnsi="Times New Roman" w:cs="Times New Roman"/>
          <w:szCs w:val="24"/>
        </w:rPr>
      </w:pPr>
      <w:r>
        <w:rPr>
          <w:rFonts w:ascii="Times New Roman" w:hAnsi="Times New Roman" w:cs="Times New Roman" w:hint="eastAsia"/>
          <w:b/>
          <w:szCs w:val="24"/>
        </w:rPr>
        <w:t xml:space="preserve">                 </w:t>
      </w:r>
      <w:r w:rsidRPr="00B35EB0">
        <w:rPr>
          <w:rFonts w:ascii="Times New Roman" w:hAnsi="Times New Roman" w:cs="Times New Roman"/>
          <w:b/>
          <w:szCs w:val="24"/>
        </w:rPr>
        <w:t>Han-Ching Huang</w:t>
      </w:r>
      <w:r w:rsidRPr="00B35EB0">
        <w:rPr>
          <w:rStyle w:val="af"/>
          <w:rFonts w:ascii="Times New Roman" w:hAnsi="Times New Roman" w:cs="Times New Roman"/>
          <w:b/>
          <w:szCs w:val="24"/>
        </w:rPr>
        <w:footnoteReference w:id="1"/>
      </w:r>
      <w:r w:rsidRPr="00B35EB0">
        <w:rPr>
          <w:rFonts w:ascii="Times New Roman" w:hAnsi="Times New Roman" w:cs="Times New Roman"/>
          <w:b/>
          <w:szCs w:val="24"/>
        </w:rPr>
        <w:t xml:space="preserve">, and </w:t>
      </w:r>
      <w:hyperlink r:id="rId8" w:tooltip="Chien-Sheng Wen" w:history="1">
        <w:r w:rsidRPr="00B35EB0">
          <w:rPr>
            <w:rFonts w:ascii="Times New Roman" w:eastAsia="標楷體" w:hAnsi="Times New Roman" w:cs="Times New Roman"/>
            <w:b/>
            <w:szCs w:val="24"/>
          </w:rPr>
          <w:t>Chien-Sheng Wen</w:t>
        </w:r>
      </w:hyperlink>
      <w:r w:rsidRPr="00B35EB0">
        <w:rPr>
          <w:rFonts w:ascii="Times New Roman" w:hAnsi="Times New Roman" w:cs="Times New Roman"/>
          <w:b/>
          <w:szCs w:val="24"/>
          <w:vertAlign w:val="superscript"/>
        </w:rPr>
        <w:t>1</w:t>
      </w:r>
    </w:p>
    <w:p w14:paraId="3F6341ED" w14:textId="77777777" w:rsidR="006460F7" w:rsidRPr="00E008BB" w:rsidRDefault="006460F7" w:rsidP="00670E1C">
      <w:pPr>
        <w:jc w:val="both"/>
        <w:rPr>
          <w:rFonts w:ascii="Times New Roman" w:hAnsi="Times New Roman" w:cs="Times New Roman"/>
          <w:szCs w:val="24"/>
        </w:rPr>
      </w:pPr>
    </w:p>
    <w:p w14:paraId="5DE4F89A" w14:textId="0EBA3C3C" w:rsidR="00E008BB" w:rsidRPr="00E008BB" w:rsidRDefault="00B35EB0" w:rsidP="00670E1C">
      <w:pPr>
        <w:jc w:val="both"/>
        <w:rPr>
          <w:rFonts w:ascii="Times New Roman" w:hAnsi="Times New Roman" w:cs="Times New Roman"/>
          <w:b/>
          <w:szCs w:val="24"/>
        </w:rPr>
      </w:pPr>
      <w:r>
        <w:rPr>
          <w:rFonts w:ascii="Times New Roman" w:hAnsi="Times New Roman" w:cs="Times New Roman" w:hint="eastAsia"/>
          <w:b/>
          <w:szCs w:val="24"/>
        </w:rPr>
        <w:t xml:space="preserve">                                </w:t>
      </w:r>
      <w:r w:rsidR="00E008BB" w:rsidRPr="00E008BB">
        <w:rPr>
          <w:rFonts w:ascii="Times New Roman" w:hAnsi="Times New Roman" w:cs="Times New Roman"/>
          <w:b/>
          <w:szCs w:val="24"/>
        </w:rPr>
        <w:t>Abstract</w:t>
      </w:r>
    </w:p>
    <w:p w14:paraId="342222DC" w14:textId="068C3701" w:rsidR="00E008BB" w:rsidRPr="00E008BB" w:rsidRDefault="00E008BB" w:rsidP="007011C7">
      <w:pPr>
        <w:ind w:firstLineChars="200" w:firstLine="480"/>
        <w:jc w:val="both"/>
        <w:rPr>
          <w:rFonts w:ascii="Times New Roman" w:hAnsi="Times New Roman" w:cs="Times New Roman"/>
          <w:szCs w:val="24"/>
        </w:rPr>
      </w:pPr>
      <w:r w:rsidRPr="00E008BB">
        <w:rPr>
          <w:rFonts w:ascii="Times New Roman" w:hAnsi="Times New Roman" w:cs="Times New Roman"/>
          <w:szCs w:val="24"/>
        </w:rPr>
        <w:t xml:space="preserve">According to </w:t>
      </w:r>
      <w:r w:rsidRPr="001B0723">
        <w:rPr>
          <w:rFonts w:ascii="Times New Roman" w:hAnsi="Times New Roman" w:cs="Times New Roman"/>
          <w:szCs w:val="24"/>
        </w:rPr>
        <w:t xml:space="preserve">Cremers and Weinbaum </w:t>
      </w:r>
      <w:r w:rsidR="000D02FA" w:rsidRPr="001B0723">
        <w:rPr>
          <w:rFonts w:ascii="Times New Roman" w:hAnsi="Times New Roman" w:cs="Times New Roman"/>
          <w:szCs w:val="24"/>
        </w:rPr>
        <w:t>[6]</w:t>
      </w:r>
      <w:r w:rsidRPr="00E008BB">
        <w:rPr>
          <w:rFonts w:ascii="Times New Roman" w:hAnsi="Times New Roman" w:cs="Times New Roman"/>
          <w:szCs w:val="24"/>
        </w:rPr>
        <w:t xml:space="preserve">, </w:t>
      </w:r>
      <w:r w:rsidR="0022272B">
        <w:rPr>
          <w:rFonts w:ascii="Times New Roman" w:hAnsi="Times New Roman" w:cs="Times New Roman"/>
          <w:szCs w:val="24"/>
        </w:rPr>
        <w:t xml:space="preserve">we </w:t>
      </w:r>
      <w:r w:rsidRPr="00E008BB">
        <w:rPr>
          <w:rFonts w:ascii="Times New Roman" w:hAnsi="Times New Roman" w:cs="Times New Roman"/>
          <w:szCs w:val="24"/>
        </w:rPr>
        <w:t xml:space="preserve">compute the implied volatility spread by option put-call parity theory. Then, </w:t>
      </w:r>
      <w:r w:rsidR="0022272B">
        <w:rPr>
          <w:rFonts w:ascii="Times New Roman" w:hAnsi="Times New Roman" w:cs="Times New Roman"/>
          <w:szCs w:val="24"/>
        </w:rPr>
        <w:t>we</w:t>
      </w:r>
      <w:r w:rsidRPr="00E008BB">
        <w:rPr>
          <w:rFonts w:ascii="Times New Roman" w:hAnsi="Times New Roman" w:cs="Times New Roman"/>
          <w:szCs w:val="24"/>
        </w:rPr>
        <w:t xml:space="preserve"> build strategy based on implied volatility spread, and compares it with OS, 52-week high, and contrar</w:t>
      </w:r>
      <w:r w:rsidR="00BE588A">
        <w:rPr>
          <w:rFonts w:ascii="Times New Roman" w:hAnsi="Times New Roman" w:cs="Times New Roman"/>
          <w:szCs w:val="24"/>
        </w:rPr>
        <w:t>ian</w:t>
      </w:r>
      <w:r w:rsidRPr="00E008BB">
        <w:rPr>
          <w:rFonts w:ascii="Times New Roman" w:hAnsi="Times New Roman" w:cs="Times New Roman"/>
          <w:szCs w:val="24"/>
        </w:rPr>
        <w:t xml:space="preserve"> investment strategies to explore whether the investment performance of the implied-volatility-spread </w:t>
      </w:r>
      <w:r w:rsidR="00BE588A">
        <w:rPr>
          <w:rFonts w:ascii="Times New Roman" w:hAnsi="Times New Roman" w:cs="Times New Roman"/>
          <w:szCs w:val="24"/>
        </w:rPr>
        <w:t xml:space="preserve">based </w:t>
      </w:r>
      <w:r w:rsidRPr="00E008BB">
        <w:rPr>
          <w:rFonts w:ascii="Times New Roman" w:hAnsi="Times New Roman" w:cs="Times New Roman"/>
          <w:szCs w:val="24"/>
        </w:rPr>
        <w:t xml:space="preserve">strategy is better than other strategies. Moreover, </w:t>
      </w:r>
      <w:r w:rsidR="00BE588A">
        <w:rPr>
          <w:rFonts w:ascii="Times New Roman" w:hAnsi="Times New Roman" w:cs="Times New Roman"/>
          <w:szCs w:val="24"/>
        </w:rPr>
        <w:t>we</w:t>
      </w:r>
      <w:r w:rsidRPr="00E008BB">
        <w:rPr>
          <w:rFonts w:ascii="Times New Roman" w:hAnsi="Times New Roman" w:cs="Times New Roman"/>
          <w:szCs w:val="24"/>
        </w:rPr>
        <w:t xml:space="preserve"> combine the implied-volatility-spread </w:t>
      </w:r>
      <w:r w:rsidR="00BE588A">
        <w:rPr>
          <w:rFonts w:ascii="Times New Roman" w:hAnsi="Times New Roman" w:cs="Times New Roman"/>
          <w:szCs w:val="24"/>
        </w:rPr>
        <w:t xml:space="preserve">based </w:t>
      </w:r>
      <w:r w:rsidRPr="00E008BB">
        <w:rPr>
          <w:rFonts w:ascii="Times New Roman" w:hAnsi="Times New Roman" w:cs="Times New Roman"/>
          <w:szCs w:val="24"/>
        </w:rPr>
        <w:t>strategy with other strategies to form the two-dimensional investment strategy to explore whether the performance of two-dimensional implied-volatility-spread strategy is better than one-dimensional implied-volatility-spread strategy.</w:t>
      </w:r>
      <w:r w:rsidR="007011C7">
        <w:rPr>
          <w:rFonts w:ascii="Times New Roman" w:hAnsi="Times New Roman" w:cs="Times New Roman"/>
          <w:szCs w:val="24"/>
        </w:rPr>
        <w:t xml:space="preserve"> </w:t>
      </w:r>
      <w:r w:rsidRPr="00E008BB">
        <w:rPr>
          <w:rFonts w:ascii="Times New Roman" w:hAnsi="Times New Roman" w:cs="Times New Roman"/>
          <w:szCs w:val="24"/>
        </w:rPr>
        <w:t xml:space="preserve">The empirical results show that it needs more than one year of investment </w:t>
      </w:r>
      <w:r w:rsidR="00BE588A">
        <w:rPr>
          <w:rFonts w:ascii="Times New Roman" w:hAnsi="Times New Roman" w:cs="Times New Roman"/>
          <w:szCs w:val="24"/>
        </w:rPr>
        <w:t xml:space="preserve">horizon </w:t>
      </w:r>
      <w:r w:rsidRPr="00E008BB">
        <w:rPr>
          <w:rFonts w:ascii="Times New Roman" w:hAnsi="Times New Roman" w:cs="Times New Roman"/>
          <w:szCs w:val="24"/>
        </w:rPr>
        <w:t xml:space="preserve">to get positive abnormal return by implied-volatility-spread </w:t>
      </w:r>
      <w:r w:rsidR="00BE588A">
        <w:rPr>
          <w:rFonts w:ascii="Times New Roman" w:hAnsi="Times New Roman" w:cs="Times New Roman"/>
          <w:szCs w:val="24"/>
        </w:rPr>
        <w:t xml:space="preserve">based </w:t>
      </w:r>
      <w:r w:rsidRPr="00E008BB">
        <w:rPr>
          <w:rFonts w:ascii="Times New Roman" w:hAnsi="Times New Roman" w:cs="Times New Roman"/>
          <w:szCs w:val="24"/>
        </w:rPr>
        <w:t>strategy. Otherwise, it will only receive negative abnormal return when the investment horizon is less than one year. In addition, two-dimensional strategy improves bad performance of one-dimensional strategy. After combining the contrar</w:t>
      </w:r>
      <w:r w:rsidR="00BE588A">
        <w:rPr>
          <w:rFonts w:ascii="Times New Roman" w:hAnsi="Times New Roman" w:cs="Times New Roman"/>
          <w:szCs w:val="24"/>
        </w:rPr>
        <w:t>ian</w:t>
      </w:r>
      <w:r w:rsidRPr="00E008BB">
        <w:rPr>
          <w:rFonts w:ascii="Times New Roman" w:hAnsi="Times New Roman" w:cs="Times New Roman"/>
          <w:szCs w:val="24"/>
        </w:rPr>
        <w:t xml:space="preserve"> 52-week high and contrar</w:t>
      </w:r>
      <w:r w:rsidR="00BE588A">
        <w:rPr>
          <w:rFonts w:ascii="Times New Roman" w:hAnsi="Times New Roman" w:cs="Times New Roman"/>
          <w:szCs w:val="24"/>
        </w:rPr>
        <w:t>ian</w:t>
      </w:r>
      <w:r w:rsidRPr="00E008BB">
        <w:rPr>
          <w:rFonts w:ascii="Times New Roman" w:hAnsi="Times New Roman" w:cs="Times New Roman"/>
          <w:szCs w:val="24"/>
        </w:rPr>
        <w:t xml:space="preserve"> investment strategy with implied-volatility-spread strategy, </w:t>
      </w:r>
      <w:r w:rsidR="0022272B">
        <w:rPr>
          <w:rFonts w:ascii="Times New Roman" w:hAnsi="Times New Roman" w:cs="Times New Roman"/>
          <w:szCs w:val="24"/>
        </w:rPr>
        <w:t>we</w:t>
      </w:r>
      <w:r w:rsidRPr="00E008BB">
        <w:rPr>
          <w:rFonts w:ascii="Times New Roman" w:hAnsi="Times New Roman" w:cs="Times New Roman"/>
          <w:szCs w:val="24"/>
        </w:rPr>
        <w:t xml:space="preserve"> find that there is the best strategic effect when the holding period is 12</w:t>
      </w:r>
      <w:r w:rsidR="00BE588A">
        <w:rPr>
          <w:rFonts w:ascii="Times New Roman" w:hAnsi="Times New Roman" w:cs="Times New Roman"/>
          <w:szCs w:val="24"/>
        </w:rPr>
        <w:t xml:space="preserve"> month</w:t>
      </w:r>
      <w:r w:rsidRPr="00E008BB">
        <w:rPr>
          <w:rFonts w:ascii="Times New Roman" w:hAnsi="Times New Roman" w:cs="Times New Roman"/>
          <w:szCs w:val="24"/>
        </w:rPr>
        <w:t>. Nevertheless, the abnormal returns decrease after the holding period is 24</w:t>
      </w:r>
      <w:r w:rsidR="00BE588A">
        <w:rPr>
          <w:rFonts w:ascii="Times New Roman" w:hAnsi="Times New Roman" w:cs="Times New Roman"/>
          <w:szCs w:val="24"/>
        </w:rPr>
        <w:t xml:space="preserve"> month</w:t>
      </w:r>
      <w:r w:rsidRPr="00E008BB">
        <w:rPr>
          <w:rFonts w:ascii="Times New Roman" w:hAnsi="Times New Roman" w:cs="Times New Roman"/>
          <w:szCs w:val="24"/>
        </w:rPr>
        <w:t>.</w:t>
      </w:r>
    </w:p>
    <w:p w14:paraId="1CA00F84" w14:textId="77777777" w:rsidR="00E008BB" w:rsidRPr="00E008BB" w:rsidRDefault="00E008BB" w:rsidP="00670E1C">
      <w:pPr>
        <w:jc w:val="both"/>
        <w:rPr>
          <w:rFonts w:ascii="Times New Roman" w:hAnsi="Times New Roman" w:cs="Times New Roman"/>
          <w:b/>
          <w:szCs w:val="24"/>
        </w:rPr>
      </w:pPr>
    </w:p>
    <w:p w14:paraId="437FFA45" w14:textId="77777777" w:rsidR="00B35EB0" w:rsidRPr="0029129D" w:rsidRDefault="00B35EB0" w:rsidP="00B35EB0">
      <w:pPr>
        <w:tabs>
          <w:tab w:val="left" w:pos="3600"/>
        </w:tabs>
        <w:spacing w:after="40"/>
        <w:contextualSpacing/>
        <w:jc w:val="both"/>
        <w:rPr>
          <w:rFonts w:ascii="Times New Roman" w:hAnsi="Times New Roman" w:cs="Times New Roman"/>
          <w:b/>
          <w:color w:val="000000"/>
          <w:szCs w:val="24"/>
        </w:rPr>
      </w:pPr>
      <w:r w:rsidRPr="0029129D">
        <w:rPr>
          <w:rFonts w:ascii="Times New Roman" w:hAnsi="Times New Roman" w:cs="Times New Roman"/>
          <w:b/>
          <w:color w:val="000000"/>
          <w:szCs w:val="24"/>
        </w:rPr>
        <w:t>JEL classification numbers:</w:t>
      </w:r>
      <w:r>
        <w:rPr>
          <w:rFonts w:ascii="Times New Roman" w:hAnsi="Times New Roman" w:cs="Times New Roman"/>
          <w:b/>
          <w:color w:val="000000"/>
          <w:szCs w:val="24"/>
        </w:rPr>
        <w:t xml:space="preserve"> </w:t>
      </w:r>
      <w:r w:rsidRPr="005814FB">
        <w:rPr>
          <w:rFonts w:ascii="Times New Roman" w:hAnsi="Times New Roman" w:cs="Times New Roman"/>
          <w:color w:val="000000"/>
          <w:szCs w:val="24"/>
        </w:rPr>
        <w:t>G11, G12</w:t>
      </w:r>
    </w:p>
    <w:p w14:paraId="1FB0EF34" w14:textId="77777777" w:rsidR="00E008BB" w:rsidRPr="00E008BB" w:rsidRDefault="00B35EB0" w:rsidP="00B35EB0">
      <w:pPr>
        <w:jc w:val="both"/>
        <w:rPr>
          <w:rFonts w:ascii="Times New Roman" w:hAnsi="Times New Roman" w:cs="Times New Roman"/>
          <w:b/>
          <w:szCs w:val="24"/>
        </w:rPr>
      </w:pPr>
      <w:r w:rsidRPr="00F8144E">
        <w:rPr>
          <w:rFonts w:ascii="Times New Roman" w:eastAsia="標楷體" w:hAnsi="Times New Roman" w:cs="Times New Roman"/>
          <w:b/>
          <w:color w:val="000000" w:themeColor="text1"/>
        </w:rPr>
        <w:t>Keyword:</w:t>
      </w:r>
      <w:r w:rsidRPr="009A7FC1">
        <w:rPr>
          <w:rFonts w:ascii="Times New Roman" w:eastAsia="標楷體" w:hAnsi="Times New Roman" w:cs="Times New Roman"/>
          <w:color w:val="000000" w:themeColor="text1"/>
        </w:rPr>
        <w:t xml:space="preserve"> </w:t>
      </w:r>
      <w:r w:rsidRPr="00E008BB">
        <w:rPr>
          <w:rFonts w:ascii="Times New Roman" w:hAnsi="Times New Roman" w:cs="Times New Roman"/>
          <w:szCs w:val="24"/>
        </w:rPr>
        <w:t>implied-volatility-spread,</w:t>
      </w:r>
      <w:r>
        <w:rPr>
          <w:rFonts w:ascii="Times New Roman" w:hAnsi="Times New Roman" w:cs="Times New Roman" w:hint="eastAsia"/>
          <w:szCs w:val="24"/>
        </w:rPr>
        <w:t xml:space="preserve"> </w:t>
      </w:r>
      <w:r w:rsidRPr="009A7FC1">
        <w:rPr>
          <w:rFonts w:ascii="Times New Roman" w:eastAsia="標楷體" w:hAnsi="Times New Roman" w:cs="Times New Roman"/>
          <w:color w:val="000000" w:themeColor="text1"/>
        </w:rPr>
        <w:t xml:space="preserve">OS strategy, </w:t>
      </w:r>
      <w:r w:rsidRPr="009A7FC1">
        <w:rPr>
          <w:rFonts w:ascii="Times New Roman" w:eastAsia="標楷體" w:hAnsi="Times New Roman" w:cs="Times New Roman"/>
        </w:rPr>
        <w:t>52-week highs</w:t>
      </w:r>
      <w:r w:rsidRPr="009A7FC1">
        <w:rPr>
          <w:rFonts w:ascii="Times New Roman" w:eastAsia="標楷體" w:hAnsi="Times New Roman" w:cs="Times New Roman"/>
          <w:color w:val="000000" w:themeColor="text1"/>
        </w:rPr>
        <w:t xml:space="preserve"> strategy</w:t>
      </w:r>
      <w:r w:rsidRPr="009A7FC1">
        <w:rPr>
          <w:rFonts w:ascii="Times New Roman" w:eastAsia="標楷體" w:hAnsi="Times New Roman" w:cs="Times New Roman"/>
        </w:rPr>
        <w:t>, trading volume</w:t>
      </w:r>
      <w:r w:rsidRPr="009A7FC1">
        <w:rPr>
          <w:rFonts w:ascii="Times New Roman" w:eastAsia="標楷體" w:hAnsi="Times New Roman" w:cs="Times New Roman"/>
          <w:color w:val="000000" w:themeColor="text1"/>
        </w:rPr>
        <w:t xml:space="preserve"> strategy</w:t>
      </w:r>
      <w:r w:rsidRPr="009A7FC1">
        <w:rPr>
          <w:rFonts w:ascii="Times New Roman" w:eastAsia="標楷體" w:hAnsi="Times New Roman" w:cs="Times New Roman"/>
        </w:rPr>
        <w:t xml:space="preserve">, and price momentum </w:t>
      </w:r>
      <w:r w:rsidRPr="009A7FC1">
        <w:rPr>
          <w:rFonts w:ascii="Times New Roman" w:eastAsia="標楷體" w:hAnsi="Times New Roman" w:cs="Times New Roman"/>
          <w:color w:val="000000" w:themeColor="text1"/>
        </w:rPr>
        <w:t>strategy, option volume</w:t>
      </w:r>
    </w:p>
    <w:p w14:paraId="61D551F7" w14:textId="77777777" w:rsidR="00E008BB" w:rsidRPr="00E008BB" w:rsidRDefault="00E008BB" w:rsidP="00670E1C">
      <w:pPr>
        <w:jc w:val="both"/>
        <w:rPr>
          <w:rFonts w:ascii="Times New Roman" w:hAnsi="Times New Roman" w:cs="Times New Roman"/>
          <w:b/>
          <w:szCs w:val="24"/>
        </w:rPr>
      </w:pPr>
    </w:p>
    <w:p w14:paraId="4FB653C9" w14:textId="77777777" w:rsidR="00E008BB" w:rsidRPr="00E008BB" w:rsidRDefault="00E008BB" w:rsidP="00670E1C">
      <w:pPr>
        <w:jc w:val="both"/>
        <w:rPr>
          <w:rFonts w:ascii="Times New Roman" w:hAnsi="Times New Roman" w:cs="Times New Roman"/>
          <w:b/>
          <w:szCs w:val="24"/>
        </w:rPr>
      </w:pPr>
    </w:p>
    <w:p w14:paraId="20B924CE" w14:textId="77777777" w:rsidR="00E008BB" w:rsidRPr="00E008BB" w:rsidRDefault="00E008BB" w:rsidP="00670E1C">
      <w:pPr>
        <w:jc w:val="both"/>
        <w:rPr>
          <w:rFonts w:ascii="Times New Roman" w:hAnsi="Times New Roman" w:cs="Times New Roman"/>
          <w:b/>
          <w:szCs w:val="24"/>
        </w:rPr>
      </w:pPr>
    </w:p>
    <w:p w14:paraId="79C5C40E" w14:textId="77777777" w:rsidR="00E008BB" w:rsidRPr="00E008BB" w:rsidRDefault="00E008BB" w:rsidP="00670E1C">
      <w:pPr>
        <w:jc w:val="both"/>
        <w:rPr>
          <w:rFonts w:ascii="Times New Roman" w:hAnsi="Times New Roman" w:cs="Times New Roman"/>
          <w:b/>
          <w:szCs w:val="24"/>
        </w:rPr>
      </w:pPr>
    </w:p>
    <w:p w14:paraId="32FF4965" w14:textId="77777777" w:rsidR="00E008BB" w:rsidRPr="00E008BB" w:rsidRDefault="00E008BB" w:rsidP="00670E1C">
      <w:pPr>
        <w:jc w:val="both"/>
        <w:rPr>
          <w:rFonts w:ascii="Times New Roman" w:hAnsi="Times New Roman" w:cs="Times New Roman"/>
          <w:b/>
          <w:szCs w:val="24"/>
        </w:rPr>
      </w:pPr>
    </w:p>
    <w:p w14:paraId="06AF685C" w14:textId="77777777" w:rsidR="00E008BB" w:rsidRPr="00E008BB" w:rsidRDefault="00E008BB" w:rsidP="00670E1C">
      <w:pPr>
        <w:jc w:val="both"/>
        <w:rPr>
          <w:rFonts w:ascii="Times New Roman" w:hAnsi="Times New Roman" w:cs="Times New Roman"/>
          <w:b/>
          <w:szCs w:val="24"/>
        </w:rPr>
      </w:pPr>
    </w:p>
    <w:p w14:paraId="12433B89" w14:textId="77777777" w:rsidR="00E008BB" w:rsidRPr="00E008BB" w:rsidRDefault="00E008BB" w:rsidP="00670E1C">
      <w:pPr>
        <w:jc w:val="both"/>
        <w:rPr>
          <w:rFonts w:ascii="Times New Roman" w:hAnsi="Times New Roman" w:cs="Times New Roman"/>
          <w:b/>
          <w:szCs w:val="24"/>
        </w:rPr>
      </w:pPr>
    </w:p>
    <w:p w14:paraId="384FAD65" w14:textId="77777777" w:rsidR="00E008BB" w:rsidRPr="00E008BB" w:rsidRDefault="00E008BB" w:rsidP="00670E1C">
      <w:pPr>
        <w:jc w:val="both"/>
        <w:rPr>
          <w:rFonts w:ascii="Times New Roman" w:hAnsi="Times New Roman" w:cs="Times New Roman"/>
          <w:b/>
          <w:szCs w:val="24"/>
        </w:rPr>
      </w:pPr>
    </w:p>
    <w:p w14:paraId="63BBBF20" w14:textId="77777777" w:rsidR="00E008BB" w:rsidRPr="00E008BB" w:rsidRDefault="00E008BB" w:rsidP="00670E1C">
      <w:pPr>
        <w:jc w:val="both"/>
        <w:rPr>
          <w:rFonts w:ascii="Times New Roman" w:hAnsi="Times New Roman" w:cs="Times New Roman"/>
          <w:b/>
          <w:szCs w:val="24"/>
        </w:rPr>
      </w:pPr>
    </w:p>
    <w:p w14:paraId="34A01ABF" w14:textId="77777777" w:rsidR="00E008BB" w:rsidRPr="00E008BB" w:rsidRDefault="008D0669" w:rsidP="001912D0">
      <w:pPr>
        <w:widowControl/>
        <w:rPr>
          <w:rFonts w:ascii="Times New Roman" w:hAnsi="Times New Roman" w:cs="Times New Roman"/>
          <w:b/>
          <w:szCs w:val="24"/>
        </w:rPr>
      </w:pPr>
      <w:r>
        <w:rPr>
          <w:rFonts w:ascii="Times New Roman" w:hAnsi="Times New Roman" w:cs="Times New Roman"/>
          <w:b/>
          <w:szCs w:val="24"/>
        </w:rPr>
        <w:br w:type="page"/>
      </w:r>
      <w:r w:rsidR="00E008BB" w:rsidRPr="00E008BB">
        <w:rPr>
          <w:rFonts w:ascii="Times New Roman" w:hAnsi="Times New Roman" w:cs="Times New Roman"/>
          <w:b/>
          <w:szCs w:val="24"/>
        </w:rPr>
        <w:lastRenderedPageBreak/>
        <w:t>1. Introduction</w:t>
      </w:r>
    </w:p>
    <w:p w14:paraId="7D2EEF58" w14:textId="5C7B6844" w:rsidR="00E008BB" w:rsidRPr="00E008BB" w:rsidRDefault="00E008BB" w:rsidP="00670E1C">
      <w:pPr>
        <w:ind w:firstLineChars="200" w:firstLine="480"/>
        <w:jc w:val="both"/>
        <w:rPr>
          <w:rFonts w:ascii="Times New Roman" w:hAnsi="Times New Roman" w:cs="Times New Roman"/>
          <w:color w:val="000000" w:themeColor="text1"/>
          <w:szCs w:val="24"/>
        </w:rPr>
      </w:pPr>
      <w:r w:rsidRPr="001B0723">
        <w:rPr>
          <w:rFonts w:ascii="Times New Roman" w:hAnsi="Times New Roman" w:cs="Times New Roman"/>
          <w:color w:val="000000" w:themeColor="text1"/>
          <w:szCs w:val="24"/>
        </w:rPr>
        <w:t xml:space="preserve">Jegadeesh and Titman </w:t>
      </w:r>
      <w:r w:rsidR="001B0723" w:rsidRPr="001B0723">
        <w:rPr>
          <w:rFonts w:ascii="Times New Roman" w:hAnsi="Times New Roman" w:cs="Times New Roman"/>
          <w:color w:val="000000" w:themeColor="text1"/>
          <w:szCs w:val="24"/>
        </w:rPr>
        <w:t>[11]</w:t>
      </w:r>
      <w:r w:rsidRPr="00E008BB">
        <w:rPr>
          <w:rFonts w:ascii="Times New Roman" w:hAnsi="Times New Roman" w:cs="Times New Roman"/>
          <w:color w:val="000000" w:themeColor="text1"/>
          <w:szCs w:val="24"/>
        </w:rPr>
        <w:t xml:space="preserve"> used the momentum strategy to divide the stocks </w:t>
      </w:r>
      <w:r w:rsidR="001E23BB">
        <w:rPr>
          <w:rFonts w:ascii="Times New Roman" w:hAnsi="Times New Roman" w:cs="Times New Roman"/>
          <w:color w:val="000000" w:themeColor="text1"/>
          <w:szCs w:val="24"/>
        </w:rPr>
        <w:t>listed in</w:t>
      </w:r>
      <w:r w:rsidRPr="00E008BB">
        <w:rPr>
          <w:rFonts w:ascii="Times New Roman" w:hAnsi="Times New Roman" w:cs="Times New Roman"/>
          <w:color w:val="000000" w:themeColor="text1"/>
          <w:szCs w:val="24"/>
        </w:rPr>
        <w:t xml:space="preserve"> the New York Stock Exchange (NYSE) and the American Stock Exchange (AMEX) into winners and losers based on </w:t>
      </w:r>
      <w:r w:rsidR="001E23BB">
        <w:rPr>
          <w:rFonts w:ascii="Times New Roman" w:hAnsi="Times New Roman" w:cs="Times New Roman"/>
          <w:color w:val="000000" w:themeColor="text1"/>
          <w:szCs w:val="24"/>
        </w:rPr>
        <w:t xml:space="preserve">past </w:t>
      </w:r>
      <w:r w:rsidRPr="00E008BB">
        <w:rPr>
          <w:rFonts w:ascii="Times New Roman" w:hAnsi="Times New Roman" w:cs="Times New Roman"/>
          <w:color w:val="000000" w:themeColor="text1"/>
          <w:szCs w:val="24"/>
        </w:rPr>
        <w:t>performance. Buying the winners' stocks and selling the losers' stocks</w:t>
      </w:r>
      <w:r w:rsidR="001E23BB">
        <w:rPr>
          <w:rFonts w:ascii="Times New Roman" w:hAnsi="Times New Roman" w:cs="Times New Roman"/>
          <w:color w:val="000000" w:themeColor="text1"/>
          <w:szCs w:val="24"/>
        </w:rPr>
        <w:t xml:space="preserve"> is used to</w:t>
      </w:r>
      <w:r w:rsidRPr="00E008BB">
        <w:rPr>
          <w:rFonts w:ascii="Times New Roman" w:hAnsi="Times New Roman" w:cs="Times New Roman"/>
          <w:color w:val="000000" w:themeColor="text1"/>
          <w:szCs w:val="24"/>
        </w:rPr>
        <w:t xml:space="preserve"> test whether the USA stock market has momentum strategy effects, and whether it can get excess re</w:t>
      </w:r>
      <w:r w:rsidR="001E23BB">
        <w:rPr>
          <w:rFonts w:ascii="Times New Roman" w:hAnsi="Times New Roman" w:cs="Times New Roman"/>
          <w:color w:val="000000" w:themeColor="text1"/>
          <w:szCs w:val="24"/>
        </w:rPr>
        <w:t>turn</w:t>
      </w:r>
      <w:r w:rsidRPr="00E008BB">
        <w:rPr>
          <w:rFonts w:ascii="Times New Roman" w:hAnsi="Times New Roman" w:cs="Times New Roman"/>
          <w:color w:val="000000" w:themeColor="text1"/>
          <w:szCs w:val="24"/>
        </w:rPr>
        <w:t xml:space="preserve">s with the momentum strategy. </w:t>
      </w:r>
      <w:r w:rsidR="009A25D3">
        <w:rPr>
          <w:rFonts w:ascii="Times New Roman" w:hAnsi="Times New Roman" w:cs="Times New Roman"/>
          <w:color w:val="000000" w:themeColor="text1"/>
          <w:szCs w:val="24"/>
        </w:rPr>
        <w:t>Empirical</w:t>
      </w:r>
      <w:r w:rsidRPr="00E008BB">
        <w:rPr>
          <w:rFonts w:ascii="Times New Roman" w:hAnsi="Times New Roman" w:cs="Times New Roman"/>
          <w:color w:val="000000" w:themeColor="text1"/>
          <w:szCs w:val="24"/>
        </w:rPr>
        <w:t xml:space="preserve"> results show that there </w:t>
      </w:r>
      <w:r w:rsidR="009A25D3">
        <w:rPr>
          <w:rFonts w:ascii="Times New Roman" w:hAnsi="Times New Roman" w:cs="Times New Roman"/>
          <w:color w:val="000000" w:themeColor="text1"/>
          <w:szCs w:val="24"/>
        </w:rPr>
        <w:t>is a</w:t>
      </w:r>
      <w:r w:rsidRPr="00E008BB">
        <w:rPr>
          <w:rFonts w:ascii="Times New Roman" w:hAnsi="Times New Roman" w:cs="Times New Roman"/>
          <w:color w:val="000000" w:themeColor="text1"/>
          <w:szCs w:val="24"/>
        </w:rPr>
        <w:t xml:space="preserve"> positive return by short-term investment and </w:t>
      </w:r>
      <w:r w:rsidR="009A25D3">
        <w:rPr>
          <w:rFonts w:ascii="Times New Roman" w:hAnsi="Times New Roman" w:cs="Times New Roman"/>
          <w:color w:val="000000" w:themeColor="text1"/>
          <w:szCs w:val="24"/>
        </w:rPr>
        <w:t>a</w:t>
      </w:r>
      <w:r w:rsidRPr="00E008BB">
        <w:rPr>
          <w:rFonts w:ascii="Times New Roman" w:hAnsi="Times New Roman" w:cs="Times New Roman"/>
          <w:color w:val="000000" w:themeColor="text1"/>
          <w:szCs w:val="24"/>
        </w:rPr>
        <w:t xml:space="preserve"> negative return by long-term investment. The momentum strategy is the operation of buying high and selling low, suitable for traders with information for short-term investments. </w:t>
      </w:r>
      <w:r w:rsidRPr="001B0723">
        <w:rPr>
          <w:rFonts w:ascii="Times New Roman" w:hAnsi="Times New Roman" w:cs="Times New Roman"/>
          <w:color w:val="000000" w:themeColor="text1"/>
          <w:szCs w:val="24"/>
        </w:rPr>
        <w:t xml:space="preserve">De Bondt and Thaler </w:t>
      </w:r>
      <w:r w:rsidR="008230F8" w:rsidRPr="001B0723">
        <w:rPr>
          <w:rFonts w:ascii="Times New Roman" w:hAnsi="Times New Roman" w:cs="Times New Roman"/>
          <w:color w:val="000000" w:themeColor="text1"/>
          <w:szCs w:val="24"/>
        </w:rPr>
        <w:t>[8]</w:t>
      </w:r>
      <w:r w:rsidRPr="00E008BB">
        <w:rPr>
          <w:rFonts w:ascii="Times New Roman" w:hAnsi="Times New Roman" w:cs="Times New Roman"/>
          <w:color w:val="000000" w:themeColor="text1"/>
          <w:szCs w:val="24"/>
        </w:rPr>
        <w:t xml:space="preserve"> </w:t>
      </w:r>
      <w:r w:rsidR="00FB67EE">
        <w:rPr>
          <w:rFonts w:ascii="Times New Roman" w:hAnsi="Times New Roman" w:cs="Times New Roman"/>
          <w:color w:val="000000" w:themeColor="text1"/>
          <w:szCs w:val="24"/>
        </w:rPr>
        <w:t>use</w:t>
      </w:r>
      <w:r w:rsidRPr="00E008BB">
        <w:rPr>
          <w:rFonts w:ascii="Times New Roman" w:hAnsi="Times New Roman" w:cs="Times New Roman"/>
          <w:color w:val="000000" w:themeColor="text1"/>
          <w:szCs w:val="24"/>
        </w:rPr>
        <w:t xml:space="preserve">d the </w:t>
      </w:r>
      <w:r w:rsidR="00FB67EE">
        <w:rPr>
          <w:rFonts w:ascii="Times New Roman" w:hAnsi="Times New Roman" w:cs="Times New Roman"/>
          <w:color w:val="000000" w:themeColor="text1"/>
          <w:szCs w:val="24"/>
        </w:rPr>
        <w:t xml:space="preserve">stocks in </w:t>
      </w:r>
      <w:r w:rsidRPr="00E008BB">
        <w:rPr>
          <w:rFonts w:ascii="Times New Roman" w:hAnsi="Times New Roman" w:cs="Times New Roman"/>
          <w:color w:val="000000" w:themeColor="text1"/>
          <w:szCs w:val="24"/>
        </w:rPr>
        <w:t>USA stock market with contrar</w:t>
      </w:r>
      <w:r w:rsidR="00FB67EE">
        <w:rPr>
          <w:rFonts w:ascii="Times New Roman" w:hAnsi="Times New Roman" w:cs="Times New Roman"/>
          <w:color w:val="000000" w:themeColor="text1"/>
          <w:szCs w:val="24"/>
        </w:rPr>
        <w:t>ian</w:t>
      </w:r>
      <w:r w:rsidRPr="00E008BB">
        <w:rPr>
          <w:rFonts w:ascii="Times New Roman" w:hAnsi="Times New Roman" w:cs="Times New Roman"/>
          <w:color w:val="000000" w:themeColor="text1"/>
          <w:szCs w:val="24"/>
        </w:rPr>
        <w:t xml:space="preserve"> investment strategy </w:t>
      </w:r>
      <w:r w:rsidR="00263C2A" w:rsidRPr="00E008BB">
        <w:rPr>
          <w:rFonts w:ascii="Times New Roman" w:hAnsi="Times New Roman" w:cs="Times New Roman"/>
          <w:color w:val="000000" w:themeColor="text1"/>
          <w:szCs w:val="24"/>
        </w:rPr>
        <w:t>of buying low</w:t>
      </w:r>
      <w:r w:rsidR="00056C94">
        <w:rPr>
          <w:rFonts w:ascii="Times New Roman" w:hAnsi="Times New Roman" w:cs="Times New Roman"/>
          <w:color w:val="000000" w:themeColor="text1"/>
          <w:szCs w:val="24"/>
        </w:rPr>
        <w:t>er</w:t>
      </w:r>
      <w:r w:rsidR="00263C2A" w:rsidRPr="00E008BB">
        <w:rPr>
          <w:rFonts w:ascii="Times New Roman" w:hAnsi="Times New Roman" w:cs="Times New Roman"/>
          <w:color w:val="000000" w:themeColor="text1"/>
          <w:szCs w:val="24"/>
        </w:rPr>
        <w:t xml:space="preserve"> and selling high</w:t>
      </w:r>
      <w:r w:rsidR="00263C2A">
        <w:rPr>
          <w:rFonts w:ascii="Times New Roman" w:hAnsi="Times New Roman" w:cs="Times New Roman"/>
          <w:color w:val="000000" w:themeColor="text1"/>
          <w:szCs w:val="24"/>
        </w:rPr>
        <w:t>e</w:t>
      </w:r>
      <w:r w:rsidR="00056C94">
        <w:rPr>
          <w:rFonts w:ascii="Times New Roman" w:hAnsi="Times New Roman" w:cs="Times New Roman"/>
          <w:color w:val="000000" w:themeColor="text1"/>
          <w:szCs w:val="24"/>
        </w:rPr>
        <w:t xml:space="preserve">r stocks. </w:t>
      </w:r>
      <w:r w:rsidR="00263C2A">
        <w:rPr>
          <w:rFonts w:ascii="Times New Roman" w:hAnsi="Times New Roman" w:cs="Times New Roman"/>
          <w:color w:val="000000" w:themeColor="text1"/>
          <w:szCs w:val="24"/>
        </w:rPr>
        <w:t>They</w:t>
      </w:r>
      <w:r w:rsidRPr="00E008BB">
        <w:rPr>
          <w:rFonts w:ascii="Times New Roman" w:hAnsi="Times New Roman" w:cs="Times New Roman"/>
          <w:color w:val="000000" w:themeColor="text1"/>
          <w:szCs w:val="24"/>
        </w:rPr>
        <w:t xml:space="preserve"> found that </w:t>
      </w:r>
      <w:r w:rsidR="006778B7">
        <w:rPr>
          <w:rFonts w:ascii="Times New Roman" w:hAnsi="Times New Roman" w:cs="Times New Roman"/>
          <w:color w:val="000000" w:themeColor="text1"/>
          <w:szCs w:val="24"/>
        </w:rPr>
        <w:t>the</w:t>
      </w:r>
      <w:r w:rsidR="006778B7" w:rsidRPr="006778B7">
        <w:rPr>
          <w:rFonts w:ascii="Times New Roman" w:hAnsi="Times New Roman" w:cs="Times New Roman"/>
          <w:color w:val="000000" w:themeColor="text1"/>
          <w:szCs w:val="24"/>
        </w:rPr>
        <w:t xml:space="preserve"> </w:t>
      </w:r>
      <w:r w:rsidR="006778B7" w:rsidRPr="00E008BB">
        <w:rPr>
          <w:rFonts w:ascii="Times New Roman" w:hAnsi="Times New Roman" w:cs="Times New Roman"/>
          <w:color w:val="000000" w:themeColor="text1"/>
          <w:szCs w:val="24"/>
        </w:rPr>
        <w:t>prices</w:t>
      </w:r>
      <w:r w:rsidR="006778B7">
        <w:rPr>
          <w:rFonts w:ascii="Times New Roman" w:hAnsi="Times New Roman" w:cs="Times New Roman"/>
          <w:color w:val="000000" w:themeColor="text1"/>
          <w:szCs w:val="24"/>
        </w:rPr>
        <w:t xml:space="preserve"> of</w:t>
      </w:r>
      <w:r w:rsidRPr="00E008BB">
        <w:rPr>
          <w:rFonts w:ascii="Times New Roman" w:hAnsi="Times New Roman" w:cs="Times New Roman"/>
          <w:color w:val="000000" w:themeColor="text1"/>
          <w:szCs w:val="24"/>
        </w:rPr>
        <w:t xml:space="preserve"> sto</w:t>
      </w:r>
      <w:r w:rsidR="006778B7">
        <w:rPr>
          <w:rFonts w:ascii="Times New Roman" w:hAnsi="Times New Roman" w:cs="Times New Roman"/>
          <w:color w:val="000000" w:themeColor="text1"/>
          <w:szCs w:val="24"/>
        </w:rPr>
        <w:t>cks whose prices are overvalued</w:t>
      </w:r>
      <w:r w:rsidRPr="00E008BB">
        <w:rPr>
          <w:rFonts w:ascii="Times New Roman" w:hAnsi="Times New Roman" w:cs="Times New Roman"/>
          <w:color w:val="000000" w:themeColor="text1"/>
          <w:szCs w:val="24"/>
        </w:rPr>
        <w:t xml:space="preserve"> will be revised downwards over time</w:t>
      </w:r>
      <w:r w:rsidR="006778B7">
        <w:rPr>
          <w:rFonts w:ascii="Times New Roman" w:hAnsi="Times New Roman" w:cs="Times New Roman"/>
          <w:color w:val="000000" w:themeColor="text1"/>
          <w:szCs w:val="24"/>
        </w:rPr>
        <w:t xml:space="preserve"> </w:t>
      </w:r>
      <w:r w:rsidR="006778B7" w:rsidRPr="00E008BB">
        <w:rPr>
          <w:rFonts w:ascii="Times New Roman" w:hAnsi="Times New Roman" w:cs="Times New Roman"/>
          <w:color w:val="000000" w:themeColor="text1"/>
          <w:szCs w:val="24"/>
        </w:rPr>
        <w:t>because the market overreacted to the information</w:t>
      </w:r>
      <w:r w:rsidR="006778B7">
        <w:rPr>
          <w:rFonts w:ascii="Times New Roman" w:hAnsi="Times New Roman" w:cs="Times New Roman"/>
          <w:color w:val="000000" w:themeColor="text1"/>
          <w:szCs w:val="24"/>
        </w:rPr>
        <w:t xml:space="preserve">. </w:t>
      </w:r>
      <w:r w:rsidR="00D53733">
        <w:rPr>
          <w:rFonts w:ascii="Times New Roman" w:hAnsi="Times New Roman" w:cs="Times New Roman"/>
          <w:color w:val="000000" w:themeColor="text1"/>
          <w:szCs w:val="24"/>
        </w:rPr>
        <w:t>Moreover, the</w:t>
      </w:r>
      <w:r w:rsidR="00D53733" w:rsidRPr="00D53733">
        <w:rPr>
          <w:rFonts w:ascii="Times New Roman" w:hAnsi="Times New Roman" w:cs="Times New Roman"/>
          <w:color w:val="000000" w:themeColor="text1"/>
          <w:szCs w:val="24"/>
        </w:rPr>
        <w:t xml:space="preserve"> </w:t>
      </w:r>
      <w:r w:rsidR="00D53733" w:rsidRPr="00E008BB">
        <w:rPr>
          <w:rFonts w:ascii="Times New Roman" w:hAnsi="Times New Roman" w:cs="Times New Roman"/>
          <w:color w:val="000000" w:themeColor="text1"/>
          <w:szCs w:val="24"/>
        </w:rPr>
        <w:t>prices</w:t>
      </w:r>
      <w:r w:rsidR="00D53733">
        <w:rPr>
          <w:rFonts w:ascii="Times New Roman" w:hAnsi="Times New Roman" w:cs="Times New Roman"/>
          <w:color w:val="000000" w:themeColor="text1"/>
          <w:szCs w:val="24"/>
        </w:rPr>
        <w:t xml:space="preserve"> of</w:t>
      </w:r>
      <w:r w:rsidR="00D53733" w:rsidRPr="00E008BB">
        <w:rPr>
          <w:rFonts w:ascii="Times New Roman" w:hAnsi="Times New Roman" w:cs="Times New Roman"/>
          <w:color w:val="000000" w:themeColor="text1"/>
          <w:szCs w:val="24"/>
        </w:rPr>
        <w:t xml:space="preserve"> sto</w:t>
      </w:r>
      <w:r w:rsidR="00D53733">
        <w:rPr>
          <w:rFonts w:ascii="Times New Roman" w:hAnsi="Times New Roman" w:cs="Times New Roman"/>
          <w:color w:val="000000" w:themeColor="text1"/>
          <w:szCs w:val="24"/>
        </w:rPr>
        <w:t>cks whose</w:t>
      </w:r>
      <w:r w:rsidRPr="00E008BB">
        <w:rPr>
          <w:rFonts w:ascii="Times New Roman" w:hAnsi="Times New Roman" w:cs="Times New Roman"/>
          <w:color w:val="000000" w:themeColor="text1"/>
          <w:szCs w:val="24"/>
        </w:rPr>
        <w:t xml:space="preserve"> prices are undervalued will be revised upwards over time to maintain balance. The contrary investment strategy is suitable </w:t>
      </w:r>
      <w:r w:rsidR="00056C94">
        <w:rPr>
          <w:rFonts w:ascii="Times New Roman" w:hAnsi="Times New Roman" w:cs="Times New Roman"/>
          <w:color w:val="000000" w:themeColor="text1"/>
          <w:szCs w:val="24"/>
        </w:rPr>
        <w:t xml:space="preserve">for </w:t>
      </w:r>
      <w:r w:rsidRPr="00E008BB">
        <w:rPr>
          <w:rFonts w:ascii="Times New Roman" w:hAnsi="Times New Roman" w:cs="Times New Roman"/>
          <w:color w:val="000000" w:themeColor="text1"/>
          <w:szCs w:val="24"/>
        </w:rPr>
        <w:t xml:space="preserve">long-term investments. </w:t>
      </w:r>
    </w:p>
    <w:p w14:paraId="0CA0FAA2" w14:textId="3B11EDF7" w:rsidR="00DC56C1" w:rsidRDefault="00E008BB" w:rsidP="00670E1C">
      <w:pPr>
        <w:ind w:firstLineChars="200" w:firstLine="480"/>
        <w:jc w:val="both"/>
        <w:rPr>
          <w:rFonts w:ascii="Times New Roman" w:hAnsi="Times New Roman" w:cs="Times New Roman"/>
          <w:color w:val="000000" w:themeColor="text1"/>
          <w:szCs w:val="24"/>
        </w:rPr>
      </w:pPr>
      <w:r w:rsidRPr="00E008BB">
        <w:rPr>
          <w:rFonts w:ascii="Times New Roman" w:hAnsi="Times New Roman" w:cs="Times New Roman"/>
          <w:color w:val="000000" w:themeColor="text1"/>
          <w:szCs w:val="24"/>
        </w:rPr>
        <w:t xml:space="preserve">The historical high and low stock prices will affect investment willingness. </w:t>
      </w:r>
      <w:r w:rsidRPr="001B0723">
        <w:rPr>
          <w:rFonts w:ascii="Times New Roman" w:hAnsi="Times New Roman" w:cs="Times New Roman"/>
          <w:color w:val="000000" w:themeColor="text1"/>
          <w:szCs w:val="24"/>
        </w:rPr>
        <w:t xml:space="preserve">Chan and Wu </w:t>
      </w:r>
      <w:r w:rsidR="000D02FA" w:rsidRPr="001B0723">
        <w:rPr>
          <w:rFonts w:ascii="Times New Roman" w:hAnsi="Times New Roman" w:cs="Times New Roman"/>
          <w:color w:val="000000" w:themeColor="text1"/>
          <w:szCs w:val="24"/>
        </w:rPr>
        <w:t>[5]</w:t>
      </w:r>
      <w:r w:rsidRPr="00E008BB">
        <w:rPr>
          <w:rFonts w:ascii="Times New Roman" w:hAnsi="Times New Roman" w:cs="Times New Roman"/>
          <w:color w:val="000000" w:themeColor="text1"/>
          <w:szCs w:val="24"/>
        </w:rPr>
        <w:t xml:space="preserve"> found that there is an anchoring bias in Taiwan stock market. Investors a</w:t>
      </w:r>
      <w:r w:rsidR="00145465">
        <w:rPr>
          <w:rFonts w:ascii="Times New Roman" w:hAnsi="Times New Roman" w:cs="Times New Roman"/>
          <w:color w:val="000000" w:themeColor="text1"/>
          <w:szCs w:val="24"/>
        </w:rPr>
        <w:t>re us</w:t>
      </w:r>
      <w:r w:rsidRPr="00E008BB">
        <w:rPr>
          <w:rFonts w:ascii="Times New Roman" w:hAnsi="Times New Roman" w:cs="Times New Roman"/>
          <w:color w:val="000000" w:themeColor="text1"/>
          <w:szCs w:val="24"/>
        </w:rPr>
        <w:t xml:space="preserve">ed to </w:t>
      </w:r>
      <w:r w:rsidR="00145465">
        <w:rPr>
          <w:rFonts w:ascii="Times New Roman" w:hAnsi="Times New Roman" w:cs="Times New Roman"/>
          <w:color w:val="000000" w:themeColor="text1"/>
          <w:szCs w:val="24"/>
        </w:rPr>
        <w:t xml:space="preserve">find </w:t>
      </w:r>
      <w:r w:rsidRPr="00E008BB">
        <w:rPr>
          <w:rFonts w:ascii="Times New Roman" w:hAnsi="Times New Roman" w:cs="Times New Roman"/>
          <w:color w:val="000000" w:themeColor="text1"/>
          <w:szCs w:val="24"/>
        </w:rPr>
        <w:t>a certain point stock prices as an investment b</w:t>
      </w:r>
      <w:r w:rsidR="00145465">
        <w:rPr>
          <w:rFonts w:ascii="Times New Roman" w:hAnsi="Times New Roman" w:cs="Times New Roman"/>
          <w:color w:val="000000" w:themeColor="text1"/>
          <w:szCs w:val="24"/>
        </w:rPr>
        <w:t>enchmark</w:t>
      </w:r>
      <w:r w:rsidRPr="00E008BB">
        <w:rPr>
          <w:rFonts w:ascii="Times New Roman" w:hAnsi="Times New Roman" w:cs="Times New Roman"/>
          <w:color w:val="000000" w:themeColor="text1"/>
          <w:szCs w:val="24"/>
        </w:rPr>
        <w:t>. The 52-week high strategy is to buy when the stock price br</w:t>
      </w:r>
      <w:r w:rsidR="00B23FE1">
        <w:rPr>
          <w:rFonts w:ascii="Times New Roman" w:hAnsi="Times New Roman" w:cs="Times New Roman"/>
          <w:color w:val="000000" w:themeColor="text1"/>
          <w:szCs w:val="24"/>
        </w:rPr>
        <w:t>eak</w:t>
      </w:r>
      <w:r w:rsidRPr="00E008BB">
        <w:rPr>
          <w:rFonts w:ascii="Times New Roman" w:hAnsi="Times New Roman" w:cs="Times New Roman"/>
          <w:color w:val="000000" w:themeColor="text1"/>
          <w:szCs w:val="24"/>
        </w:rPr>
        <w:t xml:space="preserve"> through or </w:t>
      </w:r>
      <w:r w:rsidR="00B23FE1">
        <w:rPr>
          <w:rFonts w:ascii="Times New Roman" w:hAnsi="Times New Roman" w:cs="Times New Roman"/>
          <w:color w:val="000000" w:themeColor="text1"/>
          <w:szCs w:val="24"/>
        </w:rPr>
        <w:t>approach</w:t>
      </w:r>
      <w:r w:rsidRPr="00E008BB">
        <w:rPr>
          <w:rFonts w:ascii="Times New Roman" w:hAnsi="Times New Roman" w:cs="Times New Roman"/>
          <w:color w:val="000000" w:themeColor="text1"/>
          <w:szCs w:val="24"/>
        </w:rPr>
        <w:t xml:space="preserve"> the 52-week high</w:t>
      </w:r>
      <w:r w:rsidR="00B23FE1">
        <w:rPr>
          <w:rFonts w:ascii="Times New Roman" w:hAnsi="Times New Roman" w:cs="Times New Roman"/>
          <w:color w:val="000000" w:themeColor="text1"/>
          <w:szCs w:val="24"/>
        </w:rPr>
        <w:t xml:space="preserve"> since</w:t>
      </w:r>
      <w:r w:rsidRPr="00E008BB">
        <w:rPr>
          <w:rFonts w:ascii="Times New Roman" w:hAnsi="Times New Roman" w:cs="Times New Roman"/>
          <w:color w:val="000000" w:themeColor="text1"/>
          <w:szCs w:val="24"/>
        </w:rPr>
        <w:t xml:space="preserve"> the stock </w:t>
      </w:r>
      <w:r w:rsidR="00B23FE1">
        <w:rPr>
          <w:rFonts w:ascii="Times New Roman" w:hAnsi="Times New Roman" w:cs="Times New Roman"/>
          <w:color w:val="000000" w:themeColor="text1"/>
          <w:szCs w:val="24"/>
        </w:rPr>
        <w:t>is</w:t>
      </w:r>
      <w:r w:rsidR="00860468">
        <w:rPr>
          <w:rFonts w:ascii="Times New Roman" w:hAnsi="Times New Roman" w:cs="Times New Roman"/>
          <w:color w:val="000000" w:themeColor="text1"/>
          <w:szCs w:val="24"/>
        </w:rPr>
        <w:t xml:space="preserve"> under-r</w:t>
      </w:r>
      <w:r w:rsidRPr="00E008BB">
        <w:rPr>
          <w:rFonts w:ascii="Times New Roman" w:hAnsi="Times New Roman" w:cs="Times New Roman"/>
          <w:color w:val="000000" w:themeColor="text1"/>
          <w:szCs w:val="24"/>
        </w:rPr>
        <w:t>eaction.</w:t>
      </w:r>
      <w:r w:rsidR="00BC67F7" w:rsidRPr="00BC67F7">
        <w:rPr>
          <w:rFonts w:ascii="Times New Roman" w:hAnsi="Times New Roman" w:cs="Times New Roman"/>
          <w:b/>
          <w:bCs/>
          <w:color w:val="000000" w:themeColor="text1"/>
          <w:szCs w:val="24"/>
        </w:rPr>
        <w:t xml:space="preserve"> </w:t>
      </w:r>
      <w:r w:rsidR="00BC67F7" w:rsidRPr="001B0723">
        <w:rPr>
          <w:rFonts w:ascii="Times New Roman" w:hAnsi="Times New Roman" w:cs="Times New Roman"/>
          <w:color w:val="000000" w:themeColor="text1"/>
          <w:szCs w:val="24"/>
        </w:rPr>
        <w:t>Li</w:t>
      </w:r>
      <w:r w:rsidRPr="001B0723">
        <w:rPr>
          <w:rFonts w:ascii="Times New Roman" w:hAnsi="Times New Roman" w:cs="Times New Roman"/>
          <w:color w:val="000000" w:themeColor="text1"/>
          <w:szCs w:val="24"/>
        </w:rPr>
        <w:t xml:space="preserve"> and Yu </w:t>
      </w:r>
      <w:r w:rsidR="001B0723" w:rsidRPr="001B0723">
        <w:rPr>
          <w:rFonts w:ascii="Times New Roman" w:hAnsi="Times New Roman" w:cs="Times New Roman"/>
          <w:color w:val="000000" w:themeColor="text1"/>
          <w:szCs w:val="24"/>
        </w:rPr>
        <w:t>[14]</w:t>
      </w:r>
      <w:r w:rsidRPr="00E008BB">
        <w:rPr>
          <w:rFonts w:ascii="Times New Roman" w:hAnsi="Times New Roman" w:cs="Times New Roman"/>
          <w:color w:val="000000" w:themeColor="text1"/>
          <w:szCs w:val="24"/>
        </w:rPr>
        <w:t xml:space="preserve"> </w:t>
      </w:r>
      <w:r w:rsidR="00DC56C1">
        <w:rPr>
          <w:rFonts w:ascii="Times New Roman" w:hAnsi="Times New Roman" w:cs="Times New Roman"/>
          <w:color w:val="000000" w:themeColor="text1"/>
          <w:szCs w:val="24"/>
        </w:rPr>
        <w:t>examin</w:t>
      </w:r>
      <w:r w:rsidRPr="00E008BB">
        <w:rPr>
          <w:rFonts w:ascii="Times New Roman" w:hAnsi="Times New Roman" w:cs="Times New Roman"/>
          <w:color w:val="000000" w:themeColor="text1"/>
          <w:szCs w:val="24"/>
        </w:rPr>
        <w:t>ed the Dow Jones Industrial Average (DJIA)</w:t>
      </w:r>
      <w:r w:rsidR="00DC56C1">
        <w:rPr>
          <w:rFonts w:ascii="Times New Roman" w:hAnsi="Times New Roman" w:cs="Times New Roman"/>
          <w:color w:val="000000" w:themeColor="text1"/>
          <w:szCs w:val="24"/>
        </w:rPr>
        <w:t xml:space="preserve"> by</w:t>
      </w:r>
      <w:r w:rsidRPr="00E008BB">
        <w:rPr>
          <w:rFonts w:ascii="Times New Roman" w:hAnsi="Times New Roman" w:cs="Times New Roman"/>
          <w:color w:val="000000" w:themeColor="text1"/>
          <w:szCs w:val="24"/>
        </w:rPr>
        <w:t xml:space="preserve"> 52-week highs and historical highs</w:t>
      </w:r>
      <w:r w:rsidR="00DC56C1">
        <w:rPr>
          <w:rFonts w:ascii="Times New Roman" w:hAnsi="Times New Roman" w:cs="Times New Roman"/>
          <w:color w:val="000000" w:themeColor="text1"/>
          <w:szCs w:val="24"/>
        </w:rPr>
        <w:t>.</w:t>
      </w:r>
      <w:r w:rsidRPr="00E008BB">
        <w:rPr>
          <w:rFonts w:ascii="Times New Roman" w:hAnsi="Times New Roman" w:cs="Times New Roman"/>
          <w:color w:val="000000" w:themeColor="text1"/>
          <w:szCs w:val="24"/>
        </w:rPr>
        <w:t xml:space="preserve"> </w:t>
      </w:r>
      <w:r w:rsidR="00DC56C1">
        <w:rPr>
          <w:rFonts w:ascii="Times New Roman" w:hAnsi="Times New Roman" w:cs="Times New Roman"/>
          <w:color w:val="000000" w:themeColor="text1"/>
          <w:szCs w:val="24"/>
        </w:rPr>
        <w:t xml:space="preserve">The </w:t>
      </w:r>
      <w:r w:rsidRPr="00E008BB">
        <w:rPr>
          <w:rFonts w:ascii="Times New Roman" w:hAnsi="Times New Roman" w:cs="Times New Roman"/>
          <w:color w:val="000000" w:themeColor="text1"/>
          <w:szCs w:val="24"/>
        </w:rPr>
        <w:t xml:space="preserve">52-week high </w:t>
      </w:r>
      <w:r w:rsidR="00DC56C1" w:rsidRPr="00E008BB">
        <w:rPr>
          <w:rFonts w:ascii="Times New Roman" w:hAnsi="Times New Roman" w:cs="Times New Roman"/>
          <w:color w:val="000000" w:themeColor="text1"/>
          <w:szCs w:val="24"/>
        </w:rPr>
        <w:t xml:space="preserve">stock prices </w:t>
      </w:r>
      <w:r w:rsidR="00DC56C1">
        <w:rPr>
          <w:rFonts w:ascii="Times New Roman" w:hAnsi="Times New Roman" w:cs="Times New Roman"/>
          <w:color w:val="000000" w:themeColor="text1"/>
          <w:szCs w:val="24"/>
        </w:rPr>
        <w:t xml:space="preserve">stand </w:t>
      </w:r>
      <w:r w:rsidRPr="00E008BB">
        <w:rPr>
          <w:rFonts w:ascii="Times New Roman" w:hAnsi="Times New Roman" w:cs="Times New Roman"/>
          <w:color w:val="000000" w:themeColor="text1"/>
          <w:szCs w:val="24"/>
        </w:rPr>
        <w:t xml:space="preserve">for short-term information and </w:t>
      </w:r>
      <w:r w:rsidR="00DC56C1">
        <w:rPr>
          <w:rFonts w:ascii="Times New Roman" w:hAnsi="Times New Roman" w:cs="Times New Roman"/>
          <w:color w:val="000000" w:themeColor="text1"/>
          <w:szCs w:val="24"/>
        </w:rPr>
        <w:t xml:space="preserve">the </w:t>
      </w:r>
      <w:r w:rsidRPr="00E008BB">
        <w:rPr>
          <w:rFonts w:ascii="Times New Roman" w:hAnsi="Times New Roman" w:cs="Times New Roman"/>
          <w:color w:val="000000" w:themeColor="text1"/>
          <w:szCs w:val="24"/>
        </w:rPr>
        <w:t>historical high</w:t>
      </w:r>
      <w:r w:rsidR="00DC56C1" w:rsidRPr="00DC56C1">
        <w:rPr>
          <w:rFonts w:ascii="Times New Roman" w:hAnsi="Times New Roman" w:cs="Times New Roman"/>
          <w:color w:val="000000" w:themeColor="text1"/>
          <w:szCs w:val="24"/>
        </w:rPr>
        <w:t xml:space="preserve"> </w:t>
      </w:r>
      <w:r w:rsidR="00DC56C1" w:rsidRPr="00E008BB">
        <w:rPr>
          <w:rFonts w:ascii="Times New Roman" w:hAnsi="Times New Roman" w:cs="Times New Roman"/>
          <w:color w:val="000000" w:themeColor="text1"/>
          <w:szCs w:val="24"/>
        </w:rPr>
        <w:t xml:space="preserve">stock prices </w:t>
      </w:r>
      <w:r w:rsidR="00DC56C1">
        <w:rPr>
          <w:rFonts w:ascii="Times New Roman" w:hAnsi="Times New Roman" w:cs="Times New Roman"/>
          <w:color w:val="000000" w:themeColor="text1"/>
          <w:szCs w:val="24"/>
        </w:rPr>
        <w:t xml:space="preserve">stand </w:t>
      </w:r>
      <w:r w:rsidR="00DC56C1" w:rsidRPr="00E008BB">
        <w:rPr>
          <w:rFonts w:ascii="Times New Roman" w:hAnsi="Times New Roman" w:cs="Times New Roman"/>
          <w:color w:val="000000" w:themeColor="text1"/>
          <w:szCs w:val="24"/>
        </w:rPr>
        <w:t>for</w:t>
      </w:r>
      <w:r w:rsidRPr="00E008BB">
        <w:rPr>
          <w:rFonts w:ascii="Times New Roman" w:hAnsi="Times New Roman" w:cs="Times New Roman"/>
          <w:color w:val="000000" w:themeColor="text1"/>
          <w:szCs w:val="24"/>
        </w:rPr>
        <w:t xml:space="preserve"> long-term information</w:t>
      </w:r>
      <w:r w:rsidR="00DC56C1">
        <w:rPr>
          <w:rFonts w:ascii="Times New Roman" w:hAnsi="Times New Roman" w:cs="Times New Roman"/>
          <w:color w:val="000000" w:themeColor="text1"/>
          <w:szCs w:val="24"/>
        </w:rPr>
        <w:t>.</w:t>
      </w:r>
      <w:r w:rsidR="00B16801">
        <w:rPr>
          <w:rFonts w:ascii="Times New Roman" w:hAnsi="Times New Roman" w:cs="Times New Roman"/>
          <w:color w:val="000000" w:themeColor="text1"/>
          <w:szCs w:val="24"/>
        </w:rPr>
        <w:t xml:space="preserve"> </w:t>
      </w:r>
      <w:r w:rsidR="00B16801" w:rsidRPr="00E008BB">
        <w:rPr>
          <w:rFonts w:ascii="Times New Roman" w:hAnsi="Times New Roman" w:cs="Times New Roman"/>
          <w:color w:val="000000" w:themeColor="text1"/>
          <w:szCs w:val="24"/>
        </w:rPr>
        <w:t>Because of the lack of response to short-term information</w:t>
      </w:r>
      <w:r w:rsidR="00B16801">
        <w:rPr>
          <w:rFonts w:ascii="Times New Roman" w:hAnsi="Times New Roman" w:cs="Times New Roman"/>
          <w:color w:val="000000" w:themeColor="text1"/>
          <w:szCs w:val="24"/>
        </w:rPr>
        <w:t xml:space="preserve"> and</w:t>
      </w:r>
      <w:r w:rsidR="00B16801" w:rsidRPr="00E008BB">
        <w:rPr>
          <w:rFonts w:ascii="Times New Roman" w:hAnsi="Times New Roman" w:cs="Times New Roman"/>
          <w:color w:val="000000" w:themeColor="text1"/>
          <w:szCs w:val="24"/>
        </w:rPr>
        <w:t xml:space="preserve"> overreact</w:t>
      </w:r>
      <w:r w:rsidR="00B16801">
        <w:rPr>
          <w:rFonts w:ascii="Times New Roman" w:hAnsi="Times New Roman" w:cs="Times New Roman"/>
          <w:color w:val="000000" w:themeColor="text1"/>
          <w:szCs w:val="24"/>
        </w:rPr>
        <w:t>ion</w:t>
      </w:r>
      <w:r w:rsidR="00B16801" w:rsidRPr="00E008BB">
        <w:rPr>
          <w:rFonts w:ascii="Times New Roman" w:hAnsi="Times New Roman" w:cs="Times New Roman"/>
          <w:color w:val="000000" w:themeColor="text1"/>
          <w:szCs w:val="24"/>
        </w:rPr>
        <w:t xml:space="preserve"> to long-term information</w:t>
      </w:r>
      <w:r w:rsidR="00B16801" w:rsidRPr="00B16801">
        <w:rPr>
          <w:rFonts w:ascii="Times New Roman" w:hAnsi="Times New Roman" w:cs="Times New Roman"/>
          <w:color w:val="000000" w:themeColor="text1"/>
          <w:szCs w:val="24"/>
        </w:rPr>
        <w:t xml:space="preserve"> </w:t>
      </w:r>
      <w:r w:rsidR="00B16801">
        <w:rPr>
          <w:rFonts w:ascii="Times New Roman" w:hAnsi="Times New Roman" w:cs="Times New Roman"/>
          <w:color w:val="000000" w:themeColor="text1"/>
          <w:szCs w:val="24"/>
        </w:rPr>
        <w:t>for</w:t>
      </w:r>
      <w:r w:rsidR="00B16801" w:rsidRPr="00E008BB">
        <w:rPr>
          <w:rFonts w:ascii="Times New Roman" w:hAnsi="Times New Roman" w:cs="Times New Roman"/>
          <w:color w:val="000000" w:themeColor="text1"/>
          <w:szCs w:val="24"/>
        </w:rPr>
        <w:t xml:space="preserve"> retail investors</w:t>
      </w:r>
      <w:r w:rsidR="00B16801">
        <w:rPr>
          <w:rFonts w:ascii="Times New Roman" w:hAnsi="Times New Roman" w:cs="Times New Roman"/>
          <w:color w:val="000000" w:themeColor="text1"/>
          <w:szCs w:val="24"/>
        </w:rPr>
        <w:t>,</w:t>
      </w:r>
      <w:r w:rsidRPr="00E008BB">
        <w:rPr>
          <w:rFonts w:ascii="Times New Roman" w:hAnsi="Times New Roman" w:cs="Times New Roman"/>
          <w:color w:val="000000" w:themeColor="text1"/>
          <w:szCs w:val="24"/>
        </w:rPr>
        <w:t xml:space="preserve"> </w:t>
      </w:r>
      <w:r w:rsidR="00B16801">
        <w:rPr>
          <w:rFonts w:ascii="Times New Roman" w:hAnsi="Times New Roman" w:cs="Times New Roman"/>
          <w:color w:val="000000" w:themeColor="text1"/>
          <w:szCs w:val="24"/>
        </w:rPr>
        <w:t>the</w:t>
      </w:r>
      <w:r w:rsidRPr="00E008BB">
        <w:rPr>
          <w:rFonts w:ascii="Times New Roman" w:hAnsi="Times New Roman" w:cs="Times New Roman"/>
          <w:color w:val="000000" w:themeColor="text1"/>
          <w:szCs w:val="24"/>
        </w:rPr>
        <w:t xml:space="preserve"> nearness to the 52-week high </w:t>
      </w:r>
      <w:r w:rsidR="00B16801">
        <w:rPr>
          <w:rFonts w:ascii="Times New Roman" w:hAnsi="Times New Roman" w:cs="Times New Roman"/>
          <w:color w:val="000000" w:themeColor="text1"/>
          <w:szCs w:val="24"/>
        </w:rPr>
        <w:t xml:space="preserve">is associated with </w:t>
      </w:r>
      <w:r w:rsidRPr="00E008BB">
        <w:rPr>
          <w:rFonts w:ascii="Times New Roman" w:hAnsi="Times New Roman" w:cs="Times New Roman"/>
          <w:color w:val="000000" w:themeColor="text1"/>
          <w:szCs w:val="24"/>
        </w:rPr>
        <w:t xml:space="preserve">positive future </w:t>
      </w:r>
      <w:r w:rsidR="00B16801">
        <w:rPr>
          <w:rFonts w:ascii="Times New Roman" w:hAnsi="Times New Roman" w:cs="Times New Roman"/>
          <w:color w:val="000000" w:themeColor="text1"/>
          <w:szCs w:val="24"/>
        </w:rPr>
        <w:t>stock</w:t>
      </w:r>
      <w:r w:rsidRPr="00E008BB">
        <w:rPr>
          <w:rFonts w:ascii="Times New Roman" w:hAnsi="Times New Roman" w:cs="Times New Roman"/>
          <w:color w:val="000000" w:themeColor="text1"/>
          <w:szCs w:val="24"/>
        </w:rPr>
        <w:t xml:space="preserve"> returns, </w:t>
      </w:r>
      <w:r w:rsidR="00B16801">
        <w:rPr>
          <w:rFonts w:ascii="Times New Roman" w:hAnsi="Times New Roman" w:cs="Times New Roman"/>
          <w:color w:val="000000" w:themeColor="text1"/>
          <w:szCs w:val="24"/>
        </w:rPr>
        <w:t>and the</w:t>
      </w:r>
      <w:r w:rsidRPr="00E008BB">
        <w:rPr>
          <w:rFonts w:ascii="Times New Roman" w:hAnsi="Times New Roman" w:cs="Times New Roman"/>
          <w:color w:val="000000" w:themeColor="text1"/>
          <w:szCs w:val="24"/>
        </w:rPr>
        <w:t xml:space="preserve"> nearness to the historical high </w:t>
      </w:r>
      <w:r w:rsidR="00B16801">
        <w:rPr>
          <w:rFonts w:ascii="Times New Roman" w:hAnsi="Times New Roman" w:cs="Times New Roman"/>
          <w:color w:val="000000" w:themeColor="text1"/>
          <w:szCs w:val="24"/>
        </w:rPr>
        <w:t>is associated with</w:t>
      </w:r>
      <w:r w:rsidR="00B16801" w:rsidRPr="00E008BB">
        <w:rPr>
          <w:rFonts w:ascii="Times New Roman" w:hAnsi="Times New Roman" w:cs="Times New Roman"/>
          <w:color w:val="000000" w:themeColor="text1"/>
          <w:szCs w:val="24"/>
        </w:rPr>
        <w:t xml:space="preserve"> </w:t>
      </w:r>
      <w:r w:rsidRPr="00E008BB">
        <w:rPr>
          <w:rFonts w:ascii="Times New Roman" w:hAnsi="Times New Roman" w:cs="Times New Roman"/>
          <w:color w:val="000000" w:themeColor="text1"/>
          <w:szCs w:val="24"/>
        </w:rPr>
        <w:t xml:space="preserve">negative future </w:t>
      </w:r>
      <w:r w:rsidR="00B16801">
        <w:rPr>
          <w:rFonts w:ascii="Times New Roman" w:hAnsi="Times New Roman" w:cs="Times New Roman"/>
          <w:color w:val="000000" w:themeColor="text1"/>
          <w:szCs w:val="24"/>
        </w:rPr>
        <w:t>stock</w:t>
      </w:r>
      <w:r w:rsidRPr="00E008BB">
        <w:rPr>
          <w:rFonts w:ascii="Times New Roman" w:hAnsi="Times New Roman" w:cs="Times New Roman"/>
          <w:color w:val="000000" w:themeColor="text1"/>
          <w:szCs w:val="24"/>
        </w:rPr>
        <w:t xml:space="preserve"> returns. </w:t>
      </w:r>
    </w:p>
    <w:p w14:paraId="16BBCF7A" w14:textId="4F1BC593" w:rsidR="00E008BB" w:rsidRPr="00E008BB" w:rsidRDefault="00E008BB" w:rsidP="00670E1C">
      <w:pPr>
        <w:ind w:firstLineChars="200" w:firstLine="480"/>
        <w:jc w:val="both"/>
        <w:rPr>
          <w:rFonts w:ascii="Times New Roman" w:hAnsi="Times New Roman" w:cs="Times New Roman"/>
          <w:color w:val="000000" w:themeColor="text1"/>
          <w:szCs w:val="24"/>
        </w:rPr>
      </w:pPr>
      <w:r w:rsidRPr="00E008BB">
        <w:rPr>
          <w:rFonts w:ascii="Times New Roman" w:hAnsi="Times New Roman" w:cs="Times New Roman"/>
          <w:color w:val="000000" w:themeColor="text1"/>
          <w:szCs w:val="24"/>
        </w:rPr>
        <w:t>In the past, there have been many literatures discussing whether there is a correlation between the option volumes and stock prices.</w:t>
      </w:r>
      <w:r w:rsidRPr="001B0723">
        <w:rPr>
          <w:rFonts w:ascii="Times New Roman" w:hAnsi="Times New Roman" w:cs="Times New Roman"/>
          <w:color w:val="000000" w:themeColor="text1"/>
          <w:szCs w:val="24"/>
        </w:rPr>
        <w:t xml:space="preserve"> Black </w:t>
      </w:r>
      <w:r w:rsidR="007D1C26" w:rsidRPr="001B0723">
        <w:rPr>
          <w:rFonts w:ascii="Times New Roman" w:hAnsi="Times New Roman" w:cs="Times New Roman"/>
          <w:color w:val="000000" w:themeColor="text1"/>
          <w:szCs w:val="24"/>
        </w:rPr>
        <w:t>[4]</w:t>
      </w:r>
      <w:r w:rsidRPr="00E008BB">
        <w:rPr>
          <w:rFonts w:ascii="Times New Roman" w:hAnsi="Times New Roman" w:cs="Times New Roman"/>
          <w:color w:val="000000" w:themeColor="text1"/>
          <w:szCs w:val="24"/>
        </w:rPr>
        <w:t xml:space="preserve"> show</w:t>
      </w:r>
      <w:r w:rsidR="008A3F1B">
        <w:rPr>
          <w:rFonts w:ascii="Times New Roman" w:hAnsi="Times New Roman" w:cs="Times New Roman"/>
          <w:color w:val="000000" w:themeColor="text1"/>
          <w:szCs w:val="24"/>
        </w:rPr>
        <w:t>ed</w:t>
      </w:r>
      <w:r w:rsidRPr="00E008BB">
        <w:rPr>
          <w:rFonts w:ascii="Times New Roman" w:hAnsi="Times New Roman" w:cs="Times New Roman"/>
          <w:color w:val="000000" w:themeColor="text1"/>
          <w:szCs w:val="24"/>
        </w:rPr>
        <w:t xml:space="preserve"> that the high leverage </w:t>
      </w:r>
      <w:r w:rsidR="008A3F1B">
        <w:rPr>
          <w:rFonts w:ascii="Times New Roman" w:hAnsi="Times New Roman" w:cs="Times New Roman"/>
          <w:color w:val="000000" w:themeColor="text1"/>
          <w:szCs w:val="24"/>
        </w:rPr>
        <w:t>characteristic</w:t>
      </w:r>
      <w:r w:rsidRPr="00E008BB">
        <w:rPr>
          <w:rFonts w:ascii="Times New Roman" w:hAnsi="Times New Roman" w:cs="Times New Roman"/>
          <w:color w:val="000000" w:themeColor="text1"/>
          <w:szCs w:val="24"/>
        </w:rPr>
        <w:t xml:space="preserve"> of option let investors with </w:t>
      </w:r>
      <w:r w:rsidR="008A3F1B">
        <w:rPr>
          <w:rFonts w:ascii="Times New Roman" w:hAnsi="Times New Roman" w:cs="Times New Roman"/>
          <w:color w:val="000000" w:themeColor="text1"/>
          <w:szCs w:val="24"/>
        </w:rPr>
        <w:t>private</w:t>
      </w:r>
      <w:r w:rsidRPr="00E008BB">
        <w:rPr>
          <w:rFonts w:ascii="Times New Roman" w:hAnsi="Times New Roman" w:cs="Times New Roman"/>
          <w:color w:val="000000" w:themeColor="text1"/>
          <w:szCs w:val="24"/>
        </w:rPr>
        <w:t xml:space="preserve"> information </w:t>
      </w:r>
      <w:r w:rsidR="002D4ECD">
        <w:rPr>
          <w:rFonts w:ascii="Times New Roman" w:hAnsi="Times New Roman" w:cs="Times New Roman"/>
          <w:color w:val="000000" w:themeColor="text1"/>
          <w:szCs w:val="24"/>
        </w:rPr>
        <w:t>trade option</w:t>
      </w:r>
      <w:r w:rsidRPr="00E008BB">
        <w:rPr>
          <w:rFonts w:ascii="Times New Roman" w:hAnsi="Times New Roman" w:cs="Times New Roman"/>
          <w:color w:val="000000" w:themeColor="text1"/>
          <w:szCs w:val="24"/>
        </w:rPr>
        <w:t xml:space="preserve"> </w:t>
      </w:r>
      <w:r w:rsidR="002D4ECD">
        <w:rPr>
          <w:rFonts w:ascii="Times New Roman" w:hAnsi="Times New Roman" w:cs="Times New Roman"/>
          <w:color w:val="000000" w:themeColor="text1"/>
          <w:szCs w:val="24"/>
        </w:rPr>
        <w:t>in</w:t>
      </w:r>
      <w:r w:rsidRPr="00E008BB">
        <w:rPr>
          <w:rFonts w:ascii="Times New Roman" w:hAnsi="Times New Roman" w:cs="Times New Roman"/>
          <w:color w:val="000000" w:themeColor="text1"/>
          <w:szCs w:val="24"/>
        </w:rPr>
        <w:t xml:space="preserve"> the options market. </w:t>
      </w:r>
      <w:r w:rsidRPr="001B0723">
        <w:rPr>
          <w:rFonts w:ascii="Times New Roman" w:hAnsi="Times New Roman" w:cs="Times New Roman"/>
          <w:color w:val="000000" w:themeColor="text1"/>
          <w:szCs w:val="24"/>
        </w:rPr>
        <w:t xml:space="preserve">Anthony </w:t>
      </w:r>
      <w:r w:rsidR="007D1C26" w:rsidRPr="001B0723">
        <w:rPr>
          <w:rFonts w:ascii="Times New Roman" w:hAnsi="Times New Roman" w:cs="Times New Roman"/>
          <w:color w:val="000000" w:themeColor="text1"/>
          <w:szCs w:val="24"/>
        </w:rPr>
        <w:t>[1]</w:t>
      </w:r>
      <w:r w:rsidRPr="00E008BB">
        <w:rPr>
          <w:rFonts w:ascii="Times New Roman" w:hAnsi="Times New Roman" w:cs="Times New Roman"/>
          <w:color w:val="000000" w:themeColor="text1"/>
          <w:szCs w:val="24"/>
        </w:rPr>
        <w:t xml:space="preserve"> foun</w:t>
      </w:r>
      <w:r w:rsidR="00860468">
        <w:rPr>
          <w:rFonts w:ascii="Times New Roman" w:hAnsi="Times New Roman" w:cs="Times New Roman"/>
          <w:color w:val="000000" w:themeColor="text1"/>
          <w:szCs w:val="24"/>
        </w:rPr>
        <w:t>d that the option trading volume</w:t>
      </w:r>
      <w:r w:rsidRPr="00E008BB">
        <w:rPr>
          <w:rFonts w:ascii="Times New Roman" w:hAnsi="Times New Roman" w:cs="Times New Roman"/>
          <w:color w:val="000000" w:themeColor="text1"/>
          <w:szCs w:val="24"/>
        </w:rPr>
        <w:t xml:space="preserve"> can effectively predict the future stock price</w:t>
      </w:r>
      <w:r w:rsidR="002D4ECD">
        <w:rPr>
          <w:rFonts w:ascii="Times New Roman" w:hAnsi="Times New Roman" w:cs="Times New Roman"/>
          <w:color w:val="000000" w:themeColor="text1"/>
          <w:szCs w:val="24"/>
        </w:rPr>
        <w:t xml:space="preserve"> a</w:t>
      </w:r>
      <w:r w:rsidRPr="00E008BB">
        <w:rPr>
          <w:rFonts w:ascii="Times New Roman" w:hAnsi="Times New Roman" w:cs="Times New Roman"/>
          <w:color w:val="000000" w:themeColor="text1"/>
          <w:szCs w:val="24"/>
        </w:rPr>
        <w:t xml:space="preserve">nd the effect is better than the stock trading volume. Roll, </w:t>
      </w:r>
      <w:r w:rsidRPr="001B0723">
        <w:rPr>
          <w:rFonts w:ascii="Times New Roman" w:hAnsi="Times New Roman" w:cs="Times New Roman"/>
          <w:color w:val="000000" w:themeColor="text1"/>
          <w:szCs w:val="24"/>
        </w:rPr>
        <w:t xml:space="preserve">Schwartz and Subrahmanyam </w:t>
      </w:r>
      <w:r w:rsidR="001B0723" w:rsidRPr="001B0723">
        <w:rPr>
          <w:rFonts w:ascii="Times New Roman" w:hAnsi="Times New Roman" w:cs="Times New Roman"/>
          <w:color w:val="000000" w:themeColor="text1"/>
          <w:szCs w:val="24"/>
        </w:rPr>
        <w:t>[15]</w:t>
      </w:r>
      <w:r w:rsidRPr="00E008BB">
        <w:rPr>
          <w:rFonts w:ascii="Times New Roman" w:hAnsi="Times New Roman" w:cs="Times New Roman"/>
          <w:color w:val="000000" w:themeColor="text1"/>
          <w:szCs w:val="24"/>
        </w:rPr>
        <w:t xml:space="preserve"> first proposed the </w:t>
      </w:r>
      <w:r w:rsidR="002D4ECD" w:rsidRPr="00E008BB">
        <w:rPr>
          <w:rFonts w:ascii="Times New Roman" w:hAnsi="Times New Roman" w:cs="Times New Roman"/>
          <w:color w:val="000000" w:themeColor="text1"/>
          <w:szCs w:val="24"/>
        </w:rPr>
        <w:t xml:space="preserve">ratio </w:t>
      </w:r>
      <w:r w:rsidR="002D4ECD">
        <w:rPr>
          <w:rFonts w:ascii="Times New Roman" w:hAnsi="Times New Roman" w:cs="Times New Roman"/>
          <w:color w:val="000000" w:themeColor="text1"/>
          <w:szCs w:val="24"/>
        </w:rPr>
        <w:t xml:space="preserve">of </w:t>
      </w:r>
      <w:r w:rsidRPr="00E008BB">
        <w:rPr>
          <w:rFonts w:ascii="Times New Roman" w:hAnsi="Times New Roman" w:cs="Times New Roman"/>
          <w:color w:val="000000" w:themeColor="text1"/>
          <w:szCs w:val="24"/>
        </w:rPr>
        <w:t>options</w:t>
      </w:r>
      <w:r w:rsidR="002D4ECD" w:rsidRPr="002D4ECD">
        <w:rPr>
          <w:rFonts w:ascii="Times New Roman" w:hAnsi="Times New Roman" w:cs="Times New Roman"/>
          <w:color w:val="000000" w:themeColor="text1"/>
          <w:szCs w:val="24"/>
        </w:rPr>
        <w:t xml:space="preserve"> </w:t>
      </w:r>
      <w:r w:rsidR="002D4ECD" w:rsidRPr="00E008BB">
        <w:rPr>
          <w:rFonts w:ascii="Times New Roman" w:hAnsi="Times New Roman" w:cs="Times New Roman"/>
          <w:color w:val="000000" w:themeColor="text1"/>
          <w:szCs w:val="24"/>
        </w:rPr>
        <w:t xml:space="preserve">trading volume </w:t>
      </w:r>
      <w:r w:rsidR="002D4ECD">
        <w:rPr>
          <w:rFonts w:ascii="Times New Roman" w:hAnsi="Times New Roman" w:cs="Times New Roman"/>
          <w:color w:val="000000" w:themeColor="text1"/>
          <w:szCs w:val="24"/>
        </w:rPr>
        <w:t xml:space="preserve">to </w:t>
      </w:r>
      <w:r w:rsidRPr="00E008BB">
        <w:rPr>
          <w:rFonts w:ascii="Times New Roman" w:hAnsi="Times New Roman" w:cs="Times New Roman"/>
          <w:color w:val="000000" w:themeColor="text1"/>
          <w:szCs w:val="24"/>
        </w:rPr>
        <w:t xml:space="preserve">stock trading volume </w:t>
      </w:r>
      <w:r w:rsidR="002D4ECD">
        <w:rPr>
          <w:rFonts w:ascii="Times New Roman" w:hAnsi="Times New Roman" w:cs="Times New Roman"/>
          <w:color w:val="000000" w:themeColor="text1"/>
          <w:szCs w:val="24"/>
        </w:rPr>
        <w:t>(</w:t>
      </w:r>
      <w:r w:rsidRPr="00E008BB">
        <w:rPr>
          <w:rFonts w:ascii="Times New Roman" w:hAnsi="Times New Roman" w:cs="Times New Roman"/>
          <w:color w:val="000000" w:themeColor="text1"/>
          <w:szCs w:val="24"/>
        </w:rPr>
        <w:t>OS</w:t>
      </w:r>
      <w:r w:rsidR="002D4ECD">
        <w:rPr>
          <w:rFonts w:ascii="Times New Roman" w:hAnsi="Times New Roman" w:cs="Times New Roman"/>
          <w:color w:val="000000" w:themeColor="text1"/>
          <w:szCs w:val="24"/>
        </w:rPr>
        <w:t>)</w:t>
      </w:r>
      <w:r w:rsidRPr="00E008BB">
        <w:rPr>
          <w:rFonts w:ascii="Times New Roman" w:hAnsi="Times New Roman" w:cs="Times New Roman"/>
          <w:color w:val="000000" w:themeColor="text1"/>
          <w:szCs w:val="24"/>
        </w:rPr>
        <w:t xml:space="preserve"> can effectively predict the </w:t>
      </w:r>
      <w:r w:rsidR="002D4ECD">
        <w:rPr>
          <w:rFonts w:ascii="Times New Roman" w:hAnsi="Times New Roman" w:cs="Times New Roman"/>
          <w:color w:val="000000" w:themeColor="text1"/>
          <w:szCs w:val="24"/>
        </w:rPr>
        <w:t xml:space="preserve">future </w:t>
      </w:r>
      <w:r w:rsidRPr="00E008BB">
        <w:rPr>
          <w:rFonts w:ascii="Times New Roman" w:hAnsi="Times New Roman" w:cs="Times New Roman"/>
          <w:color w:val="000000" w:themeColor="text1"/>
          <w:szCs w:val="24"/>
        </w:rPr>
        <w:t>stock price</w:t>
      </w:r>
      <w:r w:rsidR="002D4ECD">
        <w:rPr>
          <w:rFonts w:ascii="Times New Roman" w:hAnsi="Times New Roman" w:cs="Times New Roman"/>
          <w:color w:val="000000" w:themeColor="text1"/>
          <w:szCs w:val="24"/>
        </w:rPr>
        <w:t>. Moreover,</w:t>
      </w:r>
      <w:r w:rsidRPr="00E008BB">
        <w:rPr>
          <w:rFonts w:ascii="Times New Roman" w:hAnsi="Times New Roman" w:cs="Times New Roman"/>
          <w:color w:val="000000" w:themeColor="text1"/>
          <w:szCs w:val="24"/>
        </w:rPr>
        <w:t xml:space="preserve"> OS </w:t>
      </w:r>
      <w:r w:rsidR="002D4ECD">
        <w:rPr>
          <w:rFonts w:ascii="Times New Roman" w:hAnsi="Times New Roman" w:cs="Times New Roman"/>
          <w:color w:val="000000" w:themeColor="text1"/>
          <w:szCs w:val="24"/>
        </w:rPr>
        <w:t xml:space="preserve">ratio </w:t>
      </w:r>
      <w:r w:rsidRPr="00E008BB">
        <w:rPr>
          <w:rFonts w:ascii="Times New Roman" w:hAnsi="Times New Roman" w:cs="Times New Roman"/>
          <w:color w:val="000000" w:themeColor="text1"/>
          <w:szCs w:val="24"/>
        </w:rPr>
        <w:t xml:space="preserve">before </w:t>
      </w:r>
      <w:r w:rsidR="002D4ECD" w:rsidRPr="00E008BB">
        <w:rPr>
          <w:rFonts w:ascii="Times New Roman" w:hAnsi="Times New Roman" w:cs="Times New Roman"/>
          <w:color w:val="000000" w:themeColor="text1"/>
          <w:szCs w:val="24"/>
        </w:rPr>
        <w:t>earnings announcement</w:t>
      </w:r>
      <w:r w:rsidRPr="00E008BB">
        <w:rPr>
          <w:rFonts w:ascii="Times New Roman" w:hAnsi="Times New Roman" w:cs="Times New Roman"/>
          <w:color w:val="000000" w:themeColor="text1"/>
          <w:szCs w:val="24"/>
        </w:rPr>
        <w:t xml:space="preserve"> increase</w:t>
      </w:r>
      <w:r w:rsidR="002D4ECD">
        <w:rPr>
          <w:rFonts w:ascii="Times New Roman" w:hAnsi="Times New Roman" w:cs="Times New Roman"/>
          <w:color w:val="000000" w:themeColor="text1"/>
          <w:szCs w:val="24"/>
        </w:rPr>
        <w:t>s</w:t>
      </w:r>
      <w:r w:rsidRPr="00E008BB">
        <w:rPr>
          <w:rFonts w:ascii="Times New Roman" w:hAnsi="Times New Roman" w:cs="Times New Roman"/>
          <w:color w:val="000000" w:themeColor="text1"/>
          <w:szCs w:val="24"/>
        </w:rPr>
        <w:t xml:space="preserve"> significantly, and OS </w:t>
      </w:r>
      <w:r w:rsidR="002D4ECD">
        <w:rPr>
          <w:rFonts w:ascii="Times New Roman" w:hAnsi="Times New Roman" w:cs="Times New Roman"/>
          <w:color w:val="000000" w:themeColor="text1"/>
          <w:szCs w:val="24"/>
        </w:rPr>
        <w:t xml:space="preserve">ratio </w:t>
      </w:r>
      <w:r w:rsidRPr="00E008BB">
        <w:rPr>
          <w:rFonts w:ascii="Times New Roman" w:hAnsi="Times New Roman" w:cs="Times New Roman"/>
          <w:color w:val="000000" w:themeColor="text1"/>
          <w:szCs w:val="24"/>
        </w:rPr>
        <w:t xml:space="preserve">before the earnings announcement </w:t>
      </w:r>
      <w:r w:rsidR="002D4ECD">
        <w:rPr>
          <w:rFonts w:ascii="Times New Roman" w:hAnsi="Times New Roman" w:cs="Times New Roman"/>
          <w:color w:val="000000" w:themeColor="text1"/>
          <w:szCs w:val="24"/>
        </w:rPr>
        <w:t>can</w:t>
      </w:r>
      <w:r w:rsidRPr="00E008BB">
        <w:rPr>
          <w:rFonts w:ascii="Times New Roman" w:hAnsi="Times New Roman" w:cs="Times New Roman"/>
          <w:color w:val="000000" w:themeColor="text1"/>
          <w:szCs w:val="24"/>
        </w:rPr>
        <w:t xml:space="preserve"> predict the stock return after the earnings announcement. </w:t>
      </w:r>
      <w:r w:rsidR="00EA3DA1" w:rsidRPr="001B0723">
        <w:rPr>
          <w:rFonts w:ascii="Times New Roman" w:hAnsi="Times New Roman" w:cs="Times New Roman"/>
          <w:color w:val="000000" w:themeColor="text1"/>
          <w:szCs w:val="24"/>
        </w:rPr>
        <w:t xml:space="preserve">Huang and </w:t>
      </w:r>
      <w:r w:rsidRPr="001B0723">
        <w:rPr>
          <w:rFonts w:ascii="Times New Roman" w:hAnsi="Times New Roman" w:cs="Times New Roman"/>
          <w:color w:val="000000" w:themeColor="text1"/>
          <w:szCs w:val="24"/>
        </w:rPr>
        <w:t xml:space="preserve">Wu </w:t>
      </w:r>
      <w:r w:rsidR="001B0723" w:rsidRPr="001B0723">
        <w:rPr>
          <w:rFonts w:ascii="Times New Roman" w:hAnsi="Times New Roman" w:cs="Times New Roman"/>
          <w:color w:val="000000" w:themeColor="text1"/>
          <w:szCs w:val="24"/>
        </w:rPr>
        <w:t>[10]</w:t>
      </w:r>
      <w:r w:rsidRPr="001B0723">
        <w:rPr>
          <w:rFonts w:ascii="Times New Roman" w:hAnsi="Times New Roman" w:cs="Times New Roman"/>
          <w:color w:val="000000" w:themeColor="text1"/>
          <w:szCs w:val="24"/>
        </w:rPr>
        <w:t xml:space="preserve"> </w:t>
      </w:r>
      <w:r w:rsidRPr="00E008BB">
        <w:rPr>
          <w:rFonts w:ascii="Times New Roman" w:hAnsi="Times New Roman" w:cs="Times New Roman"/>
          <w:color w:val="000000" w:themeColor="text1"/>
          <w:szCs w:val="24"/>
        </w:rPr>
        <w:t xml:space="preserve">based on the OS concept </w:t>
      </w:r>
      <w:r w:rsidR="00367CD4">
        <w:rPr>
          <w:rFonts w:ascii="Times New Roman" w:hAnsi="Times New Roman" w:cs="Times New Roman"/>
          <w:color w:val="000000" w:themeColor="text1"/>
          <w:szCs w:val="24"/>
        </w:rPr>
        <w:t>proposed by</w:t>
      </w:r>
      <w:r w:rsidR="00367CD4" w:rsidRPr="001B0723">
        <w:rPr>
          <w:rFonts w:ascii="Times New Roman" w:hAnsi="Times New Roman" w:cs="Times New Roman"/>
          <w:color w:val="000000" w:themeColor="text1"/>
          <w:szCs w:val="24"/>
        </w:rPr>
        <w:t xml:space="preserve"> </w:t>
      </w:r>
      <w:r w:rsidRPr="001B0723">
        <w:rPr>
          <w:rFonts w:ascii="Times New Roman" w:hAnsi="Times New Roman" w:cs="Times New Roman"/>
          <w:color w:val="000000" w:themeColor="text1"/>
          <w:szCs w:val="24"/>
        </w:rPr>
        <w:t xml:space="preserve">Johnson and So </w:t>
      </w:r>
      <w:r w:rsidR="001B0723" w:rsidRPr="001B0723">
        <w:rPr>
          <w:rFonts w:ascii="Times New Roman" w:hAnsi="Times New Roman" w:cs="Times New Roman"/>
          <w:color w:val="000000" w:themeColor="text1"/>
          <w:szCs w:val="24"/>
        </w:rPr>
        <w:t>[12]</w:t>
      </w:r>
      <w:r w:rsidRPr="001B0723">
        <w:rPr>
          <w:rFonts w:ascii="Times New Roman" w:hAnsi="Times New Roman" w:cs="Times New Roman"/>
          <w:color w:val="000000" w:themeColor="text1"/>
          <w:szCs w:val="24"/>
        </w:rPr>
        <w:t xml:space="preserve"> </w:t>
      </w:r>
      <w:r w:rsidR="00367CD4">
        <w:rPr>
          <w:rFonts w:ascii="Times New Roman" w:hAnsi="Times New Roman" w:cs="Times New Roman"/>
          <w:color w:val="000000" w:themeColor="text1"/>
          <w:szCs w:val="24"/>
        </w:rPr>
        <w:t xml:space="preserve">and </w:t>
      </w:r>
      <w:r w:rsidRPr="00E008BB">
        <w:rPr>
          <w:rFonts w:ascii="Times New Roman" w:hAnsi="Times New Roman" w:cs="Times New Roman"/>
          <w:color w:val="000000" w:themeColor="text1"/>
          <w:szCs w:val="24"/>
        </w:rPr>
        <w:t xml:space="preserve">found that the better </w:t>
      </w:r>
      <w:r w:rsidR="004D06AB">
        <w:rPr>
          <w:rFonts w:ascii="Times New Roman" w:hAnsi="Times New Roman" w:cs="Times New Roman"/>
          <w:color w:val="000000" w:themeColor="text1"/>
          <w:szCs w:val="24"/>
        </w:rPr>
        <w:t>performance of</w:t>
      </w:r>
      <w:r w:rsidRPr="00E008BB">
        <w:rPr>
          <w:rFonts w:ascii="Times New Roman" w:hAnsi="Times New Roman" w:cs="Times New Roman"/>
          <w:color w:val="000000" w:themeColor="text1"/>
          <w:szCs w:val="24"/>
        </w:rPr>
        <w:t xml:space="preserve"> OS strategy </w:t>
      </w:r>
      <w:r w:rsidR="004D06AB">
        <w:rPr>
          <w:rFonts w:ascii="Times New Roman" w:hAnsi="Times New Roman" w:cs="Times New Roman"/>
          <w:color w:val="000000" w:themeColor="text1"/>
          <w:szCs w:val="24"/>
        </w:rPr>
        <w:t>is associated with</w:t>
      </w:r>
      <w:r w:rsidRPr="00E008BB">
        <w:rPr>
          <w:rFonts w:ascii="Times New Roman" w:hAnsi="Times New Roman" w:cs="Times New Roman"/>
          <w:color w:val="000000" w:themeColor="text1"/>
          <w:szCs w:val="24"/>
        </w:rPr>
        <w:t xml:space="preserve"> the longer holding period, indicating that the OS strategy is more suitable for medium and long-term investment.</w:t>
      </w:r>
    </w:p>
    <w:p w14:paraId="3E133EC2" w14:textId="42CE1EE3" w:rsidR="00A12608" w:rsidRDefault="00E008BB" w:rsidP="00670E1C">
      <w:pPr>
        <w:ind w:firstLineChars="200" w:firstLine="480"/>
        <w:jc w:val="both"/>
        <w:rPr>
          <w:rFonts w:ascii="Times New Roman" w:hAnsi="Times New Roman" w:cs="Times New Roman"/>
          <w:color w:val="000000" w:themeColor="text1"/>
          <w:szCs w:val="24"/>
        </w:rPr>
      </w:pPr>
      <w:r w:rsidRPr="00E008BB">
        <w:rPr>
          <w:rFonts w:ascii="Times New Roman" w:hAnsi="Times New Roman" w:cs="Times New Roman"/>
          <w:color w:val="000000" w:themeColor="text1"/>
          <w:szCs w:val="24"/>
        </w:rPr>
        <w:t>The implied volatility of the option market can show the strength</w:t>
      </w:r>
      <w:r w:rsidR="00BF07E0">
        <w:rPr>
          <w:rFonts w:ascii="Times New Roman" w:hAnsi="Times New Roman" w:cs="Times New Roman"/>
          <w:color w:val="000000" w:themeColor="text1"/>
          <w:szCs w:val="24"/>
        </w:rPr>
        <w:t xml:space="preserve"> of purchase and sale in the stock market</w:t>
      </w:r>
      <w:r w:rsidRPr="00E008BB">
        <w:rPr>
          <w:rFonts w:ascii="Times New Roman" w:hAnsi="Times New Roman" w:cs="Times New Roman"/>
          <w:color w:val="000000" w:themeColor="text1"/>
          <w:szCs w:val="24"/>
        </w:rPr>
        <w:t xml:space="preserve">. For example, the </w:t>
      </w:r>
      <w:r w:rsidR="00BF07E0">
        <w:rPr>
          <w:rFonts w:ascii="Times New Roman" w:hAnsi="Times New Roman" w:cs="Times New Roman"/>
          <w:color w:val="000000" w:themeColor="text1"/>
          <w:szCs w:val="24"/>
        </w:rPr>
        <w:t xml:space="preserve">increasing </w:t>
      </w:r>
      <w:r w:rsidRPr="00E008BB">
        <w:rPr>
          <w:rFonts w:ascii="Times New Roman" w:hAnsi="Times New Roman" w:cs="Times New Roman"/>
          <w:color w:val="000000" w:themeColor="text1"/>
          <w:szCs w:val="24"/>
        </w:rPr>
        <w:t>implied volatility of the option indicates that the buyer's strength is greater than the seller's strength. In the past, many literatures pointed out that the implied volatility of options has significant predictive power for future fluctuations of the s</w:t>
      </w:r>
      <w:r w:rsidR="00BF07E0">
        <w:rPr>
          <w:rFonts w:ascii="Times New Roman" w:hAnsi="Times New Roman" w:cs="Times New Roman"/>
          <w:color w:val="000000" w:themeColor="text1"/>
          <w:szCs w:val="24"/>
        </w:rPr>
        <w:t>tock price</w:t>
      </w:r>
      <w:r w:rsidRPr="00E008BB">
        <w:rPr>
          <w:rFonts w:ascii="Times New Roman" w:hAnsi="Times New Roman" w:cs="Times New Roman"/>
          <w:color w:val="000000" w:themeColor="text1"/>
          <w:szCs w:val="24"/>
        </w:rPr>
        <w:t>.</w:t>
      </w:r>
      <w:r w:rsidRPr="006843CA">
        <w:rPr>
          <w:rFonts w:ascii="Times New Roman" w:hAnsi="Times New Roman" w:cs="Times New Roman"/>
          <w:b/>
          <w:bCs/>
          <w:color w:val="000000" w:themeColor="text1"/>
          <w:szCs w:val="24"/>
        </w:rPr>
        <w:t xml:space="preserve"> </w:t>
      </w:r>
      <w:r w:rsidRPr="001B0723">
        <w:rPr>
          <w:rFonts w:ascii="Times New Roman" w:hAnsi="Times New Roman" w:cs="Times New Roman"/>
          <w:color w:val="000000" w:themeColor="text1"/>
          <w:szCs w:val="24"/>
        </w:rPr>
        <w:t xml:space="preserve">Lamoureux and Lastrapes </w:t>
      </w:r>
      <w:r w:rsidR="001B0723" w:rsidRPr="001B0723">
        <w:rPr>
          <w:rFonts w:ascii="Times New Roman" w:hAnsi="Times New Roman" w:cs="Times New Roman"/>
          <w:color w:val="000000" w:themeColor="text1"/>
          <w:szCs w:val="24"/>
        </w:rPr>
        <w:t>[13]</w:t>
      </w:r>
      <w:r w:rsidRPr="00E008BB">
        <w:rPr>
          <w:rFonts w:ascii="Times New Roman" w:hAnsi="Times New Roman" w:cs="Times New Roman"/>
          <w:color w:val="000000" w:themeColor="text1"/>
          <w:szCs w:val="24"/>
        </w:rPr>
        <w:t xml:space="preserve"> found that implied volatility </w:t>
      </w:r>
      <w:r w:rsidR="00BF07E0" w:rsidRPr="00E008BB">
        <w:rPr>
          <w:rFonts w:ascii="Times New Roman" w:hAnsi="Times New Roman" w:cs="Times New Roman"/>
          <w:color w:val="000000" w:themeColor="text1"/>
          <w:szCs w:val="24"/>
        </w:rPr>
        <w:t>significantly</w:t>
      </w:r>
      <w:r w:rsidRPr="00E008BB">
        <w:rPr>
          <w:rFonts w:ascii="Times New Roman" w:hAnsi="Times New Roman" w:cs="Times New Roman"/>
          <w:color w:val="000000" w:themeColor="text1"/>
          <w:szCs w:val="24"/>
        </w:rPr>
        <w:t xml:space="preserve"> reflect market information. </w:t>
      </w:r>
      <w:r w:rsidRPr="001B0723">
        <w:rPr>
          <w:rFonts w:ascii="Times New Roman" w:hAnsi="Times New Roman" w:cs="Times New Roman"/>
          <w:color w:val="000000" w:themeColor="text1"/>
          <w:szCs w:val="24"/>
        </w:rPr>
        <w:t xml:space="preserve">Cremers and Weinbaum </w:t>
      </w:r>
      <w:r w:rsidR="000D02FA" w:rsidRPr="001B0723">
        <w:rPr>
          <w:rFonts w:ascii="Times New Roman" w:hAnsi="Times New Roman" w:cs="Times New Roman"/>
          <w:color w:val="000000" w:themeColor="text1"/>
          <w:szCs w:val="24"/>
        </w:rPr>
        <w:t>[6]</w:t>
      </w:r>
      <w:r w:rsidRPr="001B0723">
        <w:rPr>
          <w:rFonts w:ascii="Times New Roman" w:hAnsi="Times New Roman" w:cs="Times New Roman"/>
          <w:color w:val="000000" w:themeColor="text1"/>
          <w:szCs w:val="24"/>
        </w:rPr>
        <w:t xml:space="preserve"> </w:t>
      </w:r>
      <w:r w:rsidRPr="00E008BB">
        <w:rPr>
          <w:rFonts w:ascii="Times New Roman" w:hAnsi="Times New Roman" w:cs="Times New Roman"/>
          <w:color w:val="000000" w:themeColor="text1"/>
          <w:szCs w:val="24"/>
        </w:rPr>
        <w:t xml:space="preserve">studied the US stock option data and used the implied volatility spread (VS) </w:t>
      </w:r>
      <w:r w:rsidR="006E75E4">
        <w:rPr>
          <w:rFonts w:ascii="Times New Roman" w:hAnsi="Times New Roman" w:cs="Times New Roman"/>
          <w:color w:val="000000" w:themeColor="text1"/>
          <w:szCs w:val="24"/>
        </w:rPr>
        <w:t>variable</w:t>
      </w:r>
      <w:r w:rsidRPr="00E008BB">
        <w:rPr>
          <w:rFonts w:ascii="Times New Roman" w:hAnsi="Times New Roman" w:cs="Times New Roman"/>
          <w:color w:val="000000" w:themeColor="text1"/>
          <w:szCs w:val="24"/>
        </w:rPr>
        <w:t xml:space="preserve"> to classify individual stocks into various investment portfolios. </w:t>
      </w:r>
      <w:r w:rsidR="006E75E4">
        <w:rPr>
          <w:rFonts w:ascii="Times New Roman" w:hAnsi="Times New Roman" w:cs="Times New Roman"/>
          <w:color w:val="000000" w:themeColor="text1"/>
          <w:szCs w:val="24"/>
        </w:rPr>
        <w:t>They</w:t>
      </w:r>
      <w:r w:rsidRPr="00E008BB">
        <w:rPr>
          <w:rFonts w:ascii="Times New Roman" w:hAnsi="Times New Roman" w:cs="Times New Roman"/>
          <w:color w:val="000000" w:themeColor="text1"/>
          <w:szCs w:val="24"/>
        </w:rPr>
        <w:t xml:space="preserve"> found that the </w:t>
      </w:r>
      <w:r w:rsidR="006E75E4">
        <w:rPr>
          <w:rFonts w:ascii="Times New Roman" w:hAnsi="Times New Roman" w:cs="Times New Roman"/>
          <w:color w:val="000000" w:themeColor="text1"/>
          <w:szCs w:val="24"/>
        </w:rPr>
        <w:t>d</w:t>
      </w:r>
      <w:r w:rsidR="006E75E4" w:rsidRPr="006E75E4">
        <w:rPr>
          <w:rFonts w:ascii="Times New Roman" w:hAnsi="Times New Roman" w:cs="Times New Roman"/>
          <w:color w:val="000000" w:themeColor="text1"/>
          <w:szCs w:val="24"/>
        </w:rPr>
        <w:t>eviations from</w:t>
      </w:r>
      <w:r w:rsidR="006E75E4">
        <w:rPr>
          <w:rFonts w:ascii="Times New Roman" w:hAnsi="Times New Roman" w:cs="Times New Roman"/>
          <w:color w:val="000000" w:themeColor="text1"/>
          <w:szCs w:val="24"/>
        </w:rPr>
        <w:t xml:space="preserve"> the </w:t>
      </w:r>
      <w:r w:rsidRPr="00E008BB">
        <w:rPr>
          <w:rFonts w:ascii="Times New Roman" w:hAnsi="Times New Roman" w:cs="Times New Roman"/>
          <w:color w:val="000000" w:themeColor="text1"/>
          <w:szCs w:val="24"/>
        </w:rPr>
        <w:t>Put-Call Parity could predict the abnormal stocks</w:t>
      </w:r>
      <w:r w:rsidR="006E75E4" w:rsidRPr="006E75E4">
        <w:rPr>
          <w:rFonts w:ascii="Times New Roman" w:hAnsi="Times New Roman" w:cs="Times New Roman"/>
          <w:color w:val="000000" w:themeColor="text1"/>
          <w:szCs w:val="24"/>
        </w:rPr>
        <w:t xml:space="preserve"> </w:t>
      </w:r>
      <w:r w:rsidR="006E75E4" w:rsidRPr="00E008BB">
        <w:rPr>
          <w:rFonts w:ascii="Times New Roman" w:hAnsi="Times New Roman" w:cs="Times New Roman"/>
          <w:color w:val="000000" w:themeColor="text1"/>
          <w:szCs w:val="24"/>
        </w:rPr>
        <w:t>returns</w:t>
      </w:r>
      <w:r w:rsidRPr="00E008BB">
        <w:rPr>
          <w:rFonts w:ascii="Times New Roman" w:hAnsi="Times New Roman" w:cs="Times New Roman"/>
          <w:color w:val="000000" w:themeColor="text1"/>
          <w:szCs w:val="24"/>
        </w:rPr>
        <w:t xml:space="preserve">. The stronger information asymmetry </w:t>
      </w:r>
      <w:r w:rsidR="006E75E4">
        <w:rPr>
          <w:rFonts w:ascii="Times New Roman" w:hAnsi="Times New Roman" w:cs="Times New Roman"/>
          <w:color w:val="000000" w:themeColor="text1"/>
          <w:szCs w:val="24"/>
        </w:rPr>
        <w:t>is accompanied with higher</w:t>
      </w:r>
      <w:r w:rsidRPr="00E008BB">
        <w:rPr>
          <w:rFonts w:ascii="Times New Roman" w:hAnsi="Times New Roman" w:cs="Times New Roman"/>
          <w:color w:val="000000" w:themeColor="text1"/>
          <w:szCs w:val="24"/>
        </w:rPr>
        <w:t xml:space="preserve"> predict</w:t>
      </w:r>
      <w:r w:rsidR="006E75E4">
        <w:rPr>
          <w:rFonts w:ascii="Times New Roman" w:hAnsi="Times New Roman" w:cs="Times New Roman"/>
          <w:color w:val="000000" w:themeColor="text1"/>
          <w:szCs w:val="24"/>
        </w:rPr>
        <w:t>ability for</w:t>
      </w:r>
      <w:r w:rsidRPr="00E008BB">
        <w:rPr>
          <w:rFonts w:ascii="Times New Roman" w:hAnsi="Times New Roman" w:cs="Times New Roman"/>
          <w:color w:val="000000" w:themeColor="text1"/>
          <w:szCs w:val="24"/>
        </w:rPr>
        <w:t xml:space="preserve"> stock returns. </w:t>
      </w:r>
      <w:r w:rsidR="00A12608">
        <w:rPr>
          <w:rFonts w:ascii="Times New Roman" w:hAnsi="Times New Roman" w:cs="Times New Roman"/>
          <w:color w:val="000000" w:themeColor="text1"/>
          <w:szCs w:val="24"/>
        </w:rPr>
        <w:t xml:space="preserve">Following </w:t>
      </w:r>
      <w:r w:rsidRPr="001B0723">
        <w:rPr>
          <w:rFonts w:ascii="Times New Roman" w:hAnsi="Times New Roman" w:cs="Times New Roman"/>
          <w:color w:val="000000" w:themeColor="text1"/>
          <w:szCs w:val="24"/>
        </w:rPr>
        <w:t xml:space="preserve">Cremers and Weinbaum </w:t>
      </w:r>
      <w:r w:rsidR="000D02FA" w:rsidRPr="001B0723">
        <w:rPr>
          <w:rFonts w:ascii="Times New Roman" w:hAnsi="Times New Roman" w:cs="Times New Roman"/>
          <w:color w:val="000000" w:themeColor="text1"/>
          <w:szCs w:val="24"/>
        </w:rPr>
        <w:t>[6]</w:t>
      </w:r>
      <w:r w:rsidR="00A12608">
        <w:rPr>
          <w:rFonts w:ascii="Times New Roman" w:hAnsi="Times New Roman" w:cs="Times New Roman"/>
          <w:color w:val="000000" w:themeColor="text1"/>
          <w:szCs w:val="24"/>
        </w:rPr>
        <w:t xml:space="preserve">, </w:t>
      </w:r>
      <w:r w:rsidR="00A12608" w:rsidRPr="001B0723">
        <w:rPr>
          <w:rFonts w:ascii="Times New Roman" w:hAnsi="Times New Roman" w:cs="Times New Roman"/>
          <w:color w:val="000000" w:themeColor="text1"/>
          <w:szCs w:val="24"/>
        </w:rPr>
        <w:t xml:space="preserve">Chen </w:t>
      </w:r>
      <w:r w:rsidR="000D02FA" w:rsidRPr="001B0723">
        <w:rPr>
          <w:rFonts w:ascii="Times New Roman" w:hAnsi="Times New Roman" w:cs="Times New Roman"/>
          <w:color w:val="000000" w:themeColor="text1"/>
          <w:szCs w:val="24"/>
        </w:rPr>
        <w:t>[7]</w:t>
      </w:r>
      <w:r w:rsidR="00A12608" w:rsidRPr="001B0723">
        <w:rPr>
          <w:rFonts w:ascii="Times New Roman" w:hAnsi="Times New Roman" w:cs="Times New Roman"/>
          <w:color w:val="000000" w:themeColor="text1"/>
          <w:szCs w:val="24"/>
        </w:rPr>
        <w:t xml:space="preserve"> </w:t>
      </w:r>
      <w:r w:rsidR="00A12608" w:rsidRPr="00A12608">
        <w:rPr>
          <w:rFonts w:ascii="Times New Roman" w:hAnsi="Times New Roman" w:cs="Times New Roman"/>
          <w:color w:val="000000" w:themeColor="text1"/>
          <w:szCs w:val="24"/>
        </w:rPr>
        <w:t>use</w:t>
      </w:r>
      <w:r w:rsidR="00A12608">
        <w:rPr>
          <w:rFonts w:ascii="Times New Roman" w:hAnsi="Times New Roman" w:cs="Times New Roman"/>
          <w:color w:val="000000" w:themeColor="text1"/>
          <w:szCs w:val="24"/>
        </w:rPr>
        <w:t>d</w:t>
      </w:r>
      <w:r w:rsidR="00A12608" w:rsidRPr="00A12608">
        <w:rPr>
          <w:rFonts w:ascii="Times New Roman" w:hAnsi="Times New Roman" w:cs="Times New Roman"/>
          <w:color w:val="000000" w:themeColor="text1"/>
          <w:szCs w:val="24"/>
        </w:rPr>
        <w:t xml:space="preserve"> the Taiwan call and put options on individual stocks with the same maturities, the same strike prices, and the same underlying stocks to calculate the implied volatility spreads, which are used as the surrogates of the deviations from put-call parities for the Taiwan stock options.</w:t>
      </w:r>
      <w:r w:rsidR="00A12608">
        <w:rPr>
          <w:rFonts w:ascii="Times New Roman" w:hAnsi="Times New Roman" w:cs="Times New Roman"/>
          <w:color w:val="000000" w:themeColor="text1"/>
          <w:szCs w:val="24"/>
        </w:rPr>
        <w:t xml:space="preserve"> </w:t>
      </w:r>
      <w:r w:rsidR="00A12608" w:rsidRPr="00A12608">
        <w:rPr>
          <w:rFonts w:ascii="Times New Roman" w:hAnsi="Times New Roman" w:cs="Times New Roman"/>
          <w:color w:val="000000" w:themeColor="text1"/>
          <w:szCs w:val="24"/>
        </w:rPr>
        <w:t>Th</w:t>
      </w:r>
      <w:r w:rsidR="00A12608">
        <w:rPr>
          <w:rFonts w:ascii="Times New Roman" w:hAnsi="Times New Roman" w:cs="Times New Roman"/>
          <w:color w:val="000000" w:themeColor="text1"/>
          <w:szCs w:val="24"/>
        </w:rPr>
        <w:t>ey</w:t>
      </w:r>
      <w:r w:rsidR="00A12608" w:rsidRPr="00A12608">
        <w:rPr>
          <w:rFonts w:ascii="Times New Roman" w:hAnsi="Times New Roman" w:cs="Times New Roman"/>
          <w:color w:val="000000" w:themeColor="text1"/>
          <w:szCs w:val="24"/>
        </w:rPr>
        <w:t xml:space="preserve"> f</w:t>
      </w:r>
      <w:r w:rsidR="00A12608">
        <w:rPr>
          <w:rFonts w:ascii="Times New Roman" w:hAnsi="Times New Roman" w:cs="Times New Roman"/>
          <w:color w:val="000000" w:themeColor="text1"/>
          <w:szCs w:val="24"/>
        </w:rPr>
        <w:t>ound</w:t>
      </w:r>
      <w:r w:rsidR="00A12608" w:rsidRPr="00A12608">
        <w:rPr>
          <w:rFonts w:ascii="Times New Roman" w:hAnsi="Times New Roman" w:cs="Times New Roman"/>
          <w:color w:val="000000" w:themeColor="text1"/>
          <w:szCs w:val="24"/>
        </w:rPr>
        <w:t xml:space="preserve"> that there are no significant abnormal returns on portfolios that are constructed based on the implied volatility spreads. </w:t>
      </w:r>
    </w:p>
    <w:p w14:paraId="035B5E3D" w14:textId="77777777" w:rsidR="00E008BB" w:rsidRPr="00E008BB" w:rsidRDefault="00E008BB" w:rsidP="00670E1C">
      <w:pPr>
        <w:ind w:firstLineChars="200" w:firstLine="480"/>
        <w:jc w:val="both"/>
        <w:rPr>
          <w:rFonts w:ascii="Times New Roman" w:hAnsi="Times New Roman" w:cs="Times New Roman"/>
          <w:color w:val="000000" w:themeColor="text1"/>
          <w:szCs w:val="24"/>
        </w:rPr>
      </w:pPr>
      <w:r w:rsidRPr="00E008BB">
        <w:rPr>
          <w:rFonts w:ascii="Times New Roman" w:hAnsi="Times New Roman" w:cs="Times New Roman"/>
          <w:color w:val="000000" w:themeColor="text1"/>
          <w:szCs w:val="24"/>
        </w:rPr>
        <w:t xml:space="preserve">This study </w:t>
      </w:r>
      <w:r w:rsidR="00A12608">
        <w:rPr>
          <w:rFonts w:ascii="Times New Roman" w:hAnsi="Times New Roman" w:cs="Times New Roman"/>
          <w:color w:val="000000" w:themeColor="text1"/>
          <w:szCs w:val="24"/>
        </w:rPr>
        <w:t>focuses on</w:t>
      </w:r>
      <w:r w:rsidRPr="00E008BB">
        <w:rPr>
          <w:rFonts w:ascii="Times New Roman" w:hAnsi="Times New Roman" w:cs="Times New Roman"/>
          <w:color w:val="000000" w:themeColor="text1"/>
          <w:szCs w:val="24"/>
        </w:rPr>
        <w:t xml:space="preserve"> the implied volatility spread strategy, and compares it with OS, 52-week high, and contrary investment strategies to explore whether the investment performance of the implied volatility spread strategy is better than other strategies. In addition, we will observe </w:t>
      </w:r>
      <w:r w:rsidR="003F741D">
        <w:rPr>
          <w:rFonts w:ascii="Times New Roman" w:hAnsi="Times New Roman" w:cs="Times New Roman"/>
          <w:color w:val="000000" w:themeColor="text1"/>
          <w:szCs w:val="24"/>
        </w:rPr>
        <w:t xml:space="preserve">the </w:t>
      </w:r>
      <w:r w:rsidRPr="00E008BB">
        <w:rPr>
          <w:rFonts w:ascii="Times New Roman" w:hAnsi="Times New Roman" w:cs="Times New Roman"/>
          <w:color w:val="000000" w:themeColor="text1"/>
          <w:szCs w:val="24"/>
        </w:rPr>
        <w:t>changes in short-term investment and long-term investment, and understand whether various strategies have significant profit-making effects.</w:t>
      </w:r>
    </w:p>
    <w:p w14:paraId="633B01C1" w14:textId="77777777" w:rsidR="00E008BB" w:rsidRPr="00E008BB" w:rsidRDefault="00E008BB" w:rsidP="00670E1C">
      <w:pPr>
        <w:ind w:firstLineChars="200" w:firstLine="480"/>
        <w:jc w:val="both"/>
        <w:rPr>
          <w:rFonts w:ascii="Times New Roman" w:hAnsi="Times New Roman" w:cs="Times New Roman"/>
          <w:color w:val="000000" w:themeColor="text1"/>
          <w:szCs w:val="24"/>
        </w:rPr>
      </w:pPr>
      <w:r w:rsidRPr="00E008BB">
        <w:rPr>
          <w:rFonts w:ascii="Times New Roman" w:hAnsi="Times New Roman" w:cs="Times New Roman"/>
          <w:color w:val="000000" w:themeColor="text1"/>
          <w:szCs w:val="24"/>
        </w:rPr>
        <w:t xml:space="preserve">The paper is organized </w:t>
      </w:r>
      <w:r w:rsidR="003F741D">
        <w:rPr>
          <w:rFonts w:ascii="Times New Roman" w:hAnsi="Times New Roman" w:cs="Times New Roman"/>
          <w:color w:val="000000" w:themeColor="text1"/>
          <w:szCs w:val="24"/>
        </w:rPr>
        <w:t>as follows</w:t>
      </w:r>
      <w:r w:rsidRPr="00E008BB">
        <w:rPr>
          <w:rFonts w:ascii="Times New Roman" w:hAnsi="Times New Roman" w:cs="Times New Roman"/>
          <w:color w:val="000000" w:themeColor="text1"/>
          <w:szCs w:val="24"/>
        </w:rPr>
        <w:t xml:space="preserve">. Section </w:t>
      </w:r>
      <w:r w:rsidR="003F741D">
        <w:rPr>
          <w:rFonts w:ascii="Times New Roman" w:hAnsi="Times New Roman" w:cs="Times New Roman"/>
          <w:color w:val="000000" w:themeColor="text1"/>
          <w:szCs w:val="24"/>
        </w:rPr>
        <w:t>1</w:t>
      </w:r>
      <w:r w:rsidRPr="00E008BB">
        <w:rPr>
          <w:rFonts w:ascii="Times New Roman" w:hAnsi="Times New Roman" w:cs="Times New Roman"/>
          <w:color w:val="000000" w:themeColor="text1"/>
          <w:szCs w:val="24"/>
        </w:rPr>
        <w:t xml:space="preserve"> </w:t>
      </w:r>
      <w:r w:rsidR="003F741D">
        <w:rPr>
          <w:rFonts w:ascii="Times New Roman" w:hAnsi="Times New Roman" w:cs="Times New Roman"/>
          <w:color w:val="000000" w:themeColor="text1"/>
          <w:szCs w:val="24"/>
        </w:rPr>
        <w:t>i</w:t>
      </w:r>
      <w:r w:rsidRPr="00E008BB">
        <w:rPr>
          <w:rFonts w:ascii="Times New Roman" w:hAnsi="Times New Roman" w:cs="Times New Roman"/>
          <w:color w:val="000000" w:themeColor="text1"/>
          <w:szCs w:val="24"/>
        </w:rPr>
        <w:t>ntroduc</w:t>
      </w:r>
      <w:r w:rsidR="003F741D">
        <w:rPr>
          <w:rFonts w:ascii="Times New Roman" w:hAnsi="Times New Roman" w:cs="Times New Roman"/>
          <w:color w:val="000000" w:themeColor="text1"/>
          <w:szCs w:val="24"/>
        </w:rPr>
        <w:t>es the</w:t>
      </w:r>
      <w:r w:rsidRPr="00E008BB">
        <w:rPr>
          <w:rFonts w:ascii="Times New Roman" w:hAnsi="Times New Roman" w:cs="Times New Roman"/>
          <w:color w:val="000000" w:themeColor="text1"/>
          <w:szCs w:val="24"/>
        </w:rPr>
        <w:t xml:space="preserve"> background and purpose</w:t>
      </w:r>
      <w:r w:rsidR="003F741D">
        <w:rPr>
          <w:rFonts w:ascii="Times New Roman" w:hAnsi="Times New Roman" w:cs="Times New Roman"/>
          <w:color w:val="000000" w:themeColor="text1"/>
          <w:szCs w:val="24"/>
        </w:rPr>
        <w:t xml:space="preserve"> of this paper</w:t>
      </w:r>
      <w:r w:rsidRPr="00E008BB">
        <w:rPr>
          <w:rFonts w:ascii="Times New Roman" w:hAnsi="Times New Roman" w:cs="Times New Roman"/>
          <w:color w:val="000000" w:themeColor="text1"/>
          <w:szCs w:val="24"/>
        </w:rPr>
        <w:t xml:space="preserve">. Section </w:t>
      </w:r>
      <w:r w:rsidR="003F741D">
        <w:rPr>
          <w:rFonts w:ascii="Times New Roman" w:hAnsi="Times New Roman" w:cs="Times New Roman"/>
          <w:color w:val="000000" w:themeColor="text1"/>
          <w:szCs w:val="24"/>
        </w:rPr>
        <w:t>2</w:t>
      </w:r>
      <w:r w:rsidRPr="00E008BB">
        <w:rPr>
          <w:rFonts w:ascii="Times New Roman" w:hAnsi="Times New Roman" w:cs="Times New Roman"/>
          <w:color w:val="000000" w:themeColor="text1"/>
          <w:szCs w:val="24"/>
        </w:rPr>
        <w:t xml:space="preserve"> </w:t>
      </w:r>
      <w:r w:rsidR="003F741D">
        <w:rPr>
          <w:rFonts w:ascii="Times New Roman" w:hAnsi="Times New Roman" w:cs="Times New Roman"/>
          <w:color w:val="000000" w:themeColor="text1"/>
          <w:szCs w:val="24"/>
        </w:rPr>
        <w:t xml:space="preserve">reviews the </w:t>
      </w:r>
      <w:r w:rsidRPr="00E008BB">
        <w:rPr>
          <w:rFonts w:ascii="Times New Roman" w:hAnsi="Times New Roman" w:cs="Times New Roman"/>
          <w:color w:val="000000" w:themeColor="text1"/>
          <w:szCs w:val="24"/>
        </w:rPr>
        <w:t xml:space="preserve">literature. </w:t>
      </w:r>
      <w:r w:rsidR="003F741D">
        <w:rPr>
          <w:rFonts w:ascii="Times New Roman" w:hAnsi="Times New Roman" w:cs="Times New Roman"/>
          <w:color w:val="000000" w:themeColor="text1"/>
          <w:szCs w:val="24"/>
        </w:rPr>
        <w:t xml:space="preserve">In </w:t>
      </w:r>
      <w:r w:rsidRPr="00E008BB">
        <w:rPr>
          <w:rFonts w:ascii="Times New Roman" w:hAnsi="Times New Roman" w:cs="Times New Roman"/>
          <w:color w:val="000000" w:themeColor="text1"/>
          <w:szCs w:val="24"/>
        </w:rPr>
        <w:t xml:space="preserve">Section </w:t>
      </w:r>
      <w:r w:rsidR="003F741D">
        <w:rPr>
          <w:rFonts w:ascii="Times New Roman" w:hAnsi="Times New Roman" w:cs="Times New Roman"/>
          <w:color w:val="000000" w:themeColor="text1"/>
          <w:szCs w:val="24"/>
        </w:rPr>
        <w:t>3, we show</w:t>
      </w:r>
      <w:r w:rsidRPr="00E008BB">
        <w:rPr>
          <w:rFonts w:ascii="Times New Roman" w:hAnsi="Times New Roman" w:cs="Times New Roman"/>
          <w:color w:val="000000" w:themeColor="text1"/>
          <w:szCs w:val="24"/>
        </w:rPr>
        <w:t xml:space="preserve"> data and</w:t>
      </w:r>
      <w:r w:rsidR="003F741D">
        <w:rPr>
          <w:rFonts w:ascii="Times New Roman" w:hAnsi="Times New Roman" w:cs="Times New Roman"/>
          <w:color w:val="000000" w:themeColor="text1"/>
          <w:szCs w:val="24"/>
        </w:rPr>
        <w:t xml:space="preserve"> methodology</w:t>
      </w:r>
      <w:r w:rsidRPr="00E008BB">
        <w:rPr>
          <w:rFonts w:ascii="Times New Roman" w:hAnsi="Times New Roman" w:cs="Times New Roman"/>
          <w:color w:val="000000" w:themeColor="text1"/>
          <w:szCs w:val="24"/>
        </w:rPr>
        <w:t xml:space="preserve">. Section </w:t>
      </w:r>
      <w:r w:rsidR="003F741D">
        <w:rPr>
          <w:rFonts w:ascii="Times New Roman" w:hAnsi="Times New Roman" w:cs="Times New Roman"/>
          <w:color w:val="000000" w:themeColor="text1"/>
          <w:szCs w:val="24"/>
        </w:rPr>
        <w:t>4</w:t>
      </w:r>
      <w:r w:rsidRPr="00E008BB">
        <w:rPr>
          <w:rFonts w:ascii="Times New Roman" w:hAnsi="Times New Roman" w:cs="Times New Roman"/>
          <w:color w:val="000000" w:themeColor="text1"/>
          <w:szCs w:val="24"/>
        </w:rPr>
        <w:t xml:space="preserve"> </w:t>
      </w:r>
      <w:r w:rsidR="003F741D">
        <w:rPr>
          <w:rFonts w:ascii="Times New Roman" w:hAnsi="Times New Roman" w:cs="Times New Roman"/>
          <w:color w:val="000000" w:themeColor="text1"/>
          <w:szCs w:val="24"/>
        </w:rPr>
        <w:t xml:space="preserve">presents the </w:t>
      </w:r>
      <w:r w:rsidRPr="00E008BB">
        <w:rPr>
          <w:rFonts w:ascii="Times New Roman" w:hAnsi="Times New Roman" w:cs="Times New Roman"/>
          <w:color w:val="000000" w:themeColor="text1"/>
          <w:szCs w:val="24"/>
        </w:rPr>
        <w:t>empirical res</w:t>
      </w:r>
      <w:r w:rsidR="003F741D">
        <w:rPr>
          <w:rFonts w:ascii="Times New Roman" w:hAnsi="Times New Roman" w:cs="Times New Roman"/>
          <w:color w:val="000000" w:themeColor="text1"/>
          <w:szCs w:val="24"/>
        </w:rPr>
        <w:t>ults</w:t>
      </w:r>
      <w:r w:rsidRPr="00E008BB">
        <w:rPr>
          <w:rFonts w:ascii="Times New Roman" w:hAnsi="Times New Roman" w:cs="Times New Roman"/>
          <w:color w:val="000000" w:themeColor="text1"/>
          <w:szCs w:val="24"/>
        </w:rPr>
        <w:t xml:space="preserve">. </w:t>
      </w:r>
      <w:r w:rsidR="003F741D">
        <w:rPr>
          <w:rFonts w:ascii="Times New Roman" w:hAnsi="Times New Roman" w:cs="Times New Roman"/>
          <w:color w:val="000000" w:themeColor="text1"/>
          <w:szCs w:val="24"/>
        </w:rPr>
        <w:t xml:space="preserve">In </w:t>
      </w:r>
      <w:r w:rsidRPr="00E008BB">
        <w:rPr>
          <w:rFonts w:ascii="Times New Roman" w:hAnsi="Times New Roman" w:cs="Times New Roman"/>
          <w:color w:val="000000" w:themeColor="text1"/>
          <w:szCs w:val="24"/>
        </w:rPr>
        <w:t xml:space="preserve">Section </w:t>
      </w:r>
      <w:r w:rsidR="003F741D">
        <w:rPr>
          <w:rFonts w:ascii="Times New Roman" w:hAnsi="Times New Roman" w:cs="Times New Roman"/>
          <w:color w:val="000000" w:themeColor="text1"/>
          <w:szCs w:val="24"/>
        </w:rPr>
        <w:t>5, we present the</w:t>
      </w:r>
      <w:r w:rsidRPr="00E008BB">
        <w:rPr>
          <w:rFonts w:ascii="Times New Roman" w:hAnsi="Times New Roman" w:cs="Times New Roman"/>
          <w:color w:val="000000" w:themeColor="text1"/>
          <w:szCs w:val="24"/>
        </w:rPr>
        <w:t xml:space="preserve"> conclusion</w:t>
      </w:r>
      <w:r w:rsidR="003F741D">
        <w:rPr>
          <w:rFonts w:ascii="Times New Roman" w:hAnsi="Times New Roman" w:cs="Times New Roman"/>
          <w:color w:val="000000" w:themeColor="text1"/>
          <w:szCs w:val="24"/>
        </w:rPr>
        <w:t>s</w:t>
      </w:r>
      <w:r w:rsidRPr="00E008BB">
        <w:rPr>
          <w:rFonts w:ascii="Times New Roman" w:hAnsi="Times New Roman" w:cs="Times New Roman"/>
          <w:color w:val="000000" w:themeColor="text1"/>
          <w:szCs w:val="24"/>
        </w:rPr>
        <w:t xml:space="preserve">. </w:t>
      </w:r>
    </w:p>
    <w:p w14:paraId="69BF40C6" w14:textId="77777777" w:rsidR="00E008BB" w:rsidRPr="00E008BB" w:rsidRDefault="00E008BB" w:rsidP="00670E1C">
      <w:pPr>
        <w:jc w:val="both"/>
        <w:rPr>
          <w:rFonts w:ascii="Times New Roman" w:hAnsi="Times New Roman" w:cs="Times New Roman"/>
          <w:b/>
          <w:szCs w:val="24"/>
        </w:rPr>
      </w:pPr>
    </w:p>
    <w:p w14:paraId="6924C8D7" w14:textId="77777777" w:rsidR="00B37645" w:rsidRPr="00216930" w:rsidRDefault="00B37645" w:rsidP="00670E1C">
      <w:pPr>
        <w:jc w:val="both"/>
        <w:rPr>
          <w:rFonts w:ascii="Times New Roman" w:hAnsi="Times New Roman" w:cs="Times New Roman"/>
          <w:b/>
          <w:szCs w:val="24"/>
        </w:rPr>
      </w:pPr>
      <w:r w:rsidRPr="00216930">
        <w:rPr>
          <w:rFonts w:ascii="Times New Roman" w:hAnsi="Times New Roman" w:cs="Times New Roman"/>
          <w:b/>
          <w:szCs w:val="24"/>
        </w:rPr>
        <w:t>2.</w:t>
      </w:r>
      <w:r w:rsidR="000F70D2" w:rsidRPr="00216930">
        <w:rPr>
          <w:rFonts w:ascii="Times New Roman" w:hAnsi="Times New Roman" w:cs="Times New Roman"/>
          <w:b/>
          <w:szCs w:val="24"/>
        </w:rPr>
        <w:t xml:space="preserve"> </w:t>
      </w:r>
      <w:r w:rsidRPr="00216930">
        <w:rPr>
          <w:rFonts w:ascii="Times New Roman" w:hAnsi="Times New Roman" w:cs="Times New Roman"/>
          <w:b/>
          <w:szCs w:val="24"/>
        </w:rPr>
        <w:t>Hypothesis</w:t>
      </w:r>
    </w:p>
    <w:p w14:paraId="4339C2F0" w14:textId="6C4A8FBA" w:rsidR="00B37645" w:rsidRPr="00E008BB" w:rsidRDefault="00216930" w:rsidP="00670E1C">
      <w:pPr>
        <w:ind w:firstLineChars="200" w:firstLine="480"/>
        <w:jc w:val="both"/>
        <w:rPr>
          <w:rFonts w:ascii="Times New Roman" w:hAnsi="Times New Roman" w:cs="Times New Roman"/>
          <w:szCs w:val="24"/>
        </w:rPr>
      </w:pPr>
      <w:r>
        <w:rPr>
          <w:rFonts w:ascii="Times New Roman" w:hAnsi="Times New Roman" w:cs="Times New Roman"/>
          <w:szCs w:val="24"/>
        </w:rPr>
        <w:t>B</w:t>
      </w:r>
      <w:r w:rsidR="00B37645" w:rsidRPr="00E008BB">
        <w:rPr>
          <w:rFonts w:ascii="Times New Roman" w:hAnsi="Times New Roman" w:cs="Times New Roman"/>
          <w:szCs w:val="24"/>
        </w:rPr>
        <w:t xml:space="preserve">ased on Amin, </w:t>
      </w:r>
      <w:r w:rsidR="00B37645" w:rsidRPr="001B0723">
        <w:rPr>
          <w:rFonts w:ascii="Times New Roman" w:hAnsi="Times New Roman" w:cs="Times New Roman"/>
          <w:szCs w:val="24"/>
        </w:rPr>
        <w:t xml:space="preserve">Coval and Seyhun </w:t>
      </w:r>
      <w:r w:rsidR="007D1C26" w:rsidRPr="001B0723">
        <w:rPr>
          <w:rFonts w:ascii="Times New Roman" w:hAnsi="Times New Roman" w:cs="Times New Roman"/>
          <w:szCs w:val="24"/>
        </w:rPr>
        <w:t>[2]</w:t>
      </w:r>
      <w:r w:rsidR="00B37645" w:rsidRPr="00E008BB">
        <w:rPr>
          <w:rFonts w:ascii="Times New Roman" w:hAnsi="Times New Roman" w:cs="Times New Roman"/>
          <w:szCs w:val="24"/>
        </w:rPr>
        <w:t xml:space="preserve">, </w:t>
      </w:r>
      <w:r w:rsidR="00B37645" w:rsidRPr="001B0723">
        <w:rPr>
          <w:rFonts w:ascii="Times New Roman" w:hAnsi="Times New Roman" w:cs="Times New Roman"/>
          <w:szCs w:val="24"/>
        </w:rPr>
        <w:t xml:space="preserve">Cremers and Weinbaum </w:t>
      </w:r>
      <w:r w:rsidR="000D02FA" w:rsidRPr="001B0723">
        <w:rPr>
          <w:rFonts w:ascii="Times New Roman" w:hAnsi="Times New Roman" w:cs="Times New Roman"/>
          <w:szCs w:val="24"/>
        </w:rPr>
        <w:t>[6]</w:t>
      </w:r>
      <w:r w:rsidR="00B37645" w:rsidRPr="00E008BB">
        <w:rPr>
          <w:rFonts w:ascii="Times New Roman" w:hAnsi="Times New Roman" w:cs="Times New Roman"/>
          <w:szCs w:val="24"/>
        </w:rPr>
        <w:t xml:space="preserve">, </w:t>
      </w:r>
      <w:r>
        <w:rPr>
          <w:rFonts w:ascii="Times New Roman" w:hAnsi="Times New Roman" w:cs="Times New Roman" w:hint="eastAsia"/>
          <w:szCs w:val="24"/>
        </w:rPr>
        <w:t>w</w:t>
      </w:r>
      <w:r>
        <w:rPr>
          <w:rFonts w:ascii="Times New Roman" w:hAnsi="Times New Roman" w:cs="Times New Roman"/>
          <w:szCs w:val="24"/>
        </w:rPr>
        <w:t>e</w:t>
      </w:r>
      <w:r w:rsidR="00B37645" w:rsidRPr="00E008BB">
        <w:rPr>
          <w:rFonts w:ascii="Times New Roman" w:hAnsi="Times New Roman" w:cs="Times New Roman"/>
          <w:szCs w:val="24"/>
        </w:rPr>
        <w:t xml:space="preserve"> use the </w:t>
      </w:r>
      <w:r>
        <w:rPr>
          <w:rFonts w:ascii="Times New Roman" w:hAnsi="Times New Roman" w:cs="Times New Roman"/>
          <w:szCs w:val="24"/>
        </w:rPr>
        <w:t xml:space="preserve">deviation of </w:t>
      </w:r>
      <w:r w:rsidR="00B37645" w:rsidRPr="00E008BB">
        <w:rPr>
          <w:rFonts w:ascii="Times New Roman" w:hAnsi="Times New Roman" w:cs="Times New Roman"/>
          <w:szCs w:val="24"/>
        </w:rPr>
        <w:t xml:space="preserve">implied volatility from the put-call parity model to establish an implied volatility spread </w:t>
      </w:r>
      <w:r w:rsidR="001A3AF9">
        <w:rPr>
          <w:rFonts w:ascii="Times New Roman" w:hAnsi="Times New Roman" w:cs="Times New Roman"/>
          <w:szCs w:val="24"/>
        </w:rPr>
        <w:t xml:space="preserve">(VS) </w:t>
      </w:r>
      <w:r w:rsidR="00B37645" w:rsidRPr="00E008BB">
        <w:rPr>
          <w:rFonts w:ascii="Times New Roman" w:hAnsi="Times New Roman" w:cs="Times New Roman"/>
          <w:szCs w:val="24"/>
        </w:rPr>
        <w:t xml:space="preserve">strategy. </w:t>
      </w:r>
      <w:r>
        <w:rPr>
          <w:rFonts w:ascii="Times New Roman" w:hAnsi="Times New Roman" w:cs="Times New Roman" w:hint="eastAsia"/>
          <w:szCs w:val="24"/>
        </w:rPr>
        <w:t>T</w:t>
      </w:r>
      <w:r>
        <w:rPr>
          <w:rFonts w:ascii="Times New Roman" w:hAnsi="Times New Roman" w:cs="Times New Roman"/>
          <w:szCs w:val="24"/>
        </w:rPr>
        <w:t>hen</w:t>
      </w:r>
      <w:r w:rsidR="00B37645" w:rsidRPr="00E008BB">
        <w:rPr>
          <w:rFonts w:ascii="Times New Roman" w:hAnsi="Times New Roman" w:cs="Times New Roman"/>
          <w:szCs w:val="24"/>
        </w:rPr>
        <w:t xml:space="preserve">, </w:t>
      </w:r>
      <w:r>
        <w:rPr>
          <w:rFonts w:ascii="Times New Roman" w:hAnsi="Times New Roman" w:cs="Times New Roman"/>
          <w:szCs w:val="24"/>
        </w:rPr>
        <w:t xml:space="preserve">we </w:t>
      </w:r>
      <w:r w:rsidR="00B37645" w:rsidRPr="00E008BB">
        <w:rPr>
          <w:rFonts w:ascii="Times New Roman" w:hAnsi="Times New Roman" w:cs="Times New Roman"/>
          <w:szCs w:val="24"/>
        </w:rPr>
        <w:t xml:space="preserve">compare the performance of one-dimensional and two-dimensional </w:t>
      </w:r>
      <w:r w:rsidR="00E31040" w:rsidRPr="00E008BB">
        <w:rPr>
          <w:rFonts w:ascii="Times New Roman" w:hAnsi="Times New Roman" w:cs="Times New Roman"/>
          <w:szCs w:val="24"/>
        </w:rPr>
        <w:t xml:space="preserve">implied volatility spread </w:t>
      </w:r>
      <w:r w:rsidR="00B37645" w:rsidRPr="00E008BB">
        <w:rPr>
          <w:rFonts w:ascii="Times New Roman" w:hAnsi="Times New Roman" w:cs="Times New Roman"/>
          <w:szCs w:val="24"/>
        </w:rPr>
        <w:t>strategies with OS, 52-week high, and contrar</w:t>
      </w:r>
      <w:r>
        <w:rPr>
          <w:rFonts w:ascii="Times New Roman" w:hAnsi="Times New Roman" w:cs="Times New Roman"/>
          <w:szCs w:val="24"/>
        </w:rPr>
        <w:t>ian</w:t>
      </w:r>
      <w:r w:rsidRPr="00216930">
        <w:rPr>
          <w:rFonts w:ascii="Times New Roman" w:hAnsi="Times New Roman" w:cs="Times New Roman"/>
          <w:szCs w:val="24"/>
        </w:rPr>
        <w:t xml:space="preserve"> </w:t>
      </w:r>
      <w:r w:rsidR="00E31040" w:rsidRPr="00E008BB">
        <w:rPr>
          <w:rFonts w:ascii="Times New Roman" w:hAnsi="Times New Roman" w:cs="Times New Roman"/>
          <w:szCs w:val="24"/>
        </w:rPr>
        <w:t xml:space="preserve">investment </w:t>
      </w:r>
      <w:r w:rsidRPr="00E008BB">
        <w:rPr>
          <w:rFonts w:ascii="Times New Roman" w:hAnsi="Times New Roman" w:cs="Times New Roman"/>
          <w:szCs w:val="24"/>
        </w:rPr>
        <w:t>strategies</w:t>
      </w:r>
      <w:r w:rsidR="00B37645" w:rsidRPr="00E008BB">
        <w:rPr>
          <w:rFonts w:ascii="Times New Roman" w:hAnsi="Times New Roman" w:cs="Times New Roman"/>
          <w:szCs w:val="24"/>
        </w:rPr>
        <w:t xml:space="preserve">. </w:t>
      </w:r>
      <w:r w:rsidR="00E31040" w:rsidRPr="00E31040">
        <w:rPr>
          <w:rFonts w:ascii="Times New Roman" w:hAnsi="Times New Roman" w:cs="Times New Roman" w:hint="eastAsia"/>
          <w:szCs w:val="24"/>
        </w:rPr>
        <w:t>T</w:t>
      </w:r>
      <w:r w:rsidR="00E31040" w:rsidRPr="00E31040">
        <w:rPr>
          <w:rFonts w:ascii="Times New Roman" w:hAnsi="Times New Roman" w:cs="Times New Roman"/>
          <w:szCs w:val="24"/>
        </w:rPr>
        <w:t xml:space="preserve">hus, we postulate </w:t>
      </w:r>
      <w:r w:rsidR="00E31040">
        <w:rPr>
          <w:rFonts w:ascii="Times New Roman" w:hAnsi="Times New Roman" w:cs="Times New Roman"/>
          <w:szCs w:val="24"/>
        </w:rPr>
        <w:t>the following h</w:t>
      </w:r>
      <w:r w:rsidR="00E31040" w:rsidRPr="00E31040">
        <w:rPr>
          <w:rFonts w:ascii="Times New Roman" w:hAnsi="Times New Roman" w:cs="Times New Roman"/>
          <w:szCs w:val="24"/>
        </w:rPr>
        <w:t>ypothes</w:t>
      </w:r>
      <w:r w:rsidR="00E31040">
        <w:rPr>
          <w:rFonts w:ascii="Times New Roman" w:hAnsi="Times New Roman" w:cs="Times New Roman"/>
          <w:szCs w:val="24"/>
        </w:rPr>
        <w:t>e</w:t>
      </w:r>
      <w:r w:rsidR="00E31040" w:rsidRPr="00E31040">
        <w:rPr>
          <w:rFonts w:ascii="Times New Roman" w:hAnsi="Times New Roman" w:cs="Times New Roman"/>
          <w:szCs w:val="24"/>
        </w:rPr>
        <w:t>s.</w:t>
      </w:r>
    </w:p>
    <w:p w14:paraId="19F83B12" w14:textId="77777777" w:rsidR="00B37645" w:rsidRPr="00E008BB" w:rsidRDefault="00B37645" w:rsidP="00670E1C">
      <w:pPr>
        <w:jc w:val="both"/>
        <w:rPr>
          <w:rFonts w:ascii="Times New Roman" w:hAnsi="Times New Roman" w:cs="Times New Roman"/>
          <w:szCs w:val="24"/>
        </w:rPr>
      </w:pPr>
    </w:p>
    <w:p w14:paraId="62FED8C2" w14:textId="77777777" w:rsidR="00C003E1" w:rsidRDefault="006638D5" w:rsidP="00670E1C">
      <w:pPr>
        <w:jc w:val="both"/>
        <w:rPr>
          <w:rFonts w:ascii="Times New Roman" w:hAnsi="Times New Roman" w:cs="Times New Roman"/>
          <w:b/>
          <w:szCs w:val="24"/>
        </w:rPr>
      </w:pPr>
      <w:r w:rsidRPr="00E008BB">
        <w:rPr>
          <w:rFonts w:ascii="Times New Roman" w:hAnsi="Times New Roman" w:cs="Times New Roman"/>
          <w:b/>
          <w:szCs w:val="24"/>
        </w:rPr>
        <w:t xml:space="preserve">Hypothesis </w:t>
      </w:r>
      <w:r w:rsidR="00E01DCD" w:rsidRPr="00E008BB">
        <w:rPr>
          <w:rFonts w:ascii="Times New Roman" w:hAnsi="Times New Roman" w:cs="Times New Roman"/>
          <w:b/>
          <w:szCs w:val="24"/>
        </w:rPr>
        <w:t>1</w:t>
      </w:r>
      <w:r w:rsidR="00C003E1">
        <w:rPr>
          <w:rFonts w:ascii="Times New Roman" w:hAnsi="Times New Roman" w:cs="Times New Roman"/>
          <w:b/>
          <w:szCs w:val="24"/>
        </w:rPr>
        <w:t>:</w:t>
      </w:r>
    </w:p>
    <w:p w14:paraId="65CE85A8" w14:textId="77777777" w:rsidR="00B37645" w:rsidRPr="00E008BB" w:rsidRDefault="006638D5" w:rsidP="00670E1C">
      <w:pPr>
        <w:jc w:val="both"/>
        <w:rPr>
          <w:rFonts w:ascii="Times New Roman" w:hAnsi="Times New Roman" w:cs="Times New Roman"/>
          <w:b/>
          <w:szCs w:val="24"/>
        </w:rPr>
      </w:pPr>
      <w:r>
        <w:rPr>
          <w:rFonts w:ascii="Times New Roman" w:hAnsi="Times New Roman" w:cs="Times New Roman"/>
          <w:b/>
          <w:szCs w:val="24"/>
        </w:rPr>
        <w:t>(</w:t>
      </w:r>
      <w:r w:rsidR="00C003E1">
        <w:rPr>
          <w:rFonts w:ascii="Times New Roman" w:hAnsi="Times New Roman" w:cs="Times New Roman"/>
          <w:b/>
          <w:szCs w:val="24"/>
        </w:rPr>
        <w:t>a</w:t>
      </w:r>
      <w:r>
        <w:rPr>
          <w:rFonts w:ascii="Times New Roman" w:hAnsi="Times New Roman" w:cs="Times New Roman"/>
          <w:b/>
          <w:szCs w:val="24"/>
        </w:rPr>
        <w:t xml:space="preserve">) </w:t>
      </w:r>
      <w:r w:rsidR="00E01DCD" w:rsidRPr="00E008BB">
        <w:rPr>
          <w:rFonts w:ascii="Times New Roman" w:hAnsi="Times New Roman" w:cs="Times New Roman"/>
          <w:b/>
          <w:szCs w:val="24"/>
        </w:rPr>
        <w:t xml:space="preserve">The </w:t>
      </w:r>
      <w:r w:rsidR="001A3AF9">
        <w:rPr>
          <w:rFonts w:ascii="Times New Roman" w:hAnsi="Times New Roman" w:cs="Times New Roman"/>
          <w:b/>
          <w:szCs w:val="24"/>
        </w:rPr>
        <w:t>performance</w:t>
      </w:r>
      <w:r w:rsidR="00E01DCD" w:rsidRPr="00E008BB">
        <w:rPr>
          <w:rFonts w:ascii="Times New Roman" w:hAnsi="Times New Roman" w:cs="Times New Roman"/>
          <w:b/>
          <w:szCs w:val="24"/>
        </w:rPr>
        <w:t xml:space="preserve"> of VS portfolio strategy is better than </w:t>
      </w:r>
      <w:r w:rsidR="001A3AF9">
        <w:rPr>
          <w:rFonts w:ascii="Times New Roman" w:hAnsi="Times New Roman" w:cs="Times New Roman"/>
          <w:b/>
          <w:szCs w:val="24"/>
        </w:rPr>
        <w:t xml:space="preserve">that of </w:t>
      </w:r>
      <w:r w:rsidR="00E01DCD" w:rsidRPr="00E008BB">
        <w:rPr>
          <w:rFonts w:ascii="Times New Roman" w:hAnsi="Times New Roman" w:cs="Times New Roman"/>
          <w:b/>
          <w:szCs w:val="24"/>
        </w:rPr>
        <w:t>OS strategy</w:t>
      </w:r>
      <w:r w:rsidR="001A3AF9">
        <w:rPr>
          <w:rFonts w:ascii="Times New Roman" w:hAnsi="Times New Roman" w:cs="Times New Roman"/>
          <w:b/>
          <w:szCs w:val="24"/>
        </w:rPr>
        <w:t>.</w:t>
      </w:r>
    </w:p>
    <w:p w14:paraId="3EEA6F8C" w14:textId="77777777" w:rsidR="00B37645" w:rsidRPr="001313F4" w:rsidRDefault="001313F4" w:rsidP="001313F4">
      <w:pPr>
        <w:jc w:val="both"/>
        <w:rPr>
          <w:rFonts w:ascii="Times New Roman" w:hAnsi="Times New Roman" w:cs="Times New Roman"/>
          <w:b/>
          <w:szCs w:val="24"/>
        </w:rPr>
      </w:pPr>
      <w:r w:rsidRPr="001313F4">
        <w:rPr>
          <w:rFonts w:ascii="Times New Roman" w:hAnsi="Times New Roman" w:cs="Times New Roman" w:hint="eastAsia"/>
          <w:b/>
          <w:szCs w:val="24"/>
        </w:rPr>
        <w:t>(</w:t>
      </w:r>
      <w:r w:rsidRPr="001313F4">
        <w:rPr>
          <w:rFonts w:ascii="Times New Roman" w:hAnsi="Times New Roman" w:cs="Times New Roman"/>
          <w:b/>
          <w:szCs w:val="24"/>
        </w:rPr>
        <w:t xml:space="preserve">b) </w:t>
      </w:r>
      <w:r w:rsidR="00E01DCD" w:rsidRPr="001313F4">
        <w:rPr>
          <w:rFonts w:ascii="Times New Roman" w:hAnsi="Times New Roman" w:cs="Times New Roman"/>
          <w:b/>
          <w:szCs w:val="24"/>
        </w:rPr>
        <w:t xml:space="preserve">The </w:t>
      </w:r>
      <w:r w:rsidR="001A3AF9">
        <w:rPr>
          <w:rFonts w:ascii="Times New Roman" w:hAnsi="Times New Roman" w:cs="Times New Roman"/>
          <w:b/>
          <w:szCs w:val="24"/>
        </w:rPr>
        <w:t>performance</w:t>
      </w:r>
      <w:r w:rsidR="001A3AF9" w:rsidRPr="00E008BB">
        <w:rPr>
          <w:rFonts w:ascii="Times New Roman" w:hAnsi="Times New Roman" w:cs="Times New Roman"/>
          <w:b/>
          <w:szCs w:val="24"/>
        </w:rPr>
        <w:t xml:space="preserve"> of</w:t>
      </w:r>
      <w:r w:rsidR="00E01DCD" w:rsidRPr="001313F4">
        <w:rPr>
          <w:rFonts w:ascii="Times New Roman" w:hAnsi="Times New Roman" w:cs="Times New Roman"/>
          <w:b/>
          <w:szCs w:val="24"/>
        </w:rPr>
        <w:t xml:space="preserve"> VS portfolio strategy is better than </w:t>
      </w:r>
      <w:r w:rsidR="001A3AF9">
        <w:rPr>
          <w:rFonts w:ascii="Times New Roman" w:hAnsi="Times New Roman" w:cs="Times New Roman"/>
          <w:b/>
          <w:szCs w:val="24"/>
        </w:rPr>
        <w:t>that of</w:t>
      </w:r>
      <w:r w:rsidR="00E01DCD" w:rsidRPr="001313F4">
        <w:rPr>
          <w:rFonts w:ascii="Times New Roman" w:hAnsi="Times New Roman" w:cs="Times New Roman"/>
          <w:b/>
          <w:szCs w:val="24"/>
        </w:rPr>
        <w:t xml:space="preserve"> 52-week high strategy</w:t>
      </w:r>
      <w:r w:rsidR="001A3AF9">
        <w:rPr>
          <w:rFonts w:ascii="Times New Roman" w:hAnsi="Times New Roman" w:cs="Times New Roman"/>
          <w:b/>
          <w:szCs w:val="24"/>
        </w:rPr>
        <w:t>.</w:t>
      </w:r>
    </w:p>
    <w:p w14:paraId="42C62ED1" w14:textId="77777777" w:rsidR="00E01DCD" w:rsidRPr="00E008BB" w:rsidRDefault="001313F4" w:rsidP="00670E1C">
      <w:pPr>
        <w:jc w:val="both"/>
        <w:rPr>
          <w:rFonts w:ascii="Times New Roman" w:hAnsi="Times New Roman" w:cs="Times New Roman"/>
          <w:b/>
          <w:szCs w:val="24"/>
        </w:rPr>
      </w:pPr>
      <w:r>
        <w:rPr>
          <w:rFonts w:ascii="Times New Roman" w:hAnsi="Times New Roman" w:cs="Times New Roman"/>
          <w:b/>
          <w:szCs w:val="24"/>
        </w:rPr>
        <w:t xml:space="preserve">(c) </w:t>
      </w:r>
      <w:r w:rsidR="00E01DCD" w:rsidRPr="00E008BB">
        <w:rPr>
          <w:rFonts w:ascii="Times New Roman" w:hAnsi="Times New Roman" w:cs="Times New Roman"/>
          <w:b/>
          <w:szCs w:val="24"/>
        </w:rPr>
        <w:t xml:space="preserve">The </w:t>
      </w:r>
      <w:r w:rsidR="001A3AF9">
        <w:rPr>
          <w:rFonts w:ascii="Times New Roman" w:hAnsi="Times New Roman" w:cs="Times New Roman"/>
          <w:b/>
          <w:szCs w:val="24"/>
        </w:rPr>
        <w:t>performance</w:t>
      </w:r>
      <w:r w:rsidR="00E01DCD" w:rsidRPr="00E008BB">
        <w:rPr>
          <w:rFonts w:ascii="Times New Roman" w:hAnsi="Times New Roman" w:cs="Times New Roman"/>
          <w:b/>
          <w:szCs w:val="24"/>
        </w:rPr>
        <w:t xml:space="preserve"> of VS portfolio strategy is better than </w:t>
      </w:r>
      <w:r w:rsidR="001A3AF9">
        <w:rPr>
          <w:rFonts w:ascii="Times New Roman" w:hAnsi="Times New Roman" w:cs="Times New Roman"/>
          <w:b/>
          <w:szCs w:val="24"/>
        </w:rPr>
        <w:t xml:space="preserve">that of </w:t>
      </w:r>
      <w:r w:rsidR="00E01DCD" w:rsidRPr="00E008BB">
        <w:rPr>
          <w:rFonts w:ascii="Times New Roman" w:hAnsi="Times New Roman" w:cs="Times New Roman"/>
          <w:b/>
          <w:szCs w:val="24"/>
        </w:rPr>
        <w:t>contrar</w:t>
      </w:r>
      <w:r w:rsidR="001A3AF9">
        <w:rPr>
          <w:rFonts w:ascii="Times New Roman" w:hAnsi="Times New Roman" w:cs="Times New Roman"/>
          <w:b/>
          <w:szCs w:val="24"/>
        </w:rPr>
        <w:t>ian</w:t>
      </w:r>
      <w:r w:rsidR="00E01DCD" w:rsidRPr="00E008BB">
        <w:rPr>
          <w:rFonts w:ascii="Times New Roman" w:hAnsi="Times New Roman" w:cs="Times New Roman"/>
          <w:b/>
          <w:szCs w:val="24"/>
        </w:rPr>
        <w:t xml:space="preserve"> strategy</w:t>
      </w:r>
      <w:r w:rsidR="001A3AF9">
        <w:rPr>
          <w:rFonts w:ascii="Times New Roman" w:hAnsi="Times New Roman" w:cs="Times New Roman"/>
          <w:b/>
          <w:szCs w:val="24"/>
        </w:rPr>
        <w:t>.</w:t>
      </w:r>
    </w:p>
    <w:p w14:paraId="47FEE36A" w14:textId="77777777" w:rsidR="00E01DCD" w:rsidRPr="00E008BB" w:rsidRDefault="00E01DCD" w:rsidP="00670E1C">
      <w:pPr>
        <w:jc w:val="both"/>
        <w:rPr>
          <w:rFonts w:ascii="Times New Roman" w:hAnsi="Times New Roman" w:cs="Times New Roman"/>
          <w:b/>
          <w:szCs w:val="24"/>
        </w:rPr>
      </w:pPr>
    </w:p>
    <w:p w14:paraId="18672B08" w14:textId="77777777" w:rsidR="00B37645" w:rsidRPr="00E008BB" w:rsidRDefault="001313F4" w:rsidP="00670E1C">
      <w:pPr>
        <w:jc w:val="both"/>
        <w:rPr>
          <w:rFonts w:ascii="Times New Roman" w:hAnsi="Times New Roman" w:cs="Times New Roman"/>
          <w:b/>
          <w:szCs w:val="24"/>
        </w:rPr>
      </w:pPr>
      <w:r w:rsidRPr="00E008BB">
        <w:rPr>
          <w:rFonts w:ascii="Times New Roman" w:hAnsi="Times New Roman" w:cs="Times New Roman"/>
          <w:b/>
          <w:szCs w:val="24"/>
        </w:rPr>
        <w:t xml:space="preserve">Hypothesis </w:t>
      </w:r>
      <w:r>
        <w:rPr>
          <w:rFonts w:ascii="Times New Roman" w:hAnsi="Times New Roman" w:cs="Times New Roman"/>
          <w:b/>
          <w:szCs w:val="24"/>
        </w:rPr>
        <w:t>2:</w:t>
      </w:r>
    </w:p>
    <w:p w14:paraId="48EA9D5C" w14:textId="77777777" w:rsidR="00B37645" w:rsidRPr="00E008BB" w:rsidRDefault="001313F4" w:rsidP="00670E1C">
      <w:pPr>
        <w:jc w:val="both"/>
        <w:rPr>
          <w:rFonts w:ascii="Times New Roman" w:hAnsi="Times New Roman" w:cs="Times New Roman"/>
          <w:b/>
          <w:szCs w:val="24"/>
        </w:rPr>
      </w:pPr>
      <w:r>
        <w:rPr>
          <w:rFonts w:ascii="Times New Roman" w:hAnsi="Times New Roman" w:cs="Times New Roman"/>
          <w:b/>
          <w:szCs w:val="24"/>
        </w:rPr>
        <w:t>(a)</w:t>
      </w:r>
      <w:r w:rsidR="002E2235" w:rsidRPr="00E008BB">
        <w:rPr>
          <w:rFonts w:ascii="Times New Roman" w:hAnsi="Times New Roman" w:cs="Times New Roman"/>
          <w:szCs w:val="24"/>
        </w:rPr>
        <w:t xml:space="preserve"> </w:t>
      </w:r>
      <w:r w:rsidR="002E2235" w:rsidRPr="00E008BB">
        <w:rPr>
          <w:rFonts w:ascii="Times New Roman" w:hAnsi="Times New Roman" w:cs="Times New Roman"/>
          <w:b/>
          <w:szCs w:val="24"/>
        </w:rPr>
        <w:t xml:space="preserve">The </w:t>
      </w:r>
      <w:r w:rsidR="001A3AF9">
        <w:rPr>
          <w:rFonts w:ascii="Times New Roman" w:hAnsi="Times New Roman" w:cs="Times New Roman"/>
          <w:b/>
          <w:szCs w:val="24"/>
        </w:rPr>
        <w:t>performance</w:t>
      </w:r>
      <w:r w:rsidR="001A3AF9" w:rsidRPr="00E008BB">
        <w:rPr>
          <w:rFonts w:ascii="Times New Roman" w:hAnsi="Times New Roman" w:cs="Times New Roman"/>
          <w:b/>
          <w:szCs w:val="24"/>
        </w:rPr>
        <w:t xml:space="preserve"> of </w:t>
      </w:r>
      <w:r w:rsidR="002E2235" w:rsidRPr="00E008BB">
        <w:rPr>
          <w:rFonts w:ascii="Times New Roman" w:hAnsi="Times New Roman" w:cs="Times New Roman"/>
          <w:b/>
          <w:szCs w:val="24"/>
        </w:rPr>
        <w:t>VS</w:t>
      </w:r>
      <w:r w:rsidR="001A3AF9">
        <w:rPr>
          <w:rFonts w:ascii="Times New Roman" w:hAnsi="Times New Roman" w:cs="Times New Roman"/>
          <w:b/>
          <w:szCs w:val="24"/>
        </w:rPr>
        <w:t xml:space="preserve"> </w:t>
      </w:r>
      <w:r w:rsidR="002E2235" w:rsidRPr="00E008BB">
        <w:rPr>
          <w:rFonts w:ascii="Times New Roman" w:hAnsi="Times New Roman" w:cs="Times New Roman"/>
          <w:b/>
          <w:szCs w:val="24"/>
        </w:rPr>
        <w:t>&amp;</w:t>
      </w:r>
      <w:r w:rsidR="001A3AF9">
        <w:rPr>
          <w:rFonts w:ascii="Times New Roman" w:hAnsi="Times New Roman" w:cs="Times New Roman"/>
          <w:b/>
          <w:szCs w:val="24"/>
        </w:rPr>
        <w:t xml:space="preserve"> </w:t>
      </w:r>
      <w:r w:rsidR="002E2235" w:rsidRPr="00E008BB">
        <w:rPr>
          <w:rFonts w:ascii="Times New Roman" w:hAnsi="Times New Roman" w:cs="Times New Roman"/>
          <w:b/>
          <w:szCs w:val="24"/>
        </w:rPr>
        <w:t xml:space="preserve">OS two-dimensional strategy is better than </w:t>
      </w:r>
      <w:r w:rsidR="001A3AF9">
        <w:rPr>
          <w:rFonts w:ascii="Times New Roman" w:hAnsi="Times New Roman" w:cs="Times New Roman"/>
          <w:b/>
          <w:szCs w:val="24"/>
        </w:rPr>
        <w:t>that of</w:t>
      </w:r>
      <w:r w:rsidR="002E2235" w:rsidRPr="00E008BB">
        <w:rPr>
          <w:rFonts w:ascii="Times New Roman" w:hAnsi="Times New Roman" w:cs="Times New Roman"/>
          <w:b/>
          <w:szCs w:val="24"/>
        </w:rPr>
        <w:t xml:space="preserve"> VS one-dimensional strategy</w:t>
      </w:r>
      <w:r w:rsidR="001A3AF9">
        <w:rPr>
          <w:rFonts w:ascii="Times New Roman" w:hAnsi="Times New Roman" w:cs="Times New Roman"/>
          <w:b/>
          <w:szCs w:val="24"/>
        </w:rPr>
        <w:t>.</w:t>
      </w:r>
    </w:p>
    <w:p w14:paraId="6BA3A8E3" w14:textId="77777777" w:rsidR="00B37645" w:rsidRPr="00E008BB" w:rsidRDefault="001313F4" w:rsidP="00670E1C">
      <w:pPr>
        <w:jc w:val="both"/>
        <w:rPr>
          <w:rFonts w:ascii="Times New Roman" w:hAnsi="Times New Roman" w:cs="Times New Roman"/>
          <w:b/>
          <w:szCs w:val="24"/>
        </w:rPr>
      </w:pPr>
      <w:r>
        <w:rPr>
          <w:rFonts w:ascii="Times New Roman" w:hAnsi="Times New Roman" w:cs="Times New Roman"/>
          <w:b/>
          <w:szCs w:val="24"/>
        </w:rPr>
        <w:t>(b)</w:t>
      </w:r>
      <w:r w:rsidR="002E2235" w:rsidRPr="00E008BB">
        <w:rPr>
          <w:rFonts w:ascii="Times New Roman" w:hAnsi="Times New Roman" w:cs="Times New Roman"/>
          <w:b/>
          <w:szCs w:val="24"/>
        </w:rPr>
        <w:t xml:space="preserve"> The </w:t>
      </w:r>
      <w:r w:rsidR="001A3AF9">
        <w:rPr>
          <w:rFonts w:ascii="Times New Roman" w:hAnsi="Times New Roman" w:cs="Times New Roman"/>
          <w:b/>
          <w:szCs w:val="24"/>
        </w:rPr>
        <w:t>performance</w:t>
      </w:r>
      <w:r w:rsidR="001A3AF9" w:rsidRPr="00E008BB">
        <w:rPr>
          <w:rFonts w:ascii="Times New Roman" w:hAnsi="Times New Roman" w:cs="Times New Roman"/>
          <w:b/>
          <w:szCs w:val="24"/>
        </w:rPr>
        <w:t xml:space="preserve"> of </w:t>
      </w:r>
      <w:r w:rsidR="002E2235" w:rsidRPr="00E008BB">
        <w:rPr>
          <w:rFonts w:ascii="Times New Roman" w:hAnsi="Times New Roman" w:cs="Times New Roman"/>
          <w:b/>
          <w:szCs w:val="24"/>
        </w:rPr>
        <w:t>VS</w:t>
      </w:r>
      <w:r w:rsidR="001A3AF9">
        <w:rPr>
          <w:rFonts w:ascii="Times New Roman" w:hAnsi="Times New Roman" w:cs="Times New Roman"/>
          <w:b/>
          <w:szCs w:val="24"/>
        </w:rPr>
        <w:t xml:space="preserve"> </w:t>
      </w:r>
      <w:r w:rsidR="002E2235" w:rsidRPr="00E008BB">
        <w:rPr>
          <w:rFonts w:ascii="Times New Roman" w:hAnsi="Times New Roman" w:cs="Times New Roman"/>
          <w:b/>
          <w:szCs w:val="24"/>
        </w:rPr>
        <w:t>&amp;</w:t>
      </w:r>
      <w:r w:rsidR="001A3AF9">
        <w:rPr>
          <w:rFonts w:ascii="Times New Roman" w:hAnsi="Times New Roman" w:cs="Times New Roman"/>
          <w:b/>
          <w:szCs w:val="24"/>
        </w:rPr>
        <w:t xml:space="preserve"> </w:t>
      </w:r>
      <w:r w:rsidR="002E2235" w:rsidRPr="00E008BB">
        <w:rPr>
          <w:rFonts w:ascii="Times New Roman" w:hAnsi="Times New Roman" w:cs="Times New Roman"/>
          <w:b/>
          <w:szCs w:val="24"/>
        </w:rPr>
        <w:t xml:space="preserve">contrary 52-week high two-dimensional strategy is better than </w:t>
      </w:r>
      <w:r w:rsidR="001A3AF9">
        <w:rPr>
          <w:rFonts w:ascii="Times New Roman" w:hAnsi="Times New Roman" w:cs="Times New Roman"/>
          <w:b/>
          <w:szCs w:val="24"/>
        </w:rPr>
        <w:t>that of</w:t>
      </w:r>
      <w:r w:rsidR="002E2235" w:rsidRPr="00E008BB">
        <w:rPr>
          <w:rFonts w:ascii="Times New Roman" w:hAnsi="Times New Roman" w:cs="Times New Roman"/>
          <w:b/>
          <w:szCs w:val="24"/>
        </w:rPr>
        <w:t xml:space="preserve"> VS one-dimensional strategy</w:t>
      </w:r>
      <w:r w:rsidR="001A3AF9">
        <w:rPr>
          <w:rFonts w:ascii="Times New Roman" w:hAnsi="Times New Roman" w:cs="Times New Roman"/>
          <w:b/>
          <w:szCs w:val="24"/>
        </w:rPr>
        <w:t>.</w:t>
      </w:r>
      <w:r w:rsidR="002E2235" w:rsidRPr="00E008BB">
        <w:rPr>
          <w:rFonts w:ascii="Times New Roman" w:hAnsi="Times New Roman" w:cs="Times New Roman"/>
          <w:b/>
          <w:szCs w:val="24"/>
        </w:rPr>
        <w:t xml:space="preserve"> </w:t>
      </w:r>
    </w:p>
    <w:p w14:paraId="0092FDD6" w14:textId="77777777" w:rsidR="002E2235" w:rsidRPr="00E008BB" w:rsidRDefault="001313F4" w:rsidP="00670E1C">
      <w:pPr>
        <w:jc w:val="both"/>
        <w:rPr>
          <w:rFonts w:ascii="Times New Roman" w:hAnsi="Times New Roman" w:cs="Times New Roman"/>
          <w:b/>
          <w:szCs w:val="24"/>
        </w:rPr>
      </w:pPr>
      <w:r>
        <w:rPr>
          <w:rFonts w:ascii="Times New Roman" w:hAnsi="Times New Roman" w:cs="Times New Roman"/>
          <w:b/>
          <w:szCs w:val="24"/>
        </w:rPr>
        <w:t>(c)</w:t>
      </w:r>
      <w:r w:rsidR="002E2235" w:rsidRPr="00E008BB">
        <w:rPr>
          <w:rFonts w:ascii="Times New Roman" w:hAnsi="Times New Roman" w:cs="Times New Roman"/>
          <w:b/>
          <w:szCs w:val="24"/>
        </w:rPr>
        <w:t xml:space="preserve"> The </w:t>
      </w:r>
      <w:r w:rsidR="001A3AF9">
        <w:rPr>
          <w:rFonts w:ascii="Times New Roman" w:hAnsi="Times New Roman" w:cs="Times New Roman"/>
          <w:b/>
          <w:szCs w:val="24"/>
        </w:rPr>
        <w:t>performance</w:t>
      </w:r>
      <w:r w:rsidR="001A3AF9" w:rsidRPr="00E008BB">
        <w:rPr>
          <w:rFonts w:ascii="Times New Roman" w:hAnsi="Times New Roman" w:cs="Times New Roman"/>
          <w:b/>
          <w:szCs w:val="24"/>
        </w:rPr>
        <w:t xml:space="preserve"> of </w:t>
      </w:r>
      <w:r w:rsidR="002E2235" w:rsidRPr="00E008BB">
        <w:rPr>
          <w:rFonts w:ascii="Times New Roman" w:hAnsi="Times New Roman" w:cs="Times New Roman"/>
          <w:b/>
          <w:szCs w:val="24"/>
        </w:rPr>
        <w:t>VS</w:t>
      </w:r>
      <w:r w:rsidR="001A3AF9">
        <w:rPr>
          <w:rFonts w:ascii="Times New Roman" w:hAnsi="Times New Roman" w:cs="Times New Roman"/>
          <w:b/>
          <w:szCs w:val="24"/>
        </w:rPr>
        <w:t xml:space="preserve"> </w:t>
      </w:r>
      <w:r w:rsidR="002E2235" w:rsidRPr="00E008BB">
        <w:rPr>
          <w:rFonts w:ascii="Times New Roman" w:hAnsi="Times New Roman" w:cs="Times New Roman"/>
          <w:b/>
          <w:szCs w:val="24"/>
        </w:rPr>
        <w:t>&amp;</w:t>
      </w:r>
      <w:r w:rsidR="001A3AF9">
        <w:rPr>
          <w:rFonts w:ascii="Times New Roman" w:hAnsi="Times New Roman" w:cs="Times New Roman"/>
          <w:b/>
          <w:szCs w:val="24"/>
        </w:rPr>
        <w:t xml:space="preserve"> </w:t>
      </w:r>
      <w:r w:rsidR="002E2235" w:rsidRPr="00E008BB">
        <w:rPr>
          <w:rFonts w:ascii="Times New Roman" w:hAnsi="Times New Roman" w:cs="Times New Roman"/>
          <w:b/>
          <w:szCs w:val="24"/>
        </w:rPr>
        <w:t xml:space="preserve">contrary two-dimensional strategy is better than </w:t>
      </w:r>
      <w:r w:rsidR="001A3AF9">
        <w:rPr>
          <w:rFonts w:ascii="Times New Roman" w:hAnsi="Times New Roman" w:cs="Times New Roman"/>
          <w:b/>
          <w:szCs w:val="24"/>
        </w:rPr>
        <w:t>that of</w:t>
      </w:r>
      <w:r w:rsidR="002E2235" w:rsidRPr="00E008BB">
        <w:rPr>
          <w:rFonts w:ascii="Times New Roman" w:hAnsi="Times New Roman" w:cs="Times New Roman"/>
          <w:b/>
          <w:szCs w:val="24"/>
        </w:rPr>
        <w:t xml:space="preserve"> VS one-dimensional strategy</w:t>
      </w:r>
      <w:r w:rsidR="001A3AF9">
        <w:rPr>
          <w:rFonts w:ascii="Times New Roman" w:hAnsi="Times New Roman" w:cs="Times New Roman"/>
          <w:b/>
          <w:szCs w:val="24"/>
        </w:rPr>
        <w:t>.</w:t>
      </w:r>
      <w:r w:rsidR="002E2235" w:rsidRPr="00E008BB">
        <w:rPr>
          <w:rFonts w:ascii="Times New Roman" w:hAnsi="Times New Roman" w:cs="Times New Roman"/>
          <w:b/>
          <w:szCs w:val="24"/>
        </w:rPr>
        <w:t xml:space="preserve"> </w:t>
      </w:r>
    </w:p>
    <w:p w14:paraId="2220A77A" w14:textId="77777777" w:rsidR="004141CA" w:rsidRPr="00E008BB" w:rsidRDefault="004141CA" w:rsidP="00670E1C">
      <w:pPr>
        <w:jc w:val="both"/>
        <w:rPr>
          <w:rFonts w:ascii="Times New Roman" w:hAnsi="Times New Roman" w:cs="Times New Roman"/>
          <w:b/>
          <w:szCs w:val="24"/>
        </w:rPr>
      </w:pPr>
    </w:p>
    <w:p w14:paraId="59C5B7A8" w14:textId="77777777" w:rsidR="000B6F3C" w:rsidRPr="00E008BB" w:rsidRDefault="000B6F3C" w:rsidP="00670E1C">
      <w:pPr>
        <w:jc w:val="both"/>
        <w:rPr>
          <w:rFonts w:ascii="Times New Roman" w:hAnsi="Times New Roman" w:cs="Times New Roman"/>
          <w:b/>
          <w:szCs w:val="24"/>
        </w:rPr>
      </w:pPr>
      <w:r w:rsidRPr="00E008BB">
        <w:rPr>
          <w:rFonts w:ascii="Times New Roman" w:hAnsi="Times New Roman" w:cs="Times New Roman"/>
          <w:b/>
          <w:szCs w:val="24"/>
        </w:rPr>
        <w:t>3. Data and Methodology</w:t>
      </w:r>
    </w:p>
    <w:p w14:paraId="11238030" w14:textId="77777777" w:rsidR="000B6F3C" w:rsidRPr="00E008BB" w:rsidRDefault="000B6F3C" w:rsidP="00670E1C">
      <w:pPr>
        <w:jc w:val="both"/>
        <w:rPr>
          <w:rFonts w:ascii="Times New Roman" w:hAnsi="Times New Roman" w:cs="Times New Roman"/>
          <w:b/>
          <w:szCs w:val="24"/>
        </w:rPr>
      </w:pPr>
      <w:r w:rsidRPr="00E008BB">
        <w:rPr>
          <w:rFonts w:ascii="Times New Roman" w:hAnsi="Times New Roman" w:cs="Times New Roman"/>
          <w:b/>
          <w:szCs w:val="24"/>
        </w:rPr>
        <w:t>3.1. Data</w:t>
      </w:r>
    </w:p>
    <w:p w14:paraId="19F96CA2" w14:textId="77777777" w:rsidR="00075C75" w:rsidRPr="00E008BB" w:rsidRDefault="00862815" w:rsidP="00F25BD9">
      <w:pPr>
        <w:ind w:firstLineChars="200" w:firstLine="480"/>
        <w:jc w:val="both"/>
        <w:rPr>
          <w:rFonts w:ascii="Times New Roman" w:hAnsi="Times New Roman" w:cs="Times New Roman"/>
          <w:szCs w:val="24"/>
        </w:rPr>
      </w:pPr>
      <w:r>
        <w:rPr>
          <w:rFonts w:ascii="Times New Roman" w:hAnsi="Times New Roman" w:cs="Times New Roman"/>
          <w:szCs w:val="24"/>
        </w:rPr>
        <w:t>We</w:t>
      </w:r>
      <w:r w:rsidR="000B6F3C" w:rsidRPr="00E008BB">
        <w:rPr>
          <w:rFonts w:ascii="Times New Roman" w:hAnsi="Times New Roman" w:cs="Times New Roman"/>
          <w:szCs w:val="24"/>
        </w:rPr>
        <w:t xml:space="preserve"> select the composite stocks of the S&amp;P 100 index as the sample. The S&amp;P100 index is a composite of the 100 strongest stocks of Standard &amp; Poor's in the S&amp;P500. Many of the companies in the S&amp;P</w:t>
      </w:r>
      <w:r>
        <w:rPr>
          <w:rFonts w:ascii="Times New Roman" w:hAnsi="Times New Roman" w:cs="Times New Roman"/>
          <w:szCs w:val="24"/>
        </w:rPr>
        <w:t>1</w:t>
      </w:r>
      <w:r w:rsidR="000B6F3C" w:rsidRPr="00E008BB">
        <w:rPr>
          <w:rFonts w:ascii="Times New Roman" w:hAnsi="Times New Roman" w:cs="Times New Roman"/>
          <w:szCs w:val="24"/>
        </w:rPr>
        <w:t xml:space="preserve">00 are global industry leaders with huge production scale, market trading volume, and profitability. According to the 2014 Global Best Brands Report, 52 companies are accounted for in the S&amp;P500 Index among the top 100 global brands. S&amp;P100's comprehensive stocks involve all walks of life, and the stock market is highly representative, enough to represent the rise and fall of the US economy. </w:t>
      </w:r>
      <w:r>
        <w:rPr>
          <w:rFonts w:ascii="Times New Roman" w:hAnsi="Times New Roman" w:cs="Times New Roman"/>
          <w:szCs w:val="24"/>
        </w:rPr>
        <w:t>We</w:t>
      </w:r>
      <w:r w:rsidR="000B6F3C" w:rsidRPr="00E008BB">
        <w:rPr>
          <w:rFonts w:ascii="Times New Roman" w:hAnsi="Times New Roman" w:cs="Times New Roman"/>
          <w:szCs w:val="24"/>
        </w:rPr>
        <w:t xml:space="preserve"> use the OptionMetrics database to find data such as the implied volatility of the options of the S&amp;P100 constituent stocks, and the CRSP database to find the relevant information of the S&amp;P100 stocks in the New York Stock Exchange (NYSE) and Nasdaq (NASDAQ). </w:t>
      </w:r>
    </w:p>
    <w:p w14:paraId="10C9495D" w14:textId="3DC73FC3" w:rsidR="00075C75" w:rsidRPr="00E008BB" w:rsidRDefault="00AC12B8" w:rsidP="00670E1C">
      <w:pPr>
        <w:ind w:firstLineChars="200" w:firstLine="480"/>
        <w:jc w:val="both"/>
        <w:rPr>
          <w:rFonts w:ascii="Times New Roman" w:hAnsi="Times New Roman" w:cs="Times New Roman"/>
          <w:szCs w:val="24"/>
        </w:rPr>
      </w:pPr>
      <w:r>
        <w:rPr>
          <w:rFonts w:ascii="Times New Roman" w:hAnsi="Times New Roman" w:cs="Times New Roman"/>
          <w:szCs w:val="24"/>
        </w:rPr>
        <w:t>According to</w:t>
      </w:r>
      <w:r w:rsidR="00075C75" w:rsidRPr="00E008BB">
        <w:rPr>
          <w:rFonts w:ascii="Times New Roman" w:hAnsi="Times New Roman" w:cs="Times New Roman"/>
          <w:szCs w:val="24"/>
        </w:rPr>
        <w:t xml:space="preserve"> </w:t>
      </w:r>
      <w:r w:rsidR="00075C75" w:rsidRPr="006E5329">
        <w:rPr>
          <w:rFonts w:ascii="Times New Roman" w:hAnsi="Times New Roman" w:cs="Times New Roman"/>
          <w:szCs w:val="24"/>
        </w:rPr>
        <w:t xml:space="preserve">Cremers and Weinbaum </w:t>
      </w:r>
      <w:r w:rsidR="000D02FA" w:rsidRPr="006E5329">
        <w:rPr>
          <w:rFonts w:ascii="Times New Roman" w:hAnsi="Times New Roman" w:cs="Times New Roman"/>
          <w:szCs w:val="24"/>
        </w:rPr>
        <w:t>[6]</w:t>
      </w:r>
      <w:r>
        <w:rPr>
          <w:rFonts w:ascii="Times New Roman" w:hAnsi="Times New Roman" w:cs="Times New Roman"/>
          <w:szCs w:val="24"/>
        </w:rPr>
        <w:t>, we</w:t>
      </w:r>
      <w:r w:rsidR="00075C75" w:rsidRPr="00E008BB">
        <w:rPr>
          <w:rFonts w:ascii="Times New Roman" w:hAnsi="Times New Roman" w:cs="Times New Roman"/>
          <w:szCs w:val="24"/>
        </w:rPr>
        <w:t xml:space="preserve"> </w:t>
      </w:r>
      <w:r>
        <w:rPr>
          <w:rFonts w:ascii="Times New Roman" w:hAnsi="Times New Roman" w:cs="Times New Roman"/>
          <w:szCs w:val="24"/>
        </w:rPr>
        <w:t>c</w:t>
      </w:r>
      <w:r w:rsidR="00075C75" w:rsidRPr="00E008BB">
        <w:rPr>
          <w:rFonts w:ascii="Times New Roman" w:hAnsi="Times New Roman" w:cs="Times New Roman"/>
          <w:szCs w:val="24"/>
        </w:rPr>
        <w:t>alculate the volatility difference VS with the implied volatility IV of the daily and the same performance price</w:t>
      </w:r>
      <w:r>
        <w:rPr>
          <w:rFonts w:ascii="Times New Roman" w:hAnsi="Times New Roman" w:cs="Times New Roman"/>
          <w:szCs w:val="24"/>
        </w:rPr>
        <w:t xml:space="preserve">. </w:t>
      </w:r>
      <w:r w:rsidRPr="009A7FC1">
        <w:rPr>
          <w:rFonts w:ascii="Times New Roman" w:hAnsi="Times New Roman" w:cs="Times New Roman"/>
        </w:rPr>
        <w:t>Based on</w:t>
      </w:r>
      <w:r w:rsidRPr="006E5329">
        <w:rPr>
          <w:rFonts w:ascii="Times New Roman" w:hAnsi="Times New Roman" w:cs="Times New Roman"/>
        </w:rPr>
        <w:t xml:space="preserve"> Johnson and So</w:t>
      </w:r>
      <w:r w:rsidR="002A400F">
        <w:rPr>
          <w:rFonts w:ascii="Times New Roman" w:hAnsi="Times New Roman" w:cs="Times New Roman"/>
        </w:rPr>
        <w:t xml:space="preserve"> </w:t>
      </w:r>
      <w:r w:rsidR="001B0723">
        <w:rPr>
          <w:rFonts w:ascii="Times New Roman" w:hAnsi="Times New Roman" w:cs="Times New Roman"/>
        </w:rPr>
        <w:t>[12]</w:t>
      </w:r>
      <w:r w:rsidRPr="009A7FC1">
        <w:rPr>
          <w:rFonts w:ascii="Times New Roman" w:hAnsi="Times New Roman" w:cs="Times New Roman"/>
        </w:rPr>
        <w:t xml:space="preserve">, we require all data to meet the following screening conditions: First, the stock price is higher than $1. Second, weekly </w:t>
      </w:r>
      <w:r w:rsidR="00590471">
        <w:rPr>
          <w:rFonts w:ascii="Times New Roman" w:hAnsi="Times New Roman" w:cs="Times New Roman" w:hint="eastAsia"/>
        </w:rPr>
        <w:t>c</w:t>
      </w:r>
      <w:r w:rsidRPr="009A7FC1">
        <w:rPr>
          <w:rFonts w:ascii="Times New Roman" w:hAnsi="Times New Roman" w:cs="Times New Roman"/>
        </w:rPr>
        <w:t xml:space="preserve">all and </w:t>
      </w:r>
      <w:r w:rsidR="00590471">
        <w:rPr>
          <w:rFonts w:ascii="Times New Roman" w:hAnsi="Times New Roman" w:cs="Times New Roman"/>
        </w:rPr>
        <w:t>p</w:t>
      </w:r>
      <w:r w:rsidRPr="009A7FC1">
        <w:rPr>
          <w:rFonts w:ascii="Times New Roman" w:hAnsi="Times New Roman" w:cs="Times New Roman"/>
        </w:rPr>
        <w:t xml:space="preserve">ut trading volume must be higher than 50. Third, if there is incomplete information during the sample period, the stock would not be included in the sample. </w:t>
      </w:r>
      <w:r w:rsidR="00075C75" w:rsidRPr="00E008BB">
        <w:rPr>
          <w:rFonts w:ascii="Times New Roman" w:hAnsi="Times New Roman" w:cs="Times New Roman"/>
          <w:szCs w:val="24"/>
        </w:rPr>
        <w:t xml:space="preserve">After screening, there are a total of 81 stocks as </w:t>
      </w:r>
      <w:r w:rsidR="00862815">
        <w:rPr>
          <w:rFonts w:ascii="Times New Roman" w:hAnsi="Times New Roman" w:cs="Times New Roman"/>
          <w:szCs w:val="24"/>
        </w:rPr>
        <w:t>our</w:t>
      </w:r>
      <w:r w:rsidR="00075C75" w:rsidRPr="00E008BB">
        <w:rPr>
          <w:rFonts w:ascii="Times New Roman" w:hAnsi="Times New Roman" w:cs="Times New Roman"/>
          <w:szCs w:val="24"/>
        </w:rPr>
        <w:t xml:space="preserve"> samples. </w:t>
      </w:r>
    </w:p>
    <w:p w14:paraId="15102557" w14:textId="77777777" w:rsidR="00DC6850" w:rsidRPr="00E008BB" w:rsidRDefault="00DC6850" w:rsidP="00670E1C">
      <w:pPr>
        <w:jc w:val="both"/>
        <w:rPr>
          <w:rFonts w:ascii="Times New Roman" w:hAnsi="Times New Roman" w:cs="Times New Roman"/>
          <w:szCs w:val="24"/>
        </w:rPr>
      </w:pPr>
    </w:p>
    <w:p w14:paraId="2775490F" w14:textId="77777777" w:rsidR="00DC6850" w:rsidRPr="00E008BB" w:rsidRDefault="00677DDC" w:rsidP="00670E1C">
      <w:pPr>
        <w:jc w:val="both"/>
        <w:rPr>
          <w:rFonts w:ascii="Times New Roman" w:hAnsi="Times New Roman" w:cs="Times New Roman"/>
          <w:b/>
          <w:szCs w:val="24"/>
        </w:rPr>
      </w:pPr>
      <w:r w:rsidRPr="00E008BB">
        <w:rPr>
          <w:rFonts w:ascii="Times New Roman" w:hAnsi="Times New Roman" w:cs="Times New Roman"/>
          <w:b/>
          <w:szCs w:val="24"/>
        </w:rPr>
        <w:t>3.2 Forming and Holding Period</w:t>
      </w:r>
    </w:p>
    <w:p w14:paraId="59807EBE" w14:textId="438804D3" w:rsidR="00677DDC" w:rsidRPr="00E008BB" w:rsidRDefault="000A4F46" w:rsidP="00670E1C">
      <w:pPr>
        <w:ind w:firstLineChars="200" w:firstLine="480"/>
        <w:jc w:val="both"/>
        <w:rPr>
          <w:rFonts w:ascii="Times New Roman" w:hAnsi="Times New Roman" w:cs="Times New Roman"/>
          <w:szCs w:val="24"/>
        </w:rPr>
      </w:pPr>
      <w:r w:rsidRPr="009A7FC1">
        <w:rPr>
          <w:rFonts w:ascii="Times New Roman" w:hAnsi="Times New Roman" w:cs="Times New Roman"/>
          <w:szCs w:val="24"/>
        </w:rPr>
        <w:t xml:space="preserve">According to </w:t>
      </w:r>
      <w:r w:rsidRPr="006E5329">
        <w:rPr>
          <w:rFonts w:ascii="Times New Roman" w:hAnsi="Times New Roman" w:cs="Times New Roman"/>
          <w:szCs w:val="24"/>
        </w:rPr>
        <w:t>Jegadeesh and Titman</w:t>
      </w:r>
      <w:r w:rsidR="004D0BB1">
        <w:rPr>
          <w:rFonts w:ascii="Times New Roman" w:hAnsi="Times New Roman" w:cs="Times New Roman"/>
          <w:szCs w:val="24"/>
        </w:rPr>
        <w:t xml:space="preserve"> </w:t>
      </w:r>
      <w:r w:rsidR="001B0723" w:rsidRPr="006E5329">
        <w:rPr>
          <w:rFonts w:ascii="Times New Roman" w:hAnsi="Times New Roman" w:cs="Times New Roman"/>
          <w:szCs w:val="24"/>
        </w:rPr>
        <w:t>[11]</w:t>
      </w:r>
      <w:r w:rsidRPr="009A7FC1">
        <w:rPr>
          <w:rFonts w:ascii="Times New Roman" w:hAnsi="Times New Roman" w:cs="Times New Roman"/>
          <w:szCs w:val="24"/>
        </w:rPr>
        <w:t>, we format</w:t>
      </w:r>
      <w:r w:rsidRPr="009A7FC1">
        <w:rPr>
          <w:rFonts w:ascii="Times New Roman" w:hAnsi="Times New Roman" w:cs="Times New Roman"/>
        </w:rPr>
        <w:t xml:space="preserve"> the forming period in 1, 3, and 6 months </w:t>
      </w:r>
      <w:r w:rsidRPr="009A7FC1">
        <w:rPr>
          <w:rFonts w:ascii="Times New Roman" w:hAnsi="Times New Roman" w:cs="Times New Roman"/>
          <w:szCs w:val="24"/>
        </w:rPr>
        <w:t>(J=1, 3, 6)</w:t>
      </w:r>
      <w:r w:rsidRPr="009A7FC1">
        <w:rPr>
          <w:rFonts w:ascii="Times New Roman" w:hAnsi="Times New Roman" w:cs="Times New Roman"/>
        </w:rPr>
        <w:t xml:space="preserve">, and the holding period in 1, 3, 6, 12, and 24 months </w:t>
      </w:r>
      <w:r w:rsidRPr="009A7FC1">
        <w:rPr>
          <w:rFonts w:ascii="Times New Roman" w:hAnsi="Times New Roman" w:cs="Times New Roman"/>
          <w:szCs w:val="24"/>
        </w:rPr>
        <w:t xml:space="preserve">(K=1, 3, 6, 12, 24) </w:t>
      </w:r>
      <w:r w:rsidRPr="009A7FC1">
        <w:rPr>
          <w:rFonts w:ascii="Times New Roman" w:hAnsi="Times New Roman" w:cs="Times New Roman"/>
        </w:rPr>
        <w:t>to construct a portfolio.</w:t>
      </w:r>
      <w:r w:rsidR="00677DDC" w:rsidRPr="00E008BB">
        <w:rPr>
          <w:rFonts w:ascii="Times New Roman" w:hAnsi="Times New Roman" w:cs="Times New Roman"/>
          <w:szCs w:val="24"/>
        </w:rPr>
        <w:t xml:space="preserve"> Each strategy is formed in the form of cross-matching. Each strategy has a total of 15 groups of 3*5. </w:t>
      </w:r>
      <w:r>
        <w:rPr>
          <w:rFonts w:ascii="Times New Roman" w:hAnsi="Times New Roman" w:cs="Times New Roman"/>
          <w:szCs w:val="24"/>
        </w:rPr>
        <w:t>We</w:t>
      </w:r>
      <w:r w:rsidR="00677DDC" w:rsidRPr="00E008BB">
        <w:rPr>
          <w:rFonts w:ascii="Times New Roman" w:hAnsi="Times New Roman" w:cs="Times New Roman"/>
          <w:szCs w:val="24"/>
        </w:rPr>
        <w:t xml:space="preserve"> use the cumulative return to </w:t>
      </w:r>
      <w:r>
        <w:rPr>
          <w:rFonts w:ascii="Times New Roman" w:hAnsi="Times New Roman" w:cs="Times New Roman"/>
          <w:szCs w:val="24"/>
        </w:rPr>
        <w:t>evaluate</w:t>
      </w:r>
      <w:r w:rsidR="00677DDC" w:rsidRPr="00E008BB">
        <w:rPr>
          <w:rFonts w:ascii="Times New Roman" w:hAnsi="Times New Roman" w:cs="Times New Roman"/>
          <w:szCs w:val="24"/>
        </w:rPr>
        <w:t xml:space="preserve"> the performance of each strategy:</w:t>
      </w:r>
    </w:p>
    <w:p w14:paraId="318B2501" w14:textId="77777777" w:rsidR="00DC6850" w:rsidRPr="00E008BB" w:rsidRDefault="009C473F" w:rsidP="000A4F46">
      <w:pPr>
        <w:ind w:firstLine="480"/>
        <w:jc w:val="both"/>
        <w:rPr>
          <w:rFonts w:ascii="Times New Roman" w:hAnsi="Times New Roman" w:cs="Times New Roman"/>
          <w:szCs w:val="24"/>
        </w:rPr>
      </w:pPr>
      <w:r w:rsidRPr="009A7FC1">
        <w:rPr>
          <w:rFonts w:ascii="Times New Roman" w:hAnsi="Times New Roman" w:cs="Times New Roman"/>
        </w:rPr>
        <w:t>We use the following variables</w:t>
      </w:r>
      <w:r w:rsidR="00677DDC" w:rsidRPr="00E008BB">
        <w:rPr>
          <w:rFonts w:ascii="Times New Roman" w:hAnsi="Times New Roman" w:cs="Times New Roman"/>
          <w:szCs w:val="24"/>
        </w:rPr>
        <w:t xml:space="preserve"> (VS, OS, 52-week high, </w:t>
      </w:r>
      <w:r w:rsidRPr="009A7FC1">
        <w:rPr>
          <w:rFonts w:ascii="Times New Roman" w:hAnsi="Times New Roman" w:cs="Times New Roman"/>
        </w:rPr>
        <w:t>and price momentum</w:t>
      </w:r>
      <w:r w:rsidR="00677DDC" w:rsidRPr="00E008BB">
        <w:rPr>
          <w:rFonts w:ascii="Times New Roman" w:hAnsi="Times New Roman" w:cs="Times New Roman"/>
          <w:szCs w:val="24"/>
        </w:rPr>
        <w:t xml:space="preserve">), </w:t>
      </w:r>
      <w:r w:rsidRPr="009A7FC1">
        <w:rPr>
          <w:rFonts w:ascii="Times New Roman" w:hAnsi="Times New Roman" w:cs="Times New Roman"/>
        </w:rPr>
        <w:t>to format the forming period</w:t>
      </w:r>
      <w:r>
        <w:rPr>
          <w:rFonts w:ascii="Times New Roman" w:hAnsi="Times New Roman" w:cs="Times New Roman"/>
        </w:rPr>
        <w:t xml:space="preserve"> (J months)</w:t>
      </w:r>
      <w:r w:rsidRPr="009A7FC1">
        <w:rPr>
          <w:rFonts w:ascii="Times New Roman" w:hAnsi="Times New Roman" w:cs="Times New Roman"/>
        </w:rPr>
        <w:t xml:space="preserve">, and then divide the sample into three groups. </w:t>
      </w:r>
      <w:r w:rsidRPr="009A7FC1">
        <w:rPr>
          <w:rFonts w:ascii="Times New Roman" w:hAnsi="Times New Roman" w:cs="Times New Roman" w:hint="eastAsia"/>
        </w:rPr>
        <w:t>T</w:t>
      </w:r>
      <w:r w:rsidRPr="009A7FC1">
        <w:rPr>
          <w:rFonts w:ascii="Times New Roman" w:hAnsi="Times New Roman" w:cs="Times New Roman"/>
        </w:rPr>
        <w:t>hat is, there are three group</w:t>
      </w:r>
      <w:r w:rsidRPr="009A7FC1">
        <w:rPr>
          <w:rFonts w:ascii="Times New Roman" w:hAnsi="Times New Roman" w:cs="Times New Roman" w:hint="eastAsia"/>
        </w:rPr>
        <w:t>s</w:t>
      </w:r>
      <w:r w:rsidRPr="009A7FC1">
        <w:rPr>
          <w:rFonts w:ascii="Times New Roman" w:hAnsi="Times New Roman" w:cs="Times New Roman"/>
        </w:rPr>
        <w:t xml:space="preserve"> </w:t>
      </w:r>
      <w:r w:rsidRPr="009A7FC1">
        <w:rPr>
          <w:rFonts w:ascii="Times New Roman" w:hAnsi="Times New Roman" w:cs="Times New Roman" w:hint="eastAsia"/>
        </w:rPr>
        <w:t>i</w:t>
      </w:r>
      <w:r w:rsidRPr="009A7FC1">
        <w:rPr>
          <w:rFonts w:ascii="Times New Roman" w:hAnsi="Times New Roman" w:cs="Times New Roman"/>
        </w:rPr>
        <w:t>n our portfolio and we focus on the top 33% and the last 33%. The holding period is calculated by the method of buying and holding, and the product of the t-th period is calculated by the product method after being bought and held for K months:</w:t>
      </w:r>
    </w:p>
    <w:p w14:paraId="42175302" w14:textId="77777777" w:rsidR="009C473F" w:rsidRPr="00E008BB" w:rsidRDefault="00136F8D" w:rsidP="00670E1C">
      <w:pPr>
        <w:jc w:val="both"/>
        <w:rPr>
          <w:rFonts w:ascii="Times New Roman" w:hAnsi="Times New Roman" w:cs="Times New Roman"/>
          <w:szCs w:val="24"/>
        </w:rPr>
      </w:pPr>
      <m:oMath>
        <m:sSub>
          <m:sSubPr>
            <m:ctrlPr>
              <w:rPr>
                <w:rFonts w:ascii="Cambria Math" w:eastAsia="標楷體" w:hAnsi="Cambria Math" w:cs="Times New Roman"/>
                <w:szCs w:val="24"/>
              </w:rPr>
            </m:ctrlPr>
          </m:sSubPr>
          <m:e>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 xml:space="preserve">AR </m:t>
                </m:r>
              </m:e>
              <m:sub>
                <m:r>
                  <m:rPr>
                    <m:sty m:val="p"/>
                  </m:rPr>
                  <w:rPr>
                    <w:rFonts w:ascii="Cambria Math" w:eastAsia="標楷體" w:hAnsi="Cambria Math" w:cs="Times New Roman"/>
                    <w:szCs w:val="24"/>
                  </w:rPr>
                  <m:t>i,t</m:t>
                </m:r>
              </m:sub>
            </m:sSub>
            <m:r>
              <m:rPr>
                <m:sty m:val="p"/>
              </m:rPr>
              <w:rPr>
                <w:rFonts w:ascii="Cambria Math" w:eastAsia="標楷體" w:hAnsi="Cambria Math" w:cs="Times New Roman"/>
                <w:szCs w:val="24"/>
              </w:rPr>
              <m:t xml:space="preserve">=R </m:t>
            </m:r>
          </m:e>
          <m:sub>
            <m:r>
              <m:rPr>
                <m:sty m:val="p"/>
              </m:rPr>
              <w:rPr>
                <w:rFonts w:ascii="Cambria Math" w:eastAsia="標楷體" w:hAnsi="Cambria Math" w:cs="Times New Roman"/>
                <w:szCs w:val="24"/>
              </w:rPr>
              <m:t>i,t</m:t>
            </m:r>
          </m:sub>
        </m:sSub>
        <m:r>
          <m:rPr>
            <m:sty m:val="p"/>
          </m:rPr>
          <w:rPr>
            <w:rFonts w:ascii="Cambria Math" w:eastAsia="標楷體" w:hAnsi="Cambria Math" w:cs="Times New Roman"/>
            <w:szCs w:val="24"/>
          </w:rPr>
          <m:t>-</m:t>
        </m:r>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R</m:t>
            </m:r>
          </m:e>
          <m:sub>
            <m:r>
              <m:rPr>
                <m:sty m:val="p"/>
              </m:rPr>
              <w:rPr>
                <w:rFonts w:ascii="Cambria Math" w:eastAsia="標楷體" w:hAnsi="Cambria Math" w:cs="Times New Roman"/>
                <w:szCs w:val="24"/>
              </w:rPr>
              <m:t>m,t</m:t>
            </m:r>
          </m:sub>
        </m:sSub>
      </m:oMath>
      <w:r w:rsidR="009C473F" w:rsidRPr="00E008BB">
        <w:rPr>
          <w:rFonts w:ascii="Times New Roman" w:hAnsi="Times New Roman" w:cs="Times New Roman"/>
          <w:szCs w:val="24"/>
        </w:rPr>
        <w:t xml:space="preserve">                                   </w:t>
      </w:r>
      <w:r w:rsidR="009C473F">
        <w:rPr>
          <w:rFonts w:ascii="Times New Roman" w:hAnsi="Times New Roman" w:cs="Times New Roman"/>
          <w:szCs w:val="24"/>
        </w:rPr>
        <w:t xml:space="preserve"> </w:t>
      </w:r>
      <w:r w:rsidR="007D69C7">
        <w:rPr>
          <w:rFonts w:ascii="Times New Roman" w:hAnsi="Times New Roman" w:cs="Times New Roman"/>
          <w:szCs w:val="24"/>
        </w:rPr>
        <w:t xml:space="preserve"> </w:t>
      </w:r>
      <w:r w:rsidR="009C473F">
        <w:rPr>
          <w:rFonts w:ascii="Times New Roman" w:hAnsi="Times New Roman" w:cs="Times New Roman"/>
          <w:szCs w:val="24"/>
        </w:rPr>
        <w:tab/>
      </w:r>
      <w:r w:rsidR="009C473F">
        <w:rPr>
          <w:rFonts w:ascii="Times New Roman" w:hAnsi="Times New Roman" w:cs="Times New Roman"/>
          <w:szCs w:val="24"/>
        </w:rPr>
        <w:tab/>
      </w:r>
      <w:r w:rsidR="009C473F">
        <w:rPr>
          <w:rFonts w:ascii="Times New Roman" w:hAnsi="Times New Roman" w:cs="Times New Roman"/>
          <w:szCs w:val="24"/>
        </w:rPr>
        <w:tab/>
        <w:t xml:space="preserve">   (1</w:t>
      </w:r>
      <w:r w:rsidR="009C473F" w:rsidRPr="00E008BB">
        <w:rPr>
          <w:rFonts w:ascii="Times New Roman" w:hAnsi="Times New Roman" w:cs="Times New Roman"/>
          <w:szCs w:val="24"/>
        </w:rPr>
        <w:t>)</w:t>
      </w:r>
    </w:p>
    <w:p w14:paraId="13D83DAF" w14:textId="77777777" w:rsidR="00677DDC" w:rsidRPr="00E008BB" w:rsidRDefault="00136F8D" w:rsidP="00670E1C">
      <w:pPr>
        <w:jc w:val="both"/>
        <w:rPr>
          <w:rFonts w:ascii="Times New Roman" w:eastAsia="標楷體" w:hAnsi="Times New Roman" w:cs="Times New Roman"/>
          <w:szCs w:val="24"/>
        </w:rPr>
      </w:pPr>
      <m:oMath>
        <m:sSubSup>
          <m:sSubSupPr>
            <m:ctrlPr>
              <w:rPr>
                <w:rFonts w:ascii="Cambria Math" w:eastAsia="標楷體" w:hAnsi="Cambria Math" w:cs="Times New Roman"/>
                <w:szCs w:val="24"/>
              </w:rPr>
            </m:ctrlPr>
          </m:sSubSupPr>
          <m:e>
            <m:r>
              <m:rPr>
                <m:sty m:val="p"/>
              </m:rPr>
              <w:rPr>
                <w:rFonts w:ascii="Cambria Math" w:eastAsia="標楷體" w:hAnsi="Cambria Math" w:cs="Times New Roman"/>
                <w:szCs w:val="24"/>
              </w:rPr>
              <m:t>KCAR</m:t>
            </m:r>
          </m:e>
          <m:sub>
            <m:r>
              <m:rPr>
                <m:sty m:val="p"/>
              </m:rPr>
              <w:rPr>
                <w:rFonts w:ascii="Cambria Math" w:eastAsia="標楷體" w:hAnsi="Cambria Math" w:cs="Times New Roman"/>
                <w:szCs w:val="24"/>
              </w:rPr>
              <m:t>i,t</m:t>
            </m:r>
          </m:sub>
          <m:sup>
            <m:r>
              <m:rPr>
                <m:sty m:val="p"/>
              </m:rPr>
              <w:rPr>
                <w:rFonts w:ascii="Cambria Math" w:eastAsia="標楷體" w:hAnsi="Cambria Math" w:cs="Times New Roman"/>
                <w:szCs w:val="24"/>
              </w:rPr>
              <m:t>J,K</m:t>
            </m:r>
          </m:sup>
        </m:sSubSup>
        <m:r>
          <m:rPr>
            <m:sty m:val="p"/>
          </m:rPr>
          <w:rPr>
            <w:rFonts w:ascii="Cambria Math" w:eastAsia="標楷體" w:hAnsi="Cambria Math" w:cs="Times New Roman"/>
            <w:szCs w:val="24"/>
          </w:rPr>
          <m:t>=</m:t>
        </m:r>
        <m:nary>
          <m:naryPr>
            <m:chr m:val="∏"/>
            <m:limLoc m:val="undOvr"/>
            <m:ctrlPr>
              <w:rPr>
                <w:rFonts w:ascii="Cambria Math" w:eastAsia="標楷體" w:hAnsi="Cambria Math" w:cs="Times New Roman"/>
                <w:szCs w:val="24"/>
              </w:rPr>
            </m:ctrlPr>
          </m:naryPr>
          <m:sub>
            <m:r>
              <m:rPr>
                <m:sty m:val="p"/>
              </m:rPr>
              <w:rPr>
                <w:rFonts w:ascii="Cambria Math" w:eastAsia="標楷體" w:hAnsi="Cambria Math" w:cs="Times New Roman"/>
                <w:szCs w:val="24"/>
              </w:rPr>
              <m:t>j=t+1</m:t>
            </m:r>
          </m:sub>
          <m:sup>
            <m:r>
              <m:rPr>
                <m:sty m:val="p"/>
              </m:rPr>
              <w:rPr>
                <w:rFonts w:ascii="Cambria Math" w:eastAsia="標楷體" w:hAnsi="Cambria Math" w:cs="Times New Roman"/>
                <w:szCs w:val="24"/>
              </w:rPr>
              <m:t>t+K</m:t>
            </m:r>
          </m:sup>
          <m:e>
            <m:r>
              <m:rPr>
                <m:sty m:val="p"/>
              </m:rPr>
              <w:rPr>
                <w:rFonts w:ascii="Cambria Math" w:eastAsia="標楷體" w:hAnsi="Cambria Math" w:cs="Times New Roman"/>
                <w:szCs w:val="24"/>
              </w:rPr>
              <m:t xml:space="preserve"> (1+</m:t>
            </m:r>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AR</m:t>
                </m:r>
              </m:e>
              <m:sub>
                <m:r>
                  <m:rPr>
                    <m:sty m:val="p"/>
                  </m:rPr>
                  <w:rPr>
                    <w:rFonts w:ascii="Cambria Math" w:eastAsia="標楷體" w:hAnsi="Cambria Math" w:cs="Times New Roman"/>
                    <w:szCs w:val="24"/>
                  </w:rPr>
                  <m:t>i,j</m:t>
                </m:r>
              </m:sub>
            </m:sSub>
          </m:e>
        </m:nary>
        <m:r>
          <m:rPr>
            <m:sty m:val="p"/>
          </m:rPr>
          <w:rPr>
            <w:rFonts w:ascii="Cambria Math" w:eastAsia="標楷體" w:hAnsi="Cambria Math" w:cs="Times New Roman"/>
            <w:szCs w:val="24"/>
          </w:rPr>
          <m:t>)-1</m:t>
        </m:r>
        <m:r>
          <m:rPr>
            <m:sty m:val="p"/>
          </m:rPr>
          <w:rPr>
            <w:rFonts w:ascii="Cambria Math" w:eastAsia="標楷體" w:hAnsi="Cambria Math" w:cs="Times New Roman"/>
            <w:szCs w:val="24"/>
          </w:rPr>
          <m:t>，</m:t>
        </m:r>
        <m:r>
          <m:rPr>
            <m:sty m:val="p"/>
          </m:rPr>
          <w:rPr>
            <w:rFonts w:ascii="Cambria Math" w:eastAsia="標楷體" w:hAnsi="Cambria Math" w:cs="Times New Roman"/>
            <w:szCs w:val="24"/>
          </w:rPr>
          <m:t>K=1</m:t>
        </m:r>
        <m:r>
          <m:rPr>
            <m:sty m:val="p"/>
          </m:rPr>
          <w:rPr>
            <w:rFonts w:ascii="Cambria Math" w:eastAsia="標楷體" w:hAnsi="Cambria Math" w:cs="Times New Roman"/>
            <w:szCs w:val="24"/>
          </w:rPr>
          <m:t>，</m:t>
        </m:r>
        <m:r>
          <m:rPr>
            <m:sty m:val="p"/>
          </m:rPr>
          <w:rPr>
            <w:rFonts w:ascii="Cambria Math" w:eastAsia="標楷體" w:hAnsi="Cambria Math" w:cs="Times New Roman"/>
            <w:szCs w:val="24"/>
          </w:rPr>
          <m:t>3</m:t>
        </m:r>
        <m:r>
          <m:rPr>
            <m:sty m:val="p"/>
          </m:rPr>
          <w:rPr>
            <w:rFonts w:ascii="Cambria Math" w:eastAsia="標楷體" w:hAnsi="Cambria Math" w:cs="Times New Roman"/>
            <w:szCs w:val="24"/>
          </w:rPr>
          <m:t>，</m:t>
        </m:r>
        <m:r>
          <m:rPr>
            <m:sty m:val="p"/>
          </m:rPr>
          <w:rPr>
            <w:rFonts w:ascii="Cambria Math" w:eastAsia="標楷體" w:hAnsi="Cambria Math" w:cs="Times New Roman"/>
            <w:szCs w:val="24"/>
          </w:rPr>
          <m:t>6</m:t>
        </m:r>
        <m:r>
          <m:rPr>
            <m:sty m:val="p"/>
          </m:rPr>
          <w:rPr>
            <w:rFonts w:ascii="Cambria Math" w:eastAsia="標楷體" w:hAnsi="Cambria Math" w:cs="Times New Roman"/>
            <w:szCs w:val="24"/>
          </w:rPr>
          <m:t>，</m:t>
        </m:r>
        <m:r>
          <m:rPr>
            <m:sty m:val="p"/>
          </m:rPr>
          <w:rPr>
            <w:rFonts w:ascii="Cambria Math" w:eastAsia="標楷體" w:hAnsi="Cambria Math" w:cs="Times New Roman"/>
            <w:szCs w:val="24"/>
          </w:rPr>
          <m:t>12</m:t>
        </m:r>
        <m:r>
          <m:rPr>
            <m:sty m:val="p"/>
          </m:rPr>
          <w:rPr>
            <w:rFonts w:ascii="Cambria Math" w:eastAsia="標楷體" w:hAnsi="Cambria Math" w:cs="Times New Roman"/>
            <w:szCs w:val="24"/>
          </w:rPr>
          <m:t>，</m:t>
        </m:r>
        <m:r>
          <m:rPr>
            <m:sty m:val="p"/>
          </m:rPr>
          <w:rPr>
            <w:rFonts w:ascii="Cambria Math" w:eastAsia="標楷體" w:hAnsi="Cambria Math" w:cs="Times New Roman"/>
            <w:szCs w:val="24"/>
          </w:rPr>
          <m:t>24</m:t>
        </m:r>
      </m:oMath>
      <w:r w:rsidR="00677DDC" w:rsidRPr="00E008BB">
        <w:rPr>
          <w:rFonts w:ascii="Times New Roman" w:eastAsia="標楷體" w:hAnsi="Times New Roman" w:cs="Times New Roman"/>
          <w:szCs w:val="24"/>
        </w:rPr>
        <w:t xml:space="preserve">                 (</w:t>
      </w:r>
      <w:r w:rsidR="009C473F">
        <w:rPr>
          <w:rFonts w:ascii="Times New Roman" w:eastAsia="標楷體" w:hAnsi="Times New Roman" w:cs="Times New Roman"/>
          <w:szCs w:val="24"/>
        </w:rPr>
        <w:t>2</w:t>
      </w:r>
      <w:r w:rsidR="00677DDC" w:rsidRPr="00E008BB">
        <w:rPr>
          <w:rFonts w:ascii="Times New Roman" w:eastAsia="標楷體" w:hAnsi="Times New Roman" w:cs="Times New Roman"/>
          <w:szCs w:val="24"/>
        </w:rPr>
        <w:t>)</w:t>
      </w:r>
    </w:p>
    <w:p w14:paraId="69C320C3" w14:textId="77777777" w:rsidR="00DC6850" w:rsidRDefault="00BD4C6A" w:rsidP="00670E1C">
      <w:pPr>
        <w:jc w:val="both"/>
        <w:rPr>
          <w:rFonts w:ascii="Times New Roman" w:hAnsi="Times New Roman" w:cs="Times New Roman"/>
        </w:rPr>
      </w:pPr>
      <w:r>
        <w:rPr>
          <w:rFonts w:ascii="Times New Roman" w:hAnsi="Times New Roman" w:cs="Times New Roman"/>
          <w:szCs w:val="24"/>
        </w:rPr>
        <w:t xml:space="preserve">where </w:t>
      </w:r>
      <m:oMath>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 xml:space="preserve">R </m:t>
            </m:r>
          </m:e>
          <m:sub>
            <m:r>
              <m:rPr>
                <m:sty m:val="p"/>
              </m:rPr>
              <w:rPr>
                <w:rFonts w:ascii="Cambria Math" w:eastAsia="標楷體" w:hAnsi="Cambria Math" w:cs="Times New Roman"/>
                <w:szCs w:val="24"/>
              </w:rPr>
              <m:t>i,t</m:t>
            </m:r>
          </m:sub>
        </m:sSub>
      </m:oMath>
      <w:r w:rsidR="001313F4">
        <w:rPr>
          <w:rFonts w:ascii="Times New Roman" w:hAnsi="Times New Roman" w:cs="Times New Roman"/>
          <w:szCs w:val="24"/>
        </w:rPr>
        <w:t xml:space="preserve"> is</w:t>
      </w:r>
      <w:r w:rsidR="00DC6850" w:rsidRPr="00E008BB">
        <w:rPr>
          <w:rFonts w:ascii="Times New Roman" w:hAnsi="Times New Roman" w:cs="Times New Roman"/>
          <w:szCs w:val="24"/>
        </w:rPr>
        <w:t xml:space="preserve"> return </w:t>
      </w:r>
      <w:r w:rsidR="001313F4">
        <w:rPr>
          <w:rFonts w:ascii="Times New Roman" w:hAnsi="Times New Roman" w:cs="Times New Roman"/>
          <w:szCs w:val="24"/>
        </w:rPr>
        <w:t xml:space="preserve">of </w:t>
      </w:r>
      <w:r w:rsidR="001313F4" w:rsidRPr="00E008BB">
        <w:rPr>
          <w:rFonts w:ascii="Times New Roman" w:hAnsi="Times New Roman" w:cs="Times New Roman"/>
          <w:szCs w:val="24"/>
        </w:rPr>
        <w:t>portfolio</w:t>
      </w:r>
      <w:r w:rsidR="00DC6850" w:rsidRPr="00E008BB">
        <w:rPr>
          <w:rFonts w:ascii="Times New Roman" w:hAnsi="Times New Roman" w:cs="Times New Roman"/>
          <w:szCs w:val="24"/>
        </w:rPr>
        <w:t xml:space="preserve"> </w:t>
      </w:r>
      <w:r w:rsidR="001313F4">
        <w:rPr>
          <w:rFonts w:ascii="Times New Roman" w:hAnsi="Times New Roman" w:cs="Times New Roman"/>
          <w:szCs w:val="24"/>
        </w:rPr>
        <w:t xml:space="preserve">i </w:t>
      </w:r>
      <w:r w:rsidR="00DC6850" w:rsidRPr="00E008BB">
        <w:rPr>
          <w:rFonts w:ascii="Times New Roman" w:hAnsi="Times New Roman" w:cs="Times New Roman"/>
          <w:szCs w:val="24"/>
        </w:rPr>
        <w:t>at time t</w:t>
      </w:r>
      <w:r w:rsidR="001313F4">
        <w:rPr>
          <w:rFonts w:ascii="Times New Roman" w:hAnsi="Times New Roman" w:cs="Times New Roman"/>
          <w:szCs w:val="24"/>
        </w:rPr>
        <w:t xml:space="preserve"> and </w:t>
      </w:r>
      <m:oMath>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R</m:t>
            </m:r>
          </m:e>
          <m:sub>
            <m:r>
              <m:rPr>
                <m:sty m:val="p"/>
              </m:rPr>
              <w:rPr>
                <w:rFonts w:ascii="Cambria Math" w:eastAsia="標楷體" w:hAnsi="Cambria Math" w:cs="Times New Roman"/>
                <w:szCs w:val="24"/>
              </w:rPr>
              <m:t>m,t</m:t>
            </m:r>
          </m:sub>
        </m:sSub>
      </m:oMath>
      <w:r w:rsidR="001313F4">
        <w:rPr>
          <w:rFonts w:ascii="Times New Roman" w:hAnsi="Times New Roman" w:cs="Times New Roman"/>
          <w:szCs w:val="24"/>
        </w:rPr>
        <w:t xml:space="preserve"> is</w:t>
      </w:r>
      <w:r w:rsidR="00DC6850" w:rsidRPr="00E008BB">
        <w:rPr>
          <w:rFonts w:ascii="Times New Roman" w:hAnsi="Times New Roman" w:cs="Times New Roman"/>
          <w:szCs w:val="24"/>
        </w:rPr>
        <w:t xml:space="preserve"> S&amp;P 100 market return at </w:t>
      </w:r>
      <w:r w:rsidR="00F44559" w:rsidRPr="00E008BB">
        <w:rPr>
          <w:rFonts w:ascii="Times New Roman" w:hAnsi="Times New Roman" w:cs="Times New Roman"/>
          <w:szCs w:val="24"/>
        </w:rPr>
        <w:t>time</w:t>
      </w:r>
      <w:r w:rsidR="00DC6850" w:rsidRPr="00E008BB">
        <w:rPr>
          <w:rFonts w:ascii="Times New Roman" w:hAnsi="Times New Roman" w:cs="Times New Roman"/>
          <w:szCs w:val="24"/>
        </w:rPr>
        <w:t xml:space="preserve"> t</w:t>
      </w:r>
      <w:r w:rsidR="001313F4">
        <w:rPr>
          <w:rFonts w:ascii="Times New Roman" w:hAnsi="Times New Roman" w:cs="Times New Roman"/>
          <w:szCs w:val="24"/>
        </w:rPr>
        <w:t>.</w:t>
      </w:r>
      <m:oMath>
        <m:r>
          <m:rPr>
            <m:sty m:val="p"/>
          </m:rPr>
          <w:rPr>
            <w:rFonts w:ascii="Cambria Math" w:eastAsia="標楷體" w:hAnsi="Cambria Math" w:cs="Times New Roman"/>
            <w:szCs w:val="24"/>
          </w:rPr>
          <m:t xml:space="preserve"> A</m:t>
        </m:r>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 xml:space="preserve">R </m:t>
            </m:r>
          </m:e>
          <m:sub>
            <m:r>
              <m:rPr>
                <m:sty m:val="p"/>
              </m:rPr>
              <w:rPr>
                <w:rFonts w:ascii="Cambria Math" w:eastAsia="標楷體" w:hAnsi="Cambria Math" w:cs="Times New Roman"/>
                <w:szCs w:val="24"/>
              </w:rPr>
              <m:t>i,t</m:t>
            </m:r>
          </m:sub>
        </m:sSub>
      </m:oMath>
      <w:r w:rsidR="007D69C7" w:rsidRPr="00E008BB">
        <w:rPr>
          <w:rFonts w:ascii="Times New Roman" w:hAnsi="Times New Roman" w:cs="Times New Roman"/>
          <w:szCs w:val="24"/>
        </w:rPr>
        <w:t xml:space="preserve"> represents the abnormal return of stock i in period t.</w:t>
      </w:r>
      <w:r w:rsidR="007D69C7" w:rsidRPr="007D69C7">
        <w:rPr>
          <w:rFonts w:ascii="Times New Roman" w:hAnsi="Times New Roman" w:cs="Times New Roman"/>
        </w:rPr>
        <w:t xml:space="preserve"> </w:t>
      </w:r>
      <w:r w:rsidR="007D69C7" w:rsidRPr="009A7FC1">
        <w:rPr>
          <w:rFonts w:ascii="Times New Roman" w:hAnsi="Times New Roman" w:cs="Times New Roman"/>
        </w:rPr>
        <w:t xml:space="preserve">K is the number of months held, </w:t>
      </w:r>
      <m:oMath>
        <m:sSubSup>
          <m:sSubSupPr>
            <m:ctrlPr>
              <w:rPr>
                <w:rFonts w:ascii="Cambria Math" w:eastAsia="標楷體" w:hAnsi="Cambria Math" w:cs="Times New Roman"/>
              </w:rPr>
            </m:ctrlPr>
          </m:sSubSupPr>
          <m:e>
            <m:r>
              <m:rPr>
                <m:sty m:val="p"/>
              </m:rPr>
              <w:rPr>
                <w:rFonts w:ascii="Cambria Math" w:eastAsia="標楷體" w:hAnsi="Cambria Math" w:cs="Times New Roman"/>
              </w:rPr>
              <m:t>KCAR</m:t>
            </m:r>
          </m:e>
          <m:sub>
            <m:r>
              <m:rPr>
                <m:sty m:val="p"/>
              </m:rPr>
              <w:rPr>
                <w:rFonts w:ascii="Cambria Math" w:eastAsia="標楷體" w:hAnsi="Cambria Math" w:cs="Times New Roman"/>
              </w:rPr>
              <m:t>i,t</m:t>
            </m:r>
          </m:sub>
          <m:sup>
            <m:r>
              <m:rPr>
                <m:sty m:val="p"/>
              </m:rPr>
              <w:rPr>
                <w:rFonts w:ascii="Cambria Math" w:eastAsia="標楷體" w:hAnsi="Cambria Math" w:cs="Times New Roman"/>
              </w:rPr>
              <m:t>J,K</m:t>
            </m:r>
          </m:sup>
        </m:sSubSup>
      </m:oMath>
      <w:r w:rsidR="007D69C7" w:rsidRPr="009A7FC1">
        <w:rPr>
          <w:rFonts w:ascii="Times New Roman" w:hAnsi="Times New Roman" w:cs="Times New Roman"/>
        </w:rPr>
        <w:t xml:space="preserve"> is the cumulative </w:t>
      </w:r>
      <w:r w:rsidR="007D69C7">
        <w:rPr>
          <w:rFonts w:ascii="Times New Roman" w:hAnsi="Times New Roman" w:cs="Times New Roman"/>
        </w:rPr>
        <w:t xml:space="preserve">abnormal </w:t>
      </w:r>
      <w:r w:rsidR="007D69C7" w:rsidRPr="009A7FC1">
        <w:rPr>
          <w:rFonts w:ascii="Times New Roman" w:hAnsi="Times New Roman" w:cs="Times New Roman"/>
        </w:rPr>
        <w:t>return of the stock i in the holding period of K month and the forming period of J month (J, K) in the period t</w:t>
      </w:r>
      <w:r w:rsidR="008E4EF0">
        <w:rPr>
          <w:rFonts w:ascii="Times New Roman" w:hAnsi="Times New Roman" w:cs="Times New Roman"/>
        </w:rPr>
        <w:t>.</w:t>
      </w:r>
    </w:p>
    <w:p w14:paraId="7DCCCFE6" w14:textId="77777777" w:rsidR="00F30DD5" w:rsidRPr="00E008BB" w:rsidRDefault="00F30DD5" w:rsidP="00670E1C">
      <w:pPr>
        <w:jc w:val="both"/>
        <w:rPr>
          <w:rFonts w:ascii="Times New Roman" w:hAnsi="Times New Roman" w:cs="Times New Roman"/>
          <w:szCs w:val="24"/>
        </w:rPr>
      </w:pPr>
    </w:p>
    <w:p w14:paraId="35509C72" w14:textId="77777777" w:rsidR="00DC6850" w:rsidRPr="00E008BB" w:rsidRDefault="0065123F" w:rsidP="00670E1C">
      <w:pPr>
        <w:ind w:firstLineChars="200" w:firstLine="480"/>
        <w:jc w:val="both"/>
        <w:rPr>
          <w:rFonts w:ascii="Times New Roman" w:hAnsi="Times New Roman" w:cs="Times New Roman"/>
          <w:szCs w:val="24"/>
        </w:rPr>
      </w:pPr>
      <w:r w:rsidRPr="009A7FC1">
        <w:rPr>
          <w:rFonts w:ascii="Times New Roman" w:hAnsi="Times New Roman" w:cs="Times New Roman" w:hint="eastAsia"/>
        </w:rPr>
        <w:t>I</w:t>
      </w:r>
      <w:r w:rsidRPr="009A7FC1">
        <w:rPr>
          <w:rFonts w:ascii="Times New Roman" w:hAnsi="Times New Roman" w:cs="Times New Roman"/>
        </w:rPr>
        <w:t xml:space="preserve">n order to minimize the sample bias and enhance the power of interpretation, </w:t>
      </w:r>
      <w:r w:rsidRPr="009A7FC1">
        <w:rPr>
          <w:rFonts w:ascii="Times New Roman" w:hAnsi="Times New Roman" w:cs="Times New Roman" w:hint="eastAsia"/>
        </w:rPr>
        <w:t xml:space="preserve">we use </w:t>
      </w:r>
      <w:r w:rsidRPr="009A7FC1">
        <w:rPr>
          <w:rFonts w:ascii="Times New Roman" w:hAnsi="Times New Roman" w:cs="Times New Roman"/>
        </w:rPr>
        <w:t xml:space="preserve">the </w:t>
      </w:r>
      <w:r w:rsidRPr="009A7FC1">
        <w:rPr>
          <w:rFonts w:ascii="Times New Roman" w:hAnsi="Times New Roman" w:cs="Times New Roman" w:hint="eastAsia"/>
        </w:rPr>
        <w:t>o</w:t>
      </w:r>
      <w:r w:rsidRPr="009A7FC1">
        <w:rPr>
          <w:rFonts w:ascii="Times New Roman" w:hAnsi="Times New Roman" w:cs="Times New Roman"/>
        </w:rPr>
        <w:t xml:space="preserve">verlapping </w:t>
      </w:r>
      <w:r w:rsidRPr="009A7FC1">
        <w:rPr>
          <w:rFonts w:ascii="Times New Roman" w:hAnsi="Times New Roman" w:cs="Times New Roman" w:hint="eastAsia"/>
        </w:rPr>
        <w:t>p</w:t>
      </w:r>
      <w:r w:rsidRPr="009A7FC1">
        <w:rPr>
          <w:rFonts w:ascii="Times New Roman" w:hAnsi="Times New Roman" w:cs="Times New Roman"/>
        </w:rPr>
        <w:t xml:space="preserve">eriod </w:t>
      </w:r>
      <w:r w:rsidRPr="009A7FC1">
        <w:rPr>
          <w:rFonts w:ascii="Times New Roman" w:hAnsi="Times New Roman" w:cs="Times New Roman" w:hint="eastAsia"/>
        </w:rPr>
        <w:t>w</w:t>
      </w:r>
      <w:r w:rsidRPr="009A7FC1">
        <w:rPr>
          <w:rFonts w:ascii="Times New Roman" w:hAnsi="Times New Roman" w:cs="Times New Roman"/>
        </w:rPr>
        <w:t xml:space="preserve">ay </w:t>
      </w:r>
      <w:r w:rsidRPr="009A7FC1">
        <w:rPr>
          <w:rFonts w:ascii="Times New Roman" w:hAnsi="Times New Roman" w:cs="Times New Roman" w:hint="eastAsia"/>
        </w:rPr>
        <w:t>to</w:t>
      </w:r>
      <w:r w:rsidRPr="009A7FC1">
        <w:rPr>
          <w:rFonts w:ascii="Times New Roman" w:hAnsi="Times New Roman" w:cs="Times New Roman"/>
        </w:rPr>
        <w:t xml:space="preserve"> construct</w:t>
      </w:r>
      <w:r w:rsidRPr="009A7FC1">
        <w:rPr>
          <w:rFonts w:ascii="Times New Roman" w:hAnsi="Times New Roman" w:cs="Times New Roman" w:hint="eastAsia"/>
        </w:rPr>
        <w:t xml:space="preserve"> the </w:t>
      </w:r>
      <w:r w:rsidRPr="009A7FC1">
        <w:rPr>
          <w:rFonts w:ascii="Times New Roman" w:hAnsi="Times New Roman" w:cs="Times New Roman"/>
        </w:rPr>
        <w:t>portfolio</w:t>
      </w:r>
      <w:r w:rsidRPr="009A7FC1">
        <w:rPr>
          <w:rFonts w:ascii="Times New Roman" w:hAnsi="Times New Roman" w:cs="Times New Roman" w:hint="eastAsia"/>
        </w:rPr>
        <w:t>,</w:t>
      </w:r>
      <w:r w:rsidRPr="009A7FC1">
        <w:rPr>
          <w:rFonts w:ascii="Times New Roman" w:hAnsi="Times New Roman" w:cs="Times New Roman"/>
        </w:rPr>
        <w:t xml:space="preserve"> which only move one month and holding period. Figure 1 shows that the forming period and holding period are both 6 months, and the first group portfolio trading period is from January 2010 to January 2011. The second group of portfolio trading period is from February 2011 to February 2012, and so on:</w:t>
      </w:r>
    </w:p>
    <w:p w14:paraId="708E9ED9" w14:textId="77777777" w:rsidR="00DC6850" w:rsidRPr="00E008BB" w:rsidRDefault="00AF449D" w:rsidP="00670E1C">
      <w:pPr>
        <w:jc w:val="both"/>
        <w:rPr>
          <w:rFonts w:ascii="Times New Roman" w:hAnsi="Times New Roman" w:cs="Times New Roman"/>
          <w:szCs w:val="24"/>
        </w:rPr>
      </w:pPr>
      <w:r w:rsidRPr="00E008BB">
        <w:rPr>
          <w:rFonts w:ascii="Times New Roman" w:eastAsia="標楷體" w:hAnsi="Times New Roman" w:cs="Times New Roman"/>
          <w:b/>
          <w:noProof/>
          <w:szCs w:val="24"/>
        </w:rPr>
        <mc:AlternateContent>
          <mc:Choice Requires="wpc">
            <w:drawing>
              <wp:inline distT="0" distB="0" distL="0" distR="0" wp14:anchorId="44E27500" wp14:editId="3EAF6913">
                <wp:extent cx="5217160" cy="1977390"/>
                <wp:effectExtent l="0" t="0" r="0" b="0"/>
                <wp:docPr id="30" name="畫布 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204"/>
                        <wps:cNvCnPr>
                          <a:cxnSpLocks noChangeShapeType="1"/>
                        </wps:cNvCnPr>
                        <wps:spPr bwMode="auto">
                          <a:xfrm>
                            <a:off x="556895" y="263525"/>
                            <a:ext cx="1905" cy="241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AutoShape 205"/>
                        <wps:cNvCnPr>
                          <a:cxnSpLocks noChangeShapeType="1"/>
                        </wps:cNvCnPr>
                        <wps:spPr bwMode="auto">
                          <a:xfrm>
                            <a:off x="556895" y="377190"/>
                            <a:ext cx="317754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206"/>
                        <wps:cNvCnPr>
                          <a:cxnSpLocks noChangeShapeType="1"/>
                        </wps:cNvCnPr>
                        <wps:spPr bwMode="auto">
                          <a:xfrm>
                            <a:off x="3736975" y="263525"/>
                            <a:ext cx="635" cy="241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207"/>
                        <wps:cNvCnPr>
                          <a:cxnSpLocks noChangeShapeType="1"/>
                        </wps:cNvCnPr>
                        <wps:spPr bwMode="auto">
                          <a:xfrm>
                            <a:off x="2148840" y="263525"/>
                            <a:ext cx="1270" cy="241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208"/>
                        <wps:cNvSpPr txBox="1">
                          <a:spLocks noChangeArrowheads="1"/>
                        </wps:cNvSpPr>
                        <wps:spPr bwMode="auto">
                          <a:xfrm>
                            <a:off x="2401570" y="84455"/>
                            <a:ext cx="1108075"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EC246" w14:textId="77777777" w:rsidR="00050F49" w:rsidRPr="00BB1223" w:rsidRDefault="00050F49" w:rsidP="00AF449D">
                              <w:pPr>
                                <w:rPr>
                                  <w:rFonts w:eastAsia="標楷體"/>
                                </w:rPr>
                              </w:pPr>
                              <w:r w:rsidRPr="00AF449D">
                                <w:rPr>
                                  <w:rFonts w:eastAsia="標楷體"/>
                                </w:rPr>
                                <w:t>Holding</w:t>
                              </w:r>
                              <w:r>
                                <w:rPr>
                                  <w:rFonts w:eastAsia="標楷體" w:hint="eastAsia"/>
                                </w:rPr>
                                <w:t xml:space="preserve"> </w:t>
                              </w:r>
                              <w:r w:rsidRPr="00A7641E">
                                <w:rPr>
                                  <w:rFonts w:ascii="Times New Roman" w:eastAsia="標楷體" w:hAnsi="Times New Roman"/>
                                </w:rPr>
                                <w:t>(K)</w:t>
                              </w:r>
                              <w:r>
                                <w:rPr>
                                  <w:rFonts w:eastAsia="標楷體" w:hint="eastAsia"/>
                                </w:rPr>
                                <w:t>=6</w:t>
                              </w:r>
                              <w:r w:rsidRPr="00BB1223">
                                <w:rPr>
                                  <w:rFonts w:eastAsia="標楷體"/>
                                </w:rPr>
                                <w:t>個月</w:t>
                              </w:r>
                            </w:p>
                          </w:txbxContent>
                        </wps:txbx>
                        <wps:bodyPr rot="0" vert="horz" wrap="square" lIns="91440" tIns="45720" rIns="91440" bIns="45720" anchor="t" anchorCtr="0" upright="1">
                          <a:noAutofit/>
                        </wps:bodyPr>
                      </wps:wsp>
                      <wps:wsp>
                        <wps:cNvPr id="6" name="Text Box 209"/>
                        <wps:cNvSpPr txBox="1">
                          <a:spLocks noChangeArrowheads="1"/>
                        </wps:cNvSpPr>
                        <wps:spPr bwMode="auto">
                          <a:xfrm>
                            <a:off x="804545" y="84455"/>
                            <a:ext cx="1196975"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71D2B" w14:textId="77777777" w:rsidR="00050F49" w:rsidRPr="00BB1223" w:rsidRDefault="00050F49" w:rsidP="00AF449D">
                              <w:pPr>
                                <w:rPr>
                                  <w:rFonts w:eastAsia="標楷體"/>
                                </w:rPr>
                              </w:pPr>
                              <w:r w:rsidRPr="00AF449D">
                                <w:rPr>
                                  <w:rFonts w:eastAsia="標楷體"/>
                                </w:rPr>
                                <w:t>Forming</w:t>
                              </w:r>
                              <w:r>
                                <w:rPr>
                                  <w:rFonts w:eastAsia="標楷體" w:hint="eastAsia"/>
                                </w:rPr>
                                <w:t xml:space="preserve"> </w:t>
                              </w:r>
                              <w:r w:rsidRPr="00A7641E">
                                <w:rPr>
                                  <w:rFonts w:ascii="Times New Roman" w:eastAsia="標楷體" w:hAnsi="Times New Roman"/>
                                </w:rPr>
                                <w:t>(J)</w:t>
                              </w:r>
                              <w:r>
                                <w:rPr>
                                  <w:rFonts w:eastAsia="標楷體" w:hint="eastAsia"/>
                                </w:rPr>
                                <w:t>=6</w:t>
                              </w:r>
                              <w:r w:rsidRPr="00BB1223">
                                <w:rPr>
                                  <w:rFonts w:eastAsia="標楷體"/>
                                </w:rPr>
                                <w:t>個月</w:t>
                              </w:r>
                            </w:p>
                          </w:txbxContent>
                        </wps:txbx>
                        <wps:bodyPr rot="0" vert="horz" wrap="square" lIns="91440" tIns="45720" rIns="91440" bIns="45720" anchor="t" anchorCtr="0" upright="1">
                          <a:noAutofit/>
                        </wps:bodyPr>
                      </wps:wsp>
                      <wps:wsp>
                        <wps:cNvPr id="7" name="Text Box 210"/>
                        <wps:cNvSpPr txBox="1">
                          <a:spLocks noChangeArrowheads="1"/>
                        </wps:cNvSpPr>
                        <wps:spPr bwMode="auto">
                          <a:xfrm>
                            <a:off x="153035" y="417195"/>
                            <a:ext cx="92202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0DCA7" w14:textId="77777777" w:rsidR="00050F49" w:rsidRPr="00AF4422" w:rsidRDefault="00050F49" w:rsidP="00AF449D">
                              <w:pPr>
                                <w:rPr>
                                  <w:rFonts w:eastAsia="標楷體"/>
                                  <w:sz w:val="20"/>
                                  <w:szCs w:val="20"/>
                                </w:rPr>
                              </w:pPr>
                              <w:r w:rsidRPr="00AF4422">
                                <w:rPr>
                                  <w:rFonts w:eastAsia="標楷體"/>
                                  <w:sz w:val="20"/>
                                  <w:szCs w:val="20"/>
                                </w:rPr>
                                <w:t>2010/01/01</w:t>
                              </w:r>
                            </w:p>
                          </w:txbxContent>
                        </wps:txbx>
                        <wps:bodyPr rot="0" vert="horz" wrap="square" lIns="91440" tIns="45720" rIns="91440" bIns="45720" anchor="t" anchorCtr="0" upright="1">
                          <a:noAutofit/>
                        </wps:bodyPr>
                      </wps:wsp>
                      <wps:wsp>
                        <wps:cNvPr id="8" name="Text Box 211"/>
                        <wps:cNvSpPr txBox="1">
                          <a:spLocks noChangeArrowheads="1"/>
                        </wps:cNvSpPr>
                        <wps:spPr bwMode="auto">
                          <a:xfrm>
                            <a:off x="1744345" y="427990"/>
                            <a:ext cx="95313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CAE46" w14:textId="77777777" w:rsidR="00050F49" w:rsidRPr="00AF4422" w:rsidRDefault="00050F49" w:rsidP="00AF449D">
                              <w:pPr>
                                <w:rPr>
                                  <w:rFonts w:eastAsia="標楷體"/>
                                  <w:sz w:val="20"/>
                                  <w:szCs w:val="20"/>
                                </w:rPr>
                              </w:pPr>
                              <w:r w:rsidRPr="00AF4422">
                                <w:rPr>
                                  <w:rFonts w:eastAsia="標楷體"/>
                                  <w:sz w:val="20"/>
                                  <w:szCs w:val="20"/>
                                </w:rPr>
                                <w:t>2010/07/01</w:t>
                              </w:r>
                              <w:r w:rsidRPr="00AF4422">
                                <w:rPr>
                                  <w:rFonts w:eastAsia="標楷體" w:hint="eastAsia"/>
                                  <w:sz w:val="20"/>
                                  <w:szCs w:val="20"/>
                                </w:rPr>
                                <w:t xml:space="preserve"> </w:t>
                              </w:r>
                            </w:p>
                          </w:txbxContent>
                        </wps:txbx>
                        <wps:bodyPr rot="0" vert="horz" wrap="square" lIns="91440" tIns="45720" rIns="91440" bIns="45720" anchor="t" anchorCtr="0" upright="1">
                          <a:noAutofit/>
                        </wps:bodyPr>
                      </wps:wsp>
                      <wps:wsp>
                        <wps:cNvPr id="9" name="Text Box 212"/>
                        <wps:cNvSpPr txBox="1">
                          <a:spLocks noChangeArrowheads="1"/>
                        </wps:cNvSpPr>
                        <wps:spPr bwMode="auto">
                          <a:xfrm>
                            <a:off x="3342640" y="419100"/>
                            <a:ext cx="8255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73F8B" w14:textId="77777777" w:rsidR="00050F49" w:rsidRPr="00AF4422" w:rsidRDefault="00050F49" w:rsidP="00AF449D">
                              <w:pPr>
                                <w:rPr>
                                  <w:rFonts w:eastAsia="標楷體"/>
                                  <w:sz w:val="20"/>
                                  <w:szCs w:val="20"/>
                                </w:rPr>
                              </w:pPr>
                              <w:r w:rsidRPr="00AF4422">
                                <w:rPr>
                                  <w:rFonts w:eastAsia="標楷體"/>
                                  <w:sz w:val="20"/>
                                  <w:szCs w:val="20"/>
                                </w:rPr>
                                <w:t>2011/01/01</w:t>
                              </w:r>
                            </w:p>
                          </w:txbxContent>
                        </wps:txbx>
                        <wps:bodyPr rot="0" vert="horz" wrap="square" lIns="91440" tIns="45720" rIns="91440" bIns="45720" anchor="t" anchorCtr="0" upright="1">
                          <a:noAutofit/>
                        </wps:bodyPr>
                      </wps:wsp>
                      <wps:wsp>
                        <wps:cNvPr id="10" name="AutoShape 213"/>
                        <wps:cNvCnPr>
                          <a:cxnSpLocks noChangeShapeType="1"/>
                        </wps:cNvCnPr>
                        <wps:spPr bwMode="auto">
                          <a:xfrm>
                            <a:off x="739775" y="935990"/>
                            <a:ext cx="324294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14"/>
                        <wps:cNvCnPr>
                          <a:cxnSpLocks noChangeShapeType="1"/>
                        </wps:cNvCnPr>
                        <wps:spPr bwMode="auto">
                          <a:xfrm>
                            <a:off x="737235" y="811530"/>
                            <a:ext cx="2540" cy="241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215"/>
                        <wps:cNvCnPr>
                          <a:cxnSpLocks noChangeShapeType="1"/>
                        </wps:cNvCnPr>
                        <wps:spPr bwMode="auto">
                          <a:xfrm>
                            <a:off x="3982085" y="811530"/>
                            <a:ext cx="635" cy="241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216"/>
                        <wps:cNvCnPr>
                          <a:cxnSpLocks noChangeShapeType="1"/>
                        </wps:cNvCnPr>
                        <wps:spPr bwMode="auto">
                          <a:xfrm>
                            <a:off x="2345055" y="811530"/>
                            <a:ext cx="635" cy="241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217"/>
                        <wps:cNvSpPr txBox="1">
                          <a:spLocks noChangeArrowheads="1"/>
                        </wps:cNvSpPr>
                        <wps:spPr bwMode="auto">
                          <a:xfrm>
                            <a:off x="990600" y="641985"/>
                            <a:ext cx="113601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C3966" w14:textId="77777777" w:rsidR="00050F49" w:rsidRPr="00291127" w:rsidRDefault="00050F49" w:rsidP="00AF449D">
                              <w:pPr>
                                <w:rPr>
                                  <w:rFonts w:eastAsia="標楷體"/>
                                </w:rPr>
                              </w:pPr>
                              <w:r w:rsidRPr="00AF449D">
                                <w:rPr>
                                  <w:rFonts w:eastAsia="標楷體"/>
                                </w:rPr>
                                <w:t>Forming</w:t>
                              </w:r>
                              <w:r>
                                <w:rPr>
                                  <w:rFonts w:eastAsia="標楷體" w:hint="eastAsia"/>
                                </w:rPr>
                                <w:t xml:space="preserve"> </w:t>
                              </w:r>
                              <w:r w:rsidRPr="00A7641E">
                                <w:rPr>
                                  <w:rFonts w:ascii="Times New Roman" w:eastAsia="標楷體" w:hAnsi="Times New Roman"/>
                                </w:rPr>
                                <w:t>(J)</w:t>
                              </w:r>
                              <w:r>
                                <w:rPr>
                                  <w:rFonts w:eastAsia="標楷體" w:hint="eastAsia"/>
                                </w:rPr>
                                <w:t>=6</w:t>
                              </w:r>
                              <w:r w:rsidRPr="00291127">
                                <w:rPr>
                                  <w:rFonts w:eastAsia="標楷體" w:hint="eastAsia"/>
                                </w:rPr>
                                <w:t>個月</w:t>
                              </w:r>
                            </w:p>
                          </w:txbxContent>
                        </wps:txbx>
                        <wps:bodyPr rot="0" vert="horz" wrap="square" lIns="91440" tIns="45720" rIns="91440" bIns="45720" anchor="t" anchorCtr="0" upright="1">
                          <a:noAutofit/>
                        </wps:bodyPr>
                      </wps:wsp>
                      <wps:wsp>
                        <wps:cNvPr id="15" name="Text Box 218"/>
                        <wps:cNvSpPr txBox="1">
                          <a:spLocks noChangeArrowheads="1"/>
                        </wps:cNvSpPr>
                        <wps:spPr bwMode="auto">
                          <a:xfrm>
                            <a:off x="2633345" y="641985"/>
                            <a:ext cx="110426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BDB4B" w14:textId="77777777" w:rsidR="00050F49" w:rsidRPr="00291127" w:rsidRDefault="00050F49" w:rsidP="00AF449D">
                              <w:pPr>
                                <w:rPr>
                                  <w:rFonts w:eastAsia="標楷體"/>
                                </w:rPr>
                              </w:pPr>
                              <w:r w:rsidRPr="00AF449D">
                                <w:rPr>
                                  <w:rFonts w:eastAsia="標楷體"/>
                                </w:rPr>
                                <w:t>Holding</w:t>
                              </w:r>
                              <w:r>
                                <w:rPr>
                                  <w:rFonts w:eastAsia="標楷體" w:hint="eastAsia"/>
                                </w:rPr>
                                <w:t xml:space="preserve"> </w:t>
                              </w:r>
                              <w:r w:rsidRPr="00A7641E">
                                <w:rPr>
                                  <w:rFonts w:ascii="Times New Roman" w:eastAsia="標楷體" w:hAnsi="Times New Roman"/>
                                </w:rPr>
                                <w:t>(K)</w:t>
                              </w:r>
                              <w:r>
                                <w:rPr>
                                  <w:rFonts w:eastAsia="標楷體" w:hint="eastAsia"/>
                                </w:rPr>
                                <w:t>=6</w:t>
                              </w:r>
                              <w:r w:rsidRPr="00291127">
                                <w:rPr>
                                  <w:rFonts w:eastAsia="標楷體" w:hint="eastAsia"/>
                                </w:rPr>
                                <w:t>個月</w:t>
                              </w:r>
                            </w:p>
                          </w:txbxContent>
                        </wps:txbx>
                        <wps:bodyPr rot="0" vert="horz" wrap="square" lIns="91440" tIns="45720" rIns="91440" bIns="45720" anchor="t" anchorCtr="0" upright="1">
                          <a:noAutofit/>
                        </wps:bodyPr>
                      </wps:wsp>
                      <wps:wsp>
                        <wps:cNvPr id="16" name="Text Box 219"/>
                        <wps:cNvSpPr txBox="1">
                          <a:spLocks noChangeArrowheads="1"/>
                        </wps:cNvSpPr>
                        <wps:spPr bwMode="auto">
                          <a:xfrm>
                            <a:off x="330200" y="965200"/>
                            <a:ext cx="82550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C8AC3" w14:textId="77777777" w:rsidR="00050F49" w:rsidRPr="00AF4422" w:rsidRDefault="00050F49" w:rsidP="00AF449D">
                              <w:pPr>
                                <w:rPr>
                                  <w:rFonts w:eastAsia="標楷體"/>
                                  <w:sz w:val="20"/>
                                  <w:szCs w:val="20"/>
                                </w:rPr>
                              </w:pPr>
                              <w:r>
                                <w:rPr>
                                  <w:rFonts w:eastAsia="標楷體"/>
                                  <w:sz w:val="20"/>
                                  <w:szCs w:val="20"/>
                                </w:rPr>
                                <w:t>201</w:t>
                              </w:r>
                              <w:r>
                                <w:rPr>
                                  <w:rFonts w:eastAsia="標楷體" w:hint="eastAsia"/>
                                  <w:sz w:val="20"/>
                                  <w:szCs w:val="20"/>
                                </w:rPr>
                                <w:t>0</w:t>
                              </w:r>
                              <w:r>
                                <w:rPr>
                                  <w:rFonts w:eastAsia="標楷體"/>
                                  <w:sz w:val="20"/>
                                  <w:szCs w:val="20"/>
                                </w:rPr>
                                <w:t>/02/01</w:t>
                              </w:r>
                            </w:p>
                          </w:txbxContent>
                        </wps:txbx>
                        <wps:bodyPr rot="0" vert="horz" wrap="square" lIns="91440" tIns="45720" rIns="91440" bIns="45720" anchor="t" anchorCtr="0" upright="1">
                          <a:noAutofit/>
                        </wps:bodyPr>
                      </wps:wsp>
                      <wps:wsp>
                        <wps:cNvPr id="17" name="Text Box 20"/>
                        <wps:cNvSpPr txBox="1">
                          <a:spLocks noChangeArrowheads="1"/>
                        </wps:cNvSpPr>
                        <wps:spPr bwMode="auto">
                          <a:xfrm>
                            <a:off x="1943735" y="972820"/>
                            <a:ext cx="84582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4BB52" w14:textId="77777777" w:rsidR="00050F49" w:rsidRPr="00AF4422" w:rsidRDefault="00050F49" w:rsidP="00AF449D">
                              <w:pPr>
                                <w:rPr>
                                  <w:rFonts w:eastAsia="標楷體"/>
                                  <w:sz w:val="20"/>
                                  <w:szCs w:val="20"/>
                                </w:rPr>
                              </w:pPr>
                              <w:r>
                                <w:rPr>
                                  <w:rFonts w:eastAsia="標楷體"/>
                                  <w:sz w:val="20"/>
                                  <w:szCs w:val="20"/>
                                </w:rPr>
                                <w:t>201</w:t>
                              </w:r>
                              <w:r>
                                <w:rPr>
                                  <w:rFonts w:eastAsia="標楷體" w:hint="eastAsia"/>
                                  <w:sz w:val="20"/>
                                  <w:szCs w:val="20"/>
                                </w:rPr>
                                <w:t>0</w:t>
                              </w:r>
                              <w:r>
                                <w:rPr>
                                  <w:rFonts w:eastAsia="標楷體"/>
                                  <w:sz w:val="20"/>
                                  <w:szCs w:val="20"/>
                                </w:rPr>
                                <w:t>/08/01</w:t>
                              </w:r>
                            </w:p>
                          </w:txbxContent>
                        </wps:txbx>
                        <wps:bodyPr rot="0" vert="horz" wrap="square" lIns="91440" tIns="45720" rIns="91440" bIns="45720" anchor="t" anchorCtr="0" upright="1">
                          <a:noAutofit/>
                        </wps:bodyPr>
                      </wps:wsp>
                      <wps:wsp>
                        <wps:cNvPr id="18" name="Text Box 221"/>
                        <wps:cNvSpPr txBox="1">
                          <a:spLocks noChangeArrowheads="1"/>
                        </wps:cNvSpPr>
                        <wps:spPr bwMode="auto">
                          <a:xfrm>
                            <a:off x="3578225" y="969645"/>
                            <a:ext cx="83058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203EC" w14:textId="77777777" w:rsidR="00050F49" w:rsidRPr="00AF4422" w:rsidRDefault="00050F49" w:rsidP="00AF449D">
                              <w:pPr>
                                <w:rPr>
                                  <w:rFonts w:eastAsia="標楷體"/>
                                  <w:sz w:val="20"/>
                                  <w:szCs w:val="20"/>
                                </w:rPr>
                              </w:pPr>
                              <w:r>
                                <w:rPr>
                                  <w:rFonts w:eastAsia="標楷體"/>
                                  <w:sz w:val="20"/>
                                  <w:szCs w:val="20"/>
                                </w:rPr>
                                <w:t>201</w:t>
                              </w:r>
                              <w:r>
                                <w:rPr>
                                  <w:rFonts w:eastAsia="標楷體" w:hint="eastAsia"/>
                                  <w:sz w:val="20"/>
                                  <w:szCs w:val="20"/>
                                </w:rPr>
                                <w:t>1</w:t>
                              </w:r>
                              <w:r>
                                <w:rPr>
                                  <w:rFonts w:eastAsia="標楷體"/>
                                  <w:sz w:val="20"/>
                                  <w:szCs w:val="20"/>
                                </w:rPr>
                                <w:t>/02/01</w:t>
                              </w:r>
                            </w:p>
                          </w:txbxContent>
                        </wps:txbx>
                        <wps:bodyPr rot="0" vert="horz" wrap="square" lIns="91440" tIns="45720" rIns="91440" bIns="45720" anchor="t" anchorCtr="0" upright="1">
                          <a:noAutofit/>
                        </wps:bodyPr>
                      </wps:wsp>
                      <wps:wsp>
                        <wps:cNvPr id="19" name="Text Box 22"/>
                        <wps:cNvSpPr txBox="1">
                          <a:spLocks noChangeArrowheads="1"/>
                        </wps:cNvSpPr>
                        <wps:spPr bwMode="auto">
                          <a:xfrm>
                            <a:off x="0" y="767080"/>
                            <a:ext cx="5715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A9494" w14:textId="77777777" w:rsidR="00050F49" w:rsidRPr="00AF4422" w:rsidRDefault="00050F49" w:rsidP="00AF449D">
                              <w:pPr>
                                <w:rPr>
                                  <w:rFonts w:eastAsia="標楷體"/>
                                  <w:sz w:val="20"/>
                                  <w:szCs w:val="20"/>
                                </w:rPr>
                              </w:pPr>
                              <w:r>
                                <w:rPr>
                                  <w:rFonts w:eastAsia="標楷體" w:hint="eastAsia"/>
                                  <w:sz w:val="20"/>
                                  <w:szCs w:val="20"/>
                                </w:rPr>
                                <w:t>N=2</w:t>
                              </w:r>
                            </w:p>
                          </w:txbxContent>
                        </wps:txbx>
                        <wps:bodyPr rot="0" vert="horz" wrap="square" lIns="91440" tIns="45720" rIns="91440" bIns="45720" anchor="t" anchorCtr="0" upright="1">
                          <a:noAutofit/>
                        </wps:bodyPr>
                      </wps:wsp>
                      <wps:wsp>
                        <wps:cNvPr id="20" name="Text Box 23"/>
                        <wps:cNvSpPr txBox="1">
                          <a:spLocks noChangeArrowheads="1"/>
                        </wps:cNvSpPr>
                        <wps:spPr bwMode="auto">
                          <a:xfrm>
                            <a:off x="0" y="207010"/>
                            <a:ext cx="55689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8C1AB" w14:textId="77777777" w:rsidR="00050F49" w:rsidRPr="00AF4422" w:rsidRDefault="00050F49" w:rsidP="00AF449D">
                              <w:pPr>
                                <w:rPr>
                                  <w:rFonts w:eastAsia="標楷體"/>
                                  <w:sz w:val="20"/>
                                  <w:szCs w:val="20"/>
                                </w:rPr>
                              </w:pPr>
                              <w:r>
                                <w:rPr>
                                  <w:rFonts w:eastAsia="標楷體" w:hint="eastAsia"/>
                                  <w:sz w:val="20"/>
                                  <w:szCs w:val="20"/>
                                </w:rPr>
                                <w:t>N=1</w:t>
                              </w:r>
                            </w:p>
                          </w:txbxContent>
                        </wps:txbx>
                        <wps:bodyPr rot="0" vert="horz" wrap="square" lIns="91440" tIns="45720" rIns="91440" bIns="45720" anchor="t" anchorCtr="0" upright="1">
                          <a:noAutofit/>
                        </wps:bodyPr>
                      </wps:wsp>
                      <wps:wsp>
                        <wps:cNvPr id="21" name="AutoShape 205"/>
                        <wps:cNvCnPr/>
                        <wps:spPr bwMode="auto">
                          <a:xfrm>
                            <a:off x="952500" y="1497330"/>
                            <a:ext cx="317754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14"/>
                        <wps:cNvCnPr/>
                        <wps:spPr bwMode="auto">
                          <a:xfrm>
                            <a:off x="949960" y="1365250"/>
                            <a:ext cx="2540" cy="241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14"/>
                        <wps:cNvCnPr/>
                        <wps:spPr bwMode="auto">
                          <a:xfrm>
                            <a:off x="4137660" y="1372870"/>
                            <a:ext cx="2540" cy="241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14"/>
                        <wps:cNvCnPr/>
                        <wps:spPr bwMode="auto">
                          <a:xfrm>
                            <a:off x="2507615" y="1372870"/>
                            <a:ext cx="2540" cy="241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219"/>
                        <wps:cNvSpPr txBox="1">
                          <a:spLocks noChangeArrowheads="1"/>
                        </wps:cNvSpPr>
                        <wps:spPr bwMode="auto">
                          <a:xfrm>
                            <a:off x="541020" y="1521460"/>
                            <a:ext cx="82550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3DC4E" w14:textId="77777777" w:rsidR="00050F49" w:rsidRPr="00AF4422" w:rsidRDefault="00050F49" w:rsidP="00AF449D">
                              <w:pPr>
                                <w:rPr>
                                  <w:rFonts w:eastAsia="標楷體"/>
                                  <w:sz w:val="20"/>
                                  <w:szCs w:val="20"/>
                                </w:rPr>
                              </w:pPr>
                              <w:r>
                                <w:rPr>
                                  <w:rFonts w:eastAsia="標楷體"/>
                                  <w:sz w:val="20"/>
                                  <w:szCs w:val="20"/>
                                </w:rPr>
                                <w:t>201</w:t>
                              </w:r>
                              <w:r>
                                <w:rPr>
                                  <w:rFonts w:eastAsia="標楷體" w:hint="eastAsia"/>
                                  <w:sz w:val="20"/>
                                  <w:szCs w:val="20"/>
                                </w:rPr>
                                <w:t>6</w:t>
                              </w:r>
                              <w:r>
                                <w:rPr>
                                  <w:rFonts w:eastAsia="標楷體"/>
                                  <w:sz w:val="20"/>
                                  <w:szCs w:val="20"/>
                                </w:rPr>
                                <w:t>/</w:t>
                              </w:r>
                              <w:r>
                                <w:rPr>
                                  <w:rFonts w:eastAsia="標楷體" w:hint="eastAsia"/>
                                  <w:sz w:val="20"/>
                                  <w:szCs w:val="20"/>
                                </w:rPr>
                                <w:t>1</w:t>
                              </w:r>
                              <w:r>
                                <w:rPr>
                                  <w:rFonts w:eastAsia="標楷體"/>
                                  <w:sz w:val="20"/>
                                  <w:szCs w:val="20"/>
                                </w:rPr>
                                <w:t>2/01</w:t>
                              </w:r>
                            </w:p>
                          </w:txbxContent>
                        </wps:txbx>
                        <wps:bodyPr rot="0" vert="horz" wrap="square" lIns="91440" tIns="45720" rIns="91440" bIns="45720" anchor="t" anchorCtr="0" upright="1">
                          <a:noAutofit/>
                        </wps:bodyPr>
                      </wps:wsp>
                      <wps:wsp>
                        <wps:cNvPr id="26" name="Text Box 219"/>
                        <wps:cNvSpPr txBox="1">
                          <a:spLocks noChangeArrowheads="1"/>
                        </wps:cNvSpPr>
                        <wps:spPr bwMode="auto">
                          <a:xfrm>
                            <a:off x="2095500" y="1529080"/>
                            <a:ext cx="82550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B82A8" w14:textId="77777777" w:rsidR="00050F49" w:rsidRPr="00AF4422" w:rsidRDefault="00050F49" w:rsidP="00AF449D">
                              <w:pPr>
                                <w:rPr>
                                  <w:rFonts w:eastAsia="標楷體"/>
                                  <w:sz w:val="20"/>
                                  <w:szCs w:val="20"/>
                                </w:rPr>
                              </w:pPr>
                              <w:r>
                                <w:rPr>
                                  <w:rFonts w:eastAsia="標楷體"/>
                                  <w:sz w:val="20"/>
                                  <w:szCs w:val="20"/>
                                </w:rPr>
                                <w:t>201</w:t>
                              </w:r>
                              <w:r>
                                <w:rPr>
                                  <w:rFonts w:eastAsia="標楷體" w:hint="eastAsia"/>
                                  <w:sz w:val="20"/>
                                  <w:szCs w:val="20"/>
                                </w:rPr>
                                <w:t>7</w:t>
                              </w:r>
                              <w:r>
                                <w:rPr>
                                  <w:rFonts w:eastAsia="標楷體"/>
                                  <w:sz w:val="20"/>
                                  <w:szCs w:val="20"/>
                                </w:rPr>
                                <w:t>/</w:t>
                              </w:r>
                              <w:r>
                                <w:rPr>
                                  <w:rFonts w:eastAsia="標楷體" w:hint="eastAsia"/>
                                  <w:sz w:val="20"/>
                                  <w:szCs w:val="20"/>
                                </w:rPr>
                                <w:t>06</w:t>
                              </w:r>
                              <w:r>
                                <w:rPr>
                                  <w:rFonts w:eastAsia="標楷體"/>
                                  <w:sz w:val="20"/>
                                  <w:szCs w:val="20"/>
                                </w:rPr>
                                <w:t>/01</w:t>
                              </w:r>
                            </w:p>
                          </w:txbxContent>
                        </wps:txbx>
                        <wps:bodyPr rot="0" vert="horz" wrap="square" lIns="91440" tIns="45720" rIns="91440" bIns="45720" anchor="t" anchorCtr="0" upright="1">
                          <a:noAutofit/>
                        </wps:bodyPr>
                      </wps:wsp>
                      <wps:wsp>
                        <wps:cNvPr id="27" name="Text Box 219"/>
                        <wps:cNvSpPr txBox="1">
                          <a:spLocks noChangeArrowheads="1"/>
                        </wps:cNvSpPr>
                        <wps:spPr bwMode="auto">
                          <a:xfrm>
                            <a:off x="3717925" y="1530350"/>
                            <a:ext cx="82550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C0FD3" w14:textId="77777777" w:rsidR="00050F49" w:rsidRPr="00AF4422" w:rsidRDefault="00050F49" w:rsidP="00AF449D">
                              <w:pPr>
                                <w:rPr>
                                  <w:rFonts w:eastAsia="標楷體"/>
                                  <w:sz w:val="20"/>
                                  <w:szCs w:val="20"/>
                                </w:rPr>
                              </w:pPr>
                              <w:r>
                                <w:rPr>
                                  <w:rFonts w:eastAsia="標楷體"/>
                                  <w:sz w:val="20"/>
                                  <w:szCs w:val="20"/>
                                </w:rPr>
                                <w:t>201</w:t>
                              </w:r>
                              <w:r>
                                <w:rPr>
                                  <w:rFonts w:eastAsia="標楷體" w:hint="eastAsia"/>
                                  <w:sz w:val="20"/>
                                  <w:szCs w:val="20"/>
                                </w:rPr>
                                <w:t>7</w:t>
                              </w:r>
                              <w:r>
                                <w:rPr>
                                  <w:rFonts w:eastAsia="標楷體"/>
                                  <w:sz w:val="20"/>
                                  <w:szCs w:val="20"/>
                                </w:rPr>
                                <w:t>/</w:t>
                              </w:r>
                              <w:r>
                                <w:rPr>
                                  <w:rFonts w:eastAsia="標楷體" w:hint="eastAsia"/>
                                  <w:sz w:val="20"/>
                                  <w:szCs w:val="20"/>
                                </w:rPr>
                                <w:t>1</w:t>
                              </w:r>
                              <w:r>
                                <w:rPr>
                                  <w:rFonts w:eastAsia="標楷體"/>
                                  <w:sz w:val="20"/>
                                  <w:szCs w:val="20"/>
                                </w:rPr>
                                <w:t>2/01</w:t>
                              </w:r>
                            </w:p>
                          </w:txbxContent>
                        </wps:txbx>
                        <wps:bodyPr rot="0" vert="horz" wrap="square" lIns="91440" tIns="45720" rIns="91440" bIns="45720" anchor="t" anchorCtr="0" upright="1">
                          <a:noAutofit/>
                        </wps:bodyPr>
                      </wps:wsp>
                      <wps:wsp>
                        <wps:cNvPr id="28" name="Text Box 208"/>
                        <wps:cNvSpPr txBox="1">
                          <a:spLocks noChangeArrowheads="1"/>
                        </wps:cNvSpPr>
                        <wps:spPr bwMode="auto">
                          <a:xfrm>
                            <a:off x="2774950" y="1189355"/>
                            <a:ext cx="1108075"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119B0" w14:textId="77777777" w:rsidR="00050F49" w:rsidRPr="00BB1223" w:rsidRDefault="00050F49" w:rsidP="00AF449D">
                              <w:pPr>
                                <w:rPr>
                                  <w:rFonts w:eastAsia="標楷體"/>
                                </w:rPr>
                              </w:pPr>
                              <w:r w:rsidRPr="00AF449D">
                                <w:rPr>
                                  <w:rFonts w:eastAsia="標楷體"/>
                                </w:rPr>
                                <w:t>Holding</w:t>
                              </w:r>
                              <w:r>
                                <w:rPr>
                                  <w:rFonts w:eastAsia="標楷體" w:hint="eastAsia"/>
                                </w:rPr>
                                <w:t xml:space="preserve"> </w:t>
                              </w:r>
                              <w:r w:rsidRPr="00A7641E">
                                <w:rPr>
                                  <w:rFonts w:ascii="Times New Roman" w:eastAsia="標楷體" w:hAnsi="Times New Roman"/>
                                </w:rPr>
                                <w:t>(K)</w:t>
                              </w:r>
                              <w:r>
                                <w:rPr>
                                  <w:rFonts w:eastAsia="標楷體" w:hint="eastAsia"/>
                                </w:rPr>
                                <w:t>=6</w:t>
                              </w:r>
                              <w:r w:rsidRPr="00BB1223">
                                <w:rPr>
                                  <w:rFonts w:eastAsia="標楷體"/>
                                </w:rPr>
                                <w:t>個月</w:t>
                              </w:r>
                            </w:p>
                          </w:txbxContent>
                        </wps:txbx>
                        <wps:bodyPr rot="0" vert="horz" wrap="square" lIns="91440" tIns="45720" rIns="91440" bIns="45720" anchor="t" anchorCtr="0" upright="1">
                          <a:noAutofit/>
                        </wps:bodyPr>
                      </wps:wsp>
                      <wps:wsp>
                        <wps:cNvPr id="29" name="Text Box 217"/>
                        <wps:cNvSpPr txBox="1">
                          <a:spLocks noChangeArrowheads="1"/>
                        </wps:cNvSpPr>
                        <wps:spPr bwMode="auto">
                          <a:xfrm>
                            <a:off x="1173480" y="1190625"/>
                            <a:ext cx="113601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7B9B5" w14:textId="77777777" w:rsidR="00050F49" w:rsidRPr="00291127" w:rsidRDefault="00050F49" w:rsidP="00AF449D">
                              <w:pPr>
                                <w:rPr>
                                  <w:rFonts w:eastAsia="標楷體"/>
                                </w:rPr>
                              </w:pPr>
                              <w:r w:rsidRPr="00AF449D">
                                <w:rPr>
                                  <w:rFonts w:eastAsia="標楷體"/>
                                </w:rPr>
                                <w:t>Forming</w:t>
                              </w:r>
                              <w:r>
                                <w:rPr>
                                  <w:rFonts w:eastAsia="標楷體" w:hint="eastAsia"/>
                                </w:rPr>
                                <w:t xml:space="preserve"> </w:t>
                              </w:r>
                              <w:r w:rsidRPr="00A7641E">
                                <w:rPr>
                                  <w:rFonts w:ascii="Times New Roman" w:eastAsia="標楷體" w:hAnsi="Times New Roman"/>
                                </w:rPr>
                                <w:t>(J)</w:t>
                              </w:r>
                              <w:r>
                                <w:rPr>
                                  <w:rFonts w:eastAsia="標楷體" w:hint="eastAsia"/>
                                </w:rPr>
                                <w:t>=6</w:t>
                              </w:r>
                              <w:r w:rsidRPr="00291127">
                                <w:rPr>
                                  <w:rFonts w:eastAsia="標楷體" w:hint="eastAsia"/>
                                </w:rPr>
                                <w:t>個月</w:t>
                              </w:r>
                            </w:p>
                          </w:txbxContent>
                        </wps:txbx>
                        <wps:bodyPr rot="0" vert="horz" wrap="square" lIns="91440" tIns="45720" rIns="91440" bIns="45720" anchor="t" anchorCtr="0" upright="1">
                          <a:noAutofit/>
                        </wps:bodyPr>
                      </wps:wsp>
                      <wps:wsp>
                        <wps:cNvPr id="32" name="Text Box 22"/>
                        <wps:cNvSpPr txBox="1">
                          <a:spLocks noChangeArrowheads="1"/>
                        </wps:cNvSpPr>
                        <wps:spPr bwMode="auto">
                          <a:xfrm>
                            <a:off x="0" y="1265850"/>
                            <a:ext cx="5715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6DDE5" w14:textId="77777777" w:rsidR="00050F49" w:rsidRDefault="00050F49" w:rsidP="0065123F">
                              <w:pPr>
                                <w:pStyle w:val="Web"/>
                                <w:spacing w:before="0" w:beforeAutospacing="0" w:after="0" w:afterAutospacing="0"/>
                              </w:pPr>
                              <w:r>
                                <w:rPr>
                                  <w:rFonts w:ascii="Calibri" w:eastAsia="標楷體" w:hAnsi="Calibri" w:cs="Times New Roman"/>
                                  <w:kern w:val="2"/>
                                  <w:sz w:val="20"/>
                                  <w:szCs w:val="20"/>
                                </w:rPr>
                                <w:t>N=84</w:t>
                              </w:r>
                            </w:p>
                          </w:txbxContent>
                        </wps:txbx>
                        <wps:bodyPr rot="0" vert="horz" wrap="square" lIns="91440" tIns="45720" rIns="91440" bIns="45720" anchor="t" anchorCtr="0" upright="1">
                          <a:noAutofit/>
                        </wps:bodyPr>
                      </wps:wsp>
                    </wpc:wpc>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E27500" id="畫布 30" o:spid="_x0000_s1026" editas="canvas" style="width:410.8pt;height:155.7pt;mso-position-horizontal-relative:char;mso-position-vertical-relative:line" coordsize="52171,19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171;height:19773;visibility:visible;mso-wrap-style:square">
                  <v:fill o:detectmouseclick="t"/>
                  <v:path o:connecttype="none"/>
                </v:shape>
                <v:shapetype id="_x0000_t32" coordsize="21600,21600" o:spt="32" o:oned="t" path="m,l21600,21600e" filled="f">
                  <v:path arrowok="t" fillok="f" o:connecttype="none"/>
                  <o:lock v:ext="edit" shapetype="t"/>
                </v:shapetype>
                <v:shape id="AutoShape 204" o:spid="_x0000_s1028" type="#_x0000_t32" style="position:absolute;left:5568;top:2635;width:20;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"/>
                <v:shape id="AutoShape 205" o:spid="_x0000_s1029" type="#_x0000_t32" style="position:absolute;left:5568;top:3771;width:31776;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shape id="AutoShape 206" o:spid="_x0000_s1030" type="#_x0000_t32" style="position:absolute;left:37369;top:2635;width:7;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207" o:spid="_x0000_s1031" type="#_x0000_t32" style="position:absolute;left:21488;top:2635;width:13;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type id="_x0000_t202" coordsize="21600,21600" o:spt="202" path="m,l,21600r21600,l21600,xe">
                  <v:stroke joinstyle="miter"/>
                  <v:path gradientshapeok="t" o:connecttype="rect"/>
                </v:shapetype>
                <v:shape id="Text Box 208" o:spid="_x0000_s1032" type="#_x0000_t202" style="position:absolute;left:24015;top:844;width:11081;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D4EC246" w14:textId="77777777" w:rsidR="00050F49" w:rsidRPr="00BB1223" w:rsidRDefault="00050F49" w:rsidP="00AF449D">
                        <w:pPr>
                          <w:rPr>
                            <w:rFonts w:eastAsia="標楷體"/>
                          </w:rPr>
                        </w:pPr>
                        <w:r w:rsidRPr="00AF449D">
                          <w:rPr>
                            <w:rFonts w:eastAsia="標楷體"/>
                          </w:rPr>
                          <w:t>Holding</w:t>
                        </w:r>
                        <w:r>
                          <w:rPr>
                            <w:rFonts w:eastAsia="標楷體" w:hint="eastAsia"/>
                          </w:rPr>
                          <w:t xml:space="preserve"> </w:t>
                        </w:r>
                        <w:r w:rsidRPr="00A7641E">
                          <w:rPr>
                            <w:rFonts w:ascii="Times New Roman" w:eastAsia="標楷體" w:hAnsi="Times New Roman"/>
                          </w:rPr>
                          <w:t>(K)</w:t>
                        </w:r>
                        <w:r>
                          <w:rPr>
                            <w:rFonts w:eastAsia="標楷體" w:hint="eastAsia"/>
                          </w:rPr>
                          <w:t>=6</w:t>
                        </w:r>
                        <w:r w:rsidRPr="00BB1223">
                          <w:rPr>
                            <w:rFonts w:eastAsia="標楷體"/>
                          </w:rPr>
                          <w:t>個月</w:t>
                        </w:r>
                      </w:p>
                    </w:txbxContent>
                  </v:textbox>
                </v:shape>
                <v:shape id="Text Box 209" o:spid="_x0000_s1033" type="#_x0000_t202" style="position:absolute;left:8045;top:844;width:11970;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4771D2B" w14:textId="77777777" w:rsidR="00050F49" w:rsidRPr="00BB1223" w:rsidRDefault="00050F49" w:rsidP="00AF449D">
                        <w:pPr>
                          <w:rPr>
                            <w:rFonts w:eastAsia="標楷體"/>
                          </w:rPr>
                        </w:pPr>
                        <w:r w:rsidRPr="00AF449D">
                          <w:rPr>
                            <w:rFonts w:eastAsia="標楷體"/>
                          </w:rPr>
                          <w:t>Forming</w:t>
                        </w:r>
                        <w:r>
                          <w:rPr>
                            <w:rFonts w:eastAsia="標楷體" w:hint="eastAsia"/>
                          </w:rPr>
                          <w:t xml:space="preserve"> </w:t>
                        </w:r>
                        <w:r w:rsidRPr="00A7641E">
                          <w:rPr>
                            <w:rFonts w:ascii="Times New Roman" w:eastAsia="標楷體" w:hAnsi="Times New Roman"/>
                          </w:rPr>
                          <w:t>(J)</w:t>
                        </w:r>
                        <w:r>
                          <w:rPr>
                            <w:rFonts w:eastAsia="標楷體" w:hint="eastAsia"/>
                          </w:rPr>
                          <w:t>=6</w:t>
                        </w:r>
                        <w:r w:rsidRPr="00BB1223">
                          <w:rPr>
                            <w:rFonts w:eastAsia="標楷體"/>
                          </w:rPr>
                          <w:t>個月</w:t>
                        </w:r>
                      </w:p>
                    </w:txbxContent>
                  </v:textbox>
                </v:shape>
                <v:shape id="Text Box 210" o:spid="_x0000_s1034" type="#_x0000_t202" style="position:absolute;left:1530;top:4171;width:9220;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13E0DCA7" w14:textId="77777777" w:rsidR="00050F49" w:rsidRPr="00AF4422" w:rsidRDefault="00050F49" w:rsidP="00AF449D">
                        <w:pPr>
                          <w:rPr>
                            <w:rFonts w:eastAsia="標楷體"/>
                            <w:sz w:val="20"/>
                            <w:szCs w:val="20"/>
                          </w:rPr>
                        </w:pPr>
                        <w:r w:rsidRPr="00AF4422">
                          <w:rPr>
                            <w:rFonts w:eastAsia="標楷體"/>
                            <w:sz w:val="20"/>
                            <w:szCs w:val="20"/>
                          </w:rPr>
                          <w:t>2010/01/01</w:t>
                        </w:r>
                      </w:p>
                    </w:txbxContent>
                  </v:textbox>
                </v:shape>
                <v:shape id="Text Box 211" o:spid="_x0000_s1035" type="#_x0000_t202" style="position:absolute;left:17443;top:4279;width:9531;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55DCAE46" w14:textId="77777777" w:rsidR="00050F49" w:rsidRPr="00AF4422" w:rsidRDefault="00050F49" w:rsidP="00AF449D">
                        <w:pPr>
                          <w:rPr>
                            <w:rFonts w:eastAsia="標楷體"/>
                            <w:sz w:val="20"/>
                            <w:szCs w:val="20"/>
                          </w:rPr>
                        </w:pPr>
                        <w:r w:rsidRPr="00AF4422">
                          <w:rPr>
                            <w:rFonts w:eastAsia="標楷體"/>
                            <w:sz w:val="20"/>
                            <w:szCs w:val="20"/>
                          </w:rPr>
                          <w:t>2010/07/01</w:t>
                        </w:r>
                        <w:r w:rsidRPr="00AF4422">
                          <w:rPr>
                            <w:rFonts w:eastAsia="標楷體" w:hint="eastAsia"/>
                            <w:sz w:val="20"/>
                            <w:szCs w:val="20"/>
                          </w:rPr>
                          <w:t xml:space="preserve"> </w:t>
                        </w:r>
                      </w:p>
                    </w:txbxContent>
                  </v:textbox>
                </v:shape>
                <v:shape id="Text Box 212" o:spid="_x0000_s1036" type="#_x0000_t202" style="position:absolute;left:33426;top:4191;width:8255;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2673F8B" w14:textId="77777777" w:rsidR="00050F49" w:rsidRPr="00AF4422" w:rsidRDefault="00050F49" w:rsidP="00AF449D">
                        <w:pPr>
                          <w:rPr>
                            <w:rFonts w:eastAsia="標楷體"/>
                            <w:sz w:val="20"/>
                            <w:szCs w:val="20"/>
                          </w:rPr>
                        </w:pPr>
                        <w:r w:rsidRPr="00AF4422">
                          <w:rPr>
                            <w:rFonts w:eastAsia="標楷體"/>
                            <w:sz w:val="20"/>
                            <w:szCs w:val="20"/>
                          </w:rPr>
                          <w:t>2011/01/01</w:t>
                        </w:r>
                      </w:p>
                    </w:txbxContent>
                  </v:textbox>
                </v:shape>
                <v:shape id="AutoShape 213" o:spid="_x0000_s1037" type="#_x0000_t32" style="position:absolute;left:7397;top:9359;width:32430;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214" o:spid="_x0000_s1038" type="#_x0000_t32" style="position:absolute;left:7372;top:8115;width:25;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215" o:spid="_x0000_s1039" type="#_x0000_t32" style="position:absolute;left:39820;top:8115;width:7;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216" o:spid="_x0000_s1040" type="#_x0000_t32" style="position:absolute;left:23450;top:8115;width:6;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Text Box 217" o:spid="_x0000_s1041" type="#_x0000_t202" style="position:absolute;left:9906;top:6419;width:11360;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EEC3966" w14:textId="77777777" w:rsidR="00050F49" w:rsidRPr="00291127" w:rsidRDefault="00050F49" w:rsidP="00AF449D">
                        <w:pPr>
                          <w:rPr>
                            <w:rFonts w:eastAsia="標楷體"/>
                          </w:rPr>
                        </w:pPr>
                        <w:r w:rsidRPr="00AF449D">
                          <w:rPr>
                            <w:rFonts w:eastAsia="標楷體"/>
                          </w:rPr>
                          <w:t>Forming</w:t>
                        </w:r>
                        <w:r>
                          <w:rPr>
                            <w:rFonts w:eastAsia="標楷體" w:hint="eastAsia"/>
                          </w:rPr>
                          <w:t xml:space="preserve"> </w:t>
                        </w:r>
                        <w:r w:rsidRPr="00A7641E">
                          <w:rPr>
                            <w:rFonts w:ascii="Times New Roman" w:eastAsia="標楷體" w:hAnsi="Times New Roman"/>
                          </w:rPr>
                          <w:t>(J)</w:t>
                        </w:r>
                        <w:r>
                          <w:rPr>
                            <w:rFonts w:eastAsia="標楷體" w:hint="eastAsia"/>
                          </w:rPr>
                          <w:t>=6</w:t>
                        </w:r>
                        <w:r w:rsidRPr="00291127">
                          <w:rPr>
                            <w:rFonts w:eastAsia="標楷體" w:hint="eastAsia"/>
                          </w:rPr>
                          <w:t>個月</w:t>
                        </w:r>
                      </w:p>
                    </w:txbxContent>
                  </v:textbox>
                </v:shape>
                <v:shape id="Text Box 218" o:spid="_x0000_s1042" type="#_x0000_t202" style="position:absolute;left:26333;top:6419;width:11043;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50ABDB4B" w14:textId="77777777" w:rsidR="00050F49" w:rsidRPr="00291127" w:rsidRDefault="00050F49" w:rsidP="00AF449D">
                        <w:pPr>
                          <w:rPr>
                            <w:rFonts w:eastAsia="標楷體"/>
                          </w:rPr>
                        </w:pPr>
                        <w:r w:rsidRPr="00AF449D">
                          <w:rPr>
                            <w:rFonts w:eastAsia="標楷體"/>
                          </w:rPr>
                          <w:t>Holding</w:t>
                        </w:r>
                        <w:r>
                          <w:rPr>
                            <w:rFonts w:eastAsia="標楷體" w:hint="eastAsia"/>
                          </w:rPr>
                          <w:t xml:space="preserve"> </w:t>
                        </w:r>
                        <w:r w:rsidRPr="00A7641E">
                          <w:rPr>
                            <w:rFonts w:ascii="Times New Roman" w:eastAsia="標楷體" w:hAnsi="Times New Roman"/>
                          </w:rPr>
                          <w:t>(K)</w:t>
                        </w:r>
                        <w:r>
                          <w:rPr>
                            <w:rFonts w:eastAsia="標楷體" w:hint="eastAsia"/>
                          </w:rPr>
                          <w:t>=6</w:t>
                        </w:r>
                        <w:r w:rsidRPr="00291127">
                          <w:rPr>
                            <w:rFonts w:eastAsia="標楷體" w:hint="eastAsia"/>
                          </w:rPr>
                          <w:t>個月</w:t>
                        </w:r>
                      </w:p>
                    </w:txbxContent>
                  </v:textbox>
                </v:shape>
                <v:shape id="Text Box 219" o:spid="_x0000_s1043" type="#_x0000_t202" style="position:absolute;left:3302;top:9652;width:8255;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22EC8AC3" w14:textId="77777777" w:rsidR="00050F49" w:rsidRPr="00AF4422" w:rsidRDefault="00050F49" w:rsidP="00AF449D">
                        <w:pPr>
                          <w:rPr>
                            <w:rFonts w:eastAsia="標楷體"/>
                            <w:sz w:val="20"/>
                            <w:szCs w:val="20"/>
                          </w:rPr>
                        </w:pPr>
                        <w:r>
                          <w:rPr>
                            <w:rFonts w:eastAsia="標楷體"/>
                            <w:sz w:val="20"/>
                            <w:szCs w:val="20"/>
                          </w:rPr>
                          <w:t>201</w:t>
                        </w:r>
                        <w:r>
                          <w:rPr>
                            <w:rFonts w:eastAsia="標楷體" w:hint="eastAsia"/>
                            <w:sz w:val="20"/>
                            <w:szCs w:val="20"/>
                          </w:rPr>
                          <w:t>0</w:t>
                        </w:r>
                        <w:r>
                          <w:rPr>
                            <w:rFonts w:eastAsia="標楷體"/>
                            <w:sz w:val="20"/>
                            <w:szCs w:val="20"/>
                          </w:rPr>
                          <w:t>/02/01</w:t>
                        </w:r>
                      </w:p>
                    </w:txbxContent>
                  </v:textbox>
                </v:shape>
                <v:shape id="Text Box 20" o:spid="_x0000_s1044" type="#_x0000_t202" style="position:absolute;left:19437;top:9728;width:8458;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3754BB52" w14:textId="77777777" w:rsidR="00050F49" w:rsidRPr="00AF4422" w:rsidRDefault="00050F49" w:rsidP="00AF449D">
                        <w:pPr>
                          <w:rPr>
                            <w:rFonts w:eastAsia="標楷體"/>
                            <w:sz w:val="20"/>
                            <w:szCs w:val="20"/>
                          </w:rPr>
                        </w:pPr>
                        <w:r>
                          <w:rPr>
                            <w:rFonts w:eastAsia="標楷體"/>
                            <w:sz w:val="20"/>
                            <w:szCs w:val="20"/>
                          </w:rPr>
                          <w:t>201</w:t>
                        </w:r>
                        <w:r>
                          <w:rPr>
                            <w:rFonts w:eastAsia="標楷體" w:hint="eastAsia"/>
                            <w:sz w:val="20"/>
                            <w:szCs w:val="20"/>
                          </w:rPr>
                          <w:t>0</w:t>
                        </w:r>
                        <w:r>
                          <w:rPr>
                            <w:rFonts w:eastAsia="標楷體"/>
                            <w:sz w:val="20"/>
                            <w:szCs w:val="20"/>
                          </w:rPr>
                          <w:t>/08/01</w:t>
                        </w:r>
                      </w:p>
                    </w:txbxContent>
                  </v:textbox>
                </v:shape>
                <v:shape id="Text Box 221" o:spid="_x0000_s1045" type="#_x0000_t202" style="position:absolute;left:35782;top:9696;width:8306;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326203EC" w14:textId="77777777" w:rsidR="00050F49" w:rsidRPr="00AF4422" w:rsidRDefault="00050F49" w:rsidP="00AF449D">
                        <w:pPr>
                          <w:rPr>
                            <w:rFonts w:eastAsia="標楷體"/>
                            <w:sz w:val="20"/>
                            <w:szCs w:val="20"/>
                          </w:rPr>
                        </w:pPr>
                        <w:r>
                          <w:rPr>
                            <w:rFonts w:eastAsia="標楷體"/>
                            <w:sz w:val="20"/>
                            <w:szCs w:val="20"/>
                          </w:rPr>
                          <w:t>201</w:t>
                        </w:r>
                        <w:r>
                          <w:rPr>
                            <w:rFonts w:eastAsia="標楷體" w:hint="eastAsia"/>
                            <w:sz w:val="20"/>
                            <w:szCs w:val="20"/>
                          </w:rPr>
                          <w:t>1</w:t>
                        </w:r>
                        <w:r>
                          <w:rPr>
                            <w:rFonts w:eastAsia="標楷體"/>
                            <w:sz w:val="20"/>
                            <w:szCs w:val="20"/>
                          </w:rPr>
                          <w:t>/02/01</w:t>
                        </w:r>
                      </w:p>
                    </w:txbxContent>
                  </v:textbox>
                </v:shape>
                <v:shape id="Text Box 22" o:spid="_x0000_s1046" type="#_x0000_t202" style="position:absolute;top:7670;width:571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8BA9494" w14:textId="77777777" w:rsidR="00050F49" w:rsidRPr="00AF4422" w:rsidRDefault="00050F49" w:rsidP="00AF449D">
                        <w:pPr>
                          <w:rPr>
                            <w:rFonts w:eastAsia="標楷體"/>
                            <w:sz w:val="20"/>
                            <w:szCs w:val="20"/>
                          </w:rPr>
                        </w:pPr>
                        <w:r>
                          <w:rPr>
                            <w:rFonts w:eastAsia="標楷體" w:hint="eastAsia"/>
                            <w:sz w:val="20"/>
                            <w:szCs w:val="20"/>
                          </w:rPr>
                          <w:t>N=2</w:t>
                        </w:r>
                      </w:p>
                    </w:txbxContent>
                  </v:textbox>
                </v:shape>
                <v:shape id="Text Box 23" o:spid="_x0000_s1047" type="#_x0000_t202" style="position:absolute;top:2070;width:5568;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7078C1AB" w14:textId="77777777" w:rsidR="00050F49" w:rsidRPr="00AF4422" w:rsidRDefault="00050F49" w:rsidP="00AF449D">
                        <w:pPr>
                          <w:rPr>
                            <w:rFonts w:eastAsia="標楷體"/>
                            <w:sz w:val="20"/>
                            <w:szCs w:val="20"/>
                          </w:rPr>
                        </w:pPr>
                        <w:r>
                          <w:rPr>
                            <w:rFonts w:eastAsia="標楷體" w:hint="eastAsia"/>
                            <w:sz w:val="20"/>
                            <w:szCs w:val="20"/>
                          </w:rPr>
                          <w:t>N=1</w:t>
                        </w:r>
                      </w:p>
                    </w:txbxContent>
                  </v:textbox>
                </v:shape>
                <v:shape id="AutoShape 205" o:spid="_x0000_s1048" type="#_x0000_t32" style="position:absolute;left:9525;top:14973;width:31775;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214" o:spid="_x0000_s1049" type="#_x0000_t32" style="position:absolute;left:9499;top:13652;width:26;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214" o:spid="_x0000_s1050" type="#_x0000_t32" style="position:absolute;left:41376;top:13728;width:26;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214" o:spid="_x0000_s1051" type="#_x0000_t32" style="position:absolute;left:25076;top:13728;width:25;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Text Box 219" o:spid="_x0000_s1052" type="#_x0000_t202" style="position:absolute;left:5410;top:15214;width:8255;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23E3DC4E" w14:textId="77777777" w:rsidR="00050F49" w:rsidRPr="00AF4422" w:rsidRDefault="00050F49" w:rsidP="00AF449D">
                        <w:pPr>
                          <w:rPr>
                            <w:rFonts w:eastAsia="標楷體"/>
                            <w:sz w:val="20"/>
                            <w:szCs w:val="20"/>
                          </w:rPr>
                        </w:pPr>
                        <w:r>
                          <w:rPr>
                            <w:rFonts w:eastAsia="標楷體"/>
                            <w:sz w:val="20"/>
                            <w:szCs w:val="20"/>
                          </w:rPr>
                          <w:t>201</w:t>
                        </w:r>
                        <w:r>
                          <w:rPr>
                            <w:rFonts w:eastAsia="標楷體" w:hint="eastAsia"/>
                            <w:sz w:val="20"/>
                            <w:szCs w:val="20"/>
                          </w:rPr>
                          <w:t>6</w:t>
                        </w:r>
                        <w:r>
                          <w:rPr>
                            <w:rFonts w:eastAsia="標楷體"/>
                            <w:sz w:val="20"/>
                            <w:szCs w:val="20"/>
                          </w:rPr>
                          <w:t>/</w:t>
                        </w:r>
                        <w:r>
                          <w:rPr>
                            <w:rFonts w:eastAsia="標楷體" w:hint="eastAsia"/>
                            <w:sz w:val="20"/>
                            <w:szCs w:val="20"/>
                          </w:rPr>
                          <w:t>1</w:t>
                        </w:r>
                        <w:r>
                          <w:rPr>
                            <w:rFonts w:eastAsia="標楷體"/>
                            <w:sz w:val="20"/>
                            <w:szCs w:val="20"/>
                          </w:rPr>
                          <w:t>2/01</w:t>
                        </w:r>
                      </w:p>
                    </w:txbxContent>
                  </v:textbox>
                </v:shape>
                <v:shape id="Text Box 219" o:spid="_x0000_s1053" type="#_x0000_t202" style="position:absolute;left:20955;top:15290;width:8255;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1E3B82A8" w14:textId="77777777" w:rsidR="00050F49" w:rsidRPr="00AF4422" w:rsidRDefault="00050F49" w:rsidP="00AF449D">
                        <w:pPr>
                          <w:rPr>
                            <w:rFonts w:eastAsia="標楷體"/>
                            <w:sz w:val="20"/>
                            <w:szCs w:val="20"/>
                          </w:rPr>
                        </w:pPr>
                        <w:r>
                          <w:rPr>
                            <w:rFonts w:eastAsia="標楷體"/>
                            <w:sz w:val="20"/>
                            <w:szCs w:val="20"/>
                          </w:rPr>
                          <w:t>201</w:t>
                        </w:r>
                        <w:r>
                          <w:rPr>
                            <w:rFonts w:eastAsia="標楷體" w:hint="eastAsia"/>
                            <w:sz w:val="20"/>
                            <w:szCs w:val="20"/>
                          </w:rPr>
                          <w:t>7</w:t>
                        </w:r>
                        <w:r>
                          <w:rPr>
                            <w:rFonts w:eastAsia="標楷體"/>
                            <w:sz w:val="20"/>
                            <w:szCs w:val="20"/>
                          </w:rPr>
                          <w:t>/</w:t>
                        </w:r>
                        <w:r>
                          <w:rPr>
                            <w:rFonts w:eastAsia="標楷體" w:hint="eastAsia"/>
                            <w:sz w:val="20"/>
                            <w:szCs w:val="20"/>
                          </w:rPr>
                          <w:t>06</w:t>
                        </w:r>
                        <w:r>
                          <w:rPr>
                            <w:rFonts w:eastAsia="標楷體"/>
                            <w:sz w:val="20"/>
                            <w:szCs w:val="20"/>
                          </w:rPr>
                          <w:t>/01</w:t>
                        </w:r>
                      </w:p>
                    </w:txbxContent>
                  </v:textbox>
                </v:shape>
                <v:shape id="Text Box 219" o:spid="_x0000_s1054" type="#_x0000_t202" style="position:absolute;left:37179;top:15303;width:8255;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44EC0FD3" w14:textId="77777777" w:rsidR="00050F49" w:rsidRPr="00AF4422" w:rsidRDefault="00050F49" w:rsidP="00AF449D">
                        <w:pPr>
                          <w:rPr>
                            <w:rFonts w:eastAsia="標楷體"/>
                            <w:sz w:val="20"/>
                            <w:szCs w:val="20"/>
                          </w:rPr>
                        </w:pPr>
                        <w:r>
                          <w:rPr>
                            <w:rFonts w:eastAsia="標楷體"/>
                            <w:sz w:val="20"/>
                            <w:szCs w:val="20"/>
                          </w:rPr>
                          <w:t>201</w:t>
                        </w:r>
                        <w:r>
                          <w:rPr>
                            <w:rFonts w:eastAsia="標楷體" w:hint="eastAsia"/>
                            <w:sz w:val="20"/>
                            <w:szCs w:val="20"/>
                          </w:rPr>
                          <w:t>7</w:t>
                        </w:r>
                        <w:r>
                          <w:rPr>
                            <w:rFonts w:eastAsia="標楷體"/>
                            <w:sz w:val="20"/>
                            <w:szCs w:val="20"/>
                          </w:rPr>
                          <w:t>/</w:t>
                        </w:r>
                        <w:r>
                          <w:rPr>
                            <w:rFonts w:eastAsia="標楷體" w:hint="eastAsia"/>
                            <w:sz w:val="20"/>
                            <w:szCs w:val="20"/>
                          </w:rPr>
                          <w:t>1</w:t>
                        </w:r>
                        <w:r>
                          <w:rPr>
                            <w:rFonts w:eastAsia="標楷體"/>
                            <w:sz w:val="20"/>
                            <w:szCs w:val="20"/>
                          </w:rPr>
                          <w:t>2/01</w:t>
                        </w:r>
                      </w:p>
                    </w:txbxContent>
                  </v:textbox>
                </v:shape>
                <v:shape id="Text Box 208" o:spid="_x0000_s1055" type="#_x0000_t202" style="position:absolute;left:27749;top:11893;width:11081;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28E119B0" w14:textId="77777777" w:rsidR="00050F49" w:rsidRPr="00BB1223" w:rsidRDefault="00050F49" w:rsidP="00AF449D">
                        <w:pPr>
                          <w:rPr>
                            <w:rFonts w:eastAsia="標楷體"/>
                          </w:rPr>
                        </w:pPr>
                        <w:r w:rsidRPr="00AF449D">
                          <w:rPr>
                            <w:rFonts w:eastAsia="標楷體"/>
                          </w:rPr>
                          <w:t>Holding</w:t>
                        </w:r>
                        <w:r>
                          <w:rPr>
                            <w:rFonts w:eastAsia="標楷體" w:hint="eastAsia"/>
                          </w:rPr>
                          <w:t xml:space="preserve"> </w:t>
                        </w:r>
                        <w:r w:rsidRPr="00A7641E">
                          <w:rPr>
                            <w:rFonts w:ascii="Times New Roman" w:eastAsia="標楷體" w:hAnsi="Times New Roman"/>
                          </w:rPr>
                          <w:t>(K)</w:t>
                        </w:r>
                        <w:r>
                          <w:rPr>
                            <w:rFonts w:eastAsia="標楷體" w:hint="eastAsia"/>
                          </w:rPr>
                          <w:t>=6</w:t>
                        </w:r>
                        <w:r w:rsidRPr="00BB1223">
                          <w:rPr>
                            <w:rFonts w:eastAsia="標楷體"/>
                          </w:rPr>
                          <w:t>個月</w:t>
                        </w:r>
                      </w:p>
                    </w:txbxContent>
                  </v:textbox>
                </v:shape>
                <v:shape id="Text Box 217" o:spid="_x0000_s1056" type="#_x0000_t202" style="position:absolute;left:11734;top:11906;width:11360;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3A17B9B5" w14:textId="77777777" w:rsidR="00050F49" w:rsidRPr="00291127" w:rsidRDefault="00050F49" w:rsidP="00AF449D">
                        <w:pPr>
                          <w:rPr>
                            <w:rFonts w:eastAsia="標楷體"/>
                          </w:rPr>
                        </w:pPr>
                        <w:r w:rsidRPr="00AF449D">
                          <w:rPr>
                            <w:rFonts w:eastAsia="標楷體"/>
                          </w:rPr>
                          <w:t>Forming</w:t>
                        </w:r>
                        <w:r>
                          <w:rPr>
                            <w:rFonts w:eastAsia="標楷體" w:hint="eastAsia"/>
                          </w:rPr>
                          <w:t xml:space="preserve"> </w:t>
                        </w:r>
                        <w:r w:rsidRPr="00A7641E">
                          <w:rPr>
                            <w:rFonts w:ascii="Times New Roman" w:eastAsia="標楷體" w:hAnsi="Times New Roman"/>
                          </w:rPr>
                          <w:t>(J)</w:t>
                        </w:r>
                        <w:r>
                          <w:rPr>
                            <w:rFonts w:eastAsia="標楷體" w:hint="eastAsia"/>
                          </w:rPr>
                          <w:t>=6</w:t>
                        </w:r>
                        <w:r w:rsidRPr="00291127">
                          <w:rPr>
                            <w:rFonts w:eastAsia="標楷體" w:hint="eastAsia"/>
                          </w:rPr>
                          <w:t>個月</w:t>
                        </w:r>
                      </w:p>
                    </w:txbxContent>
                  </v:textbox>
                </v:shape>
                <v:shape id="Text Box 22" o:spid="_x0000_s1057" type="#_x0000_t202" style="position:absolute;top:12658;width:571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0D86DDE5" w14:textId="77777777" w:rsidR="00050F49" w:rsidRDefault="00050F49" w:rsidP="0065123F">
                        <w:pPr>
                          <w:pStyle w:val="Web"/>
                          <w:spacing w:before="0" w:beforeAutospacing="0" w:after="0" w:afterAutospacing="0"/>
                        </w:pPr>
                        <w:r>
                          <w:rPr>
                            <w:rFonts w:ascii="Calibri" w:eastAsia="標楷體" w:hAnsi="Calibri" w:cs="Times New Roman"/>
                            <w:kern w:val="2"/>
                            <w:sz w:val="20"/>
                            <w:szCs w:val="20"/>
                          </w:rPr>
                          <w:t>N=84</w:t>
                        </w:r>
                      </w:p>
                    </w:txbxContent>
                  </v:textbox>
                </v:shape>
                <w10:anchorlock/>
              </v:group>
            </w:pict>
          </mc:Fallback>
        </mc:AlternateContent>
      </w:r>
    </w:p>
    <w:p w14:paraId="2A70D814" w14:textId="77777777" w:rsidR="00AF449D" w:rsidRPr="00E008BB" w:rsidRDefault="00AF449D" w:rsidP="00670E1C">
      <w:pPr>
        <w:jc w:val="both"/>
        <w:rPr>
          <w:rFonts w:ascii="Times New Roman" w:hAnsi="Times New Roman" w:cs="Times New Roman"/>
          <w:b/>
          <w:szCs w:val="24"/>
        </w:rPr>
      </w:pPr>
      <w:r w:rsidRPr="00E008BB">
        <w:rPr>
          <w:rFonts w:ascii="Times New Roman" w:hAnsi="Times New Roman" w:cs="Times New Roman"/>
          <w:b/>
          <w:szCs w:val="24"/>
        </w:rPr>
        <w:t>Figure 1 Architecture diagram of overlap period</w:t>
      </w:r>
    </w:p>
    <w:p w14:paraId="461E4AD0" w14:textId="77777777" w:rsidR="00AF449D" w:rsidRDefault="00AF449D" w:rsidP="00670E1C">
      <w:pPr>
        <w:jc w:val="both"/>
        <w:rPr>
          <w:rFonts w:ascii="Times New Roman" w:hAnsi="Times New Roman" w:cs="Times New Roman"/>
          <w:szCs w:val="24"/>
        </w:rPr>
      </w:pPr>
    </w:p>
    <w:p w14:paraId="1328D559" w14:textId="77777777" w:rsidR="005A49BD" w:rsidRPr="00E008BB" w:rsidRDefault="005A49BD" w:rsidP="00670E1C">
      <w:pPr>
        <w:jc w:val="both"/>
        <w:rPr>
          <w:rFonts w:ascii="Times New Roman" w:hAnsi="Times New Roman" w:cs="Times New Roman"/>
          <w:szCs w:val="24"/>
        </w:rPr>
      </w:pPr>
      <w:r w:rsidRPr="00E008BB">
        <w:rPr>
          <w:rFonts w:ascii="Times New Roman" w:eastAsia="新細明體" w:hAnsi="Times New Roman" w:cs="Times New Roman"/>
          <w:b/>
          <w:szCs w:val="24"/>
        </w:rPr>
        <w:t>4. Empirical results</w:t>
      </w:r>
    </w:p>
    <w:p w14:paraId="208D6B42" w14:textId="77777777" w:rsidR="00AF449D" w:rsidRPr="009F2994" w:rsidRDefault="005A49BD" w:rsidP="00670E1C">
      <w:pPr>
        <w:jc w:val="both"/>
        <w:rPr>
          <w:rFonts w:ascii="Times New Roman" w:hAnsi="Times New Roman" w:cs="Times New Roman"/>
          <w:b/>
          <w:szCs w:val="24"/>
        </w:rPr>
      </w:pPr>
      <w:r>
        <w:rPr>
          <w:rFonts w:ascii="Times New Roman" w:hAnsi="Times New Roman" w:cs="Times New Roman"/>
          <w:b/>
          <w:szCs w:val="24"/>
        </w:rPr>
        <w:t>4.1</w:t>
      </w:r>
      <w:r w:rsidR="00AF449D" w:rsidRPr="009F2994">
        <w:rPr>
          <w:rFonts w:ascii="Times New Roman" w:hAnsi="Times New Roman" w:cs="Times New Roman"/>
          <w:b/>
          <w:szCs w:val="24"/>
        </w:rPr>
        <w:t xml:space="preserve"> </w:t>
      </w:r>
      <w:r w:rsidR="00CD6047" w:rsidRPr="009F2994">
        <w:rPr>
          <w:rFonts w:ascii="Times New Roman" w:hAnsi="Times New Roman" w:cs="Times New Roman"/>
          <w:b/>
          <w:szCs w:val="24"/>
        </w:rPr>
        <w:t xml:space="preserve">VS </w:t>
      </w:r>
      <w:r w:rsidR="00AF449D" w:rsidRPr="009F2994">
        <w:rPr>
          <w:rFonts w:ascii="Times New Roman" w:hAnsi="Times New Roman" w:cs="Times New Roman"/>
          <w:b/>
          <w:szCs w:val="24"/>
        </w:rPr>
        <w:t xml:space="preserve">strategy </w:t>
      </w:r>
    </w:p>
    <w:p w14:paraId="6C589818" w14:textId="4D014A43" w:rsidR="00623F1A" w:rsidRPr="00E008BB" w:rsidRDefault="00DF17B1" w:rsidP="00670E1C">
      <w:pPr>
        <w:jc w:val="both"/>
        <w:rPr>
          <w:rFonts w:ascii="Times New Roman" w:hAnsi="Times New Roman" w:cs="Times New Roman"/>
          <w:szCs w:val="24"/>
        </w:rPr>
      </w:pPr>
      <w:r w:rsidRPr="00E008BB">
        <w:rPr>
          <w:rFonts w:ascii="Times New Roman" w:hAnsi="Times New Roman" w:cs="Times New Roman"/>
          <w:szCs w:val="24"/>
        </w:rPr>
        <w:t xml:space="preserve">　　</w:t>
      </w:r>
      <w:r w:rsidR="0093235F" w:rsidRPr="00E008BB">
        <w:rPr>
          <w:rFonts w:ascii="Times New Roman" w:hAnsi="Times New Roman" w:cs="Times New Roman"/>
          <w:szCs w:val="24"/>
        </w:rPr>
        <w:t xml:space="preserve">According to </w:t>
      </w:r>
      <w:r w:rsidR="0093235F" w:rsidRPr="006E5329">
        <w:rPr>
          <w:rFonts w:ascii="Times New Roman" w:hAnsi="Times New Roman" w:cs="Times New Roman"/>
          <w:szCs w:val="24"/>
        </w:rPr>
        <w:t xml:space="preserve">Cremers and Weinbaum </w:t>
      </w:r>
      <w:r w:rsidR="000D02FA" w:rsidRPr="006E5329">
        <w:rPr>
          <w:rFonts w:ascii="Times New Roman" w:hAnsi="Times New Roman" w:cs="Times New Roman"/>
          <w:szCs w:val="24"/>
        </w:rPr>
        <w:t>[6]</w:t>
      </w:r>
      <w:r w:rsidR="0093235F" w:rsidRPr="00E008BB">
        <w:rPr>
          <w:rFonts w:ascii="Times New Roman" w:hAnsi="Times New Roman" w:cs="Times New Roman"/>
          <w:szCs w:val="24"/>
        </w:rPr>
        <w:t xml:space="preserve">, </w:t>
      </w:r>
      <w:r w:rsidR="00AC3E00">
        <w:rPr>
          <w:rFonts w:ascii="Times New Roman" w:hAnsi="Times New Roman" w:cs="Times New Roman"/>
          <w:szCs w:val="24"/>
        </w:rPr>
        <w:t xml:space="preserve">we explore </w:t>
      </w:r>
      <w:r w:rsidR="0093235F" w:rsidRPr="00E008BB">
        <w:rPr>
          <w:rFonts w:ascii="Times New Roman" w:hAnsi="Times New Roman" w:cs="Times New Roman"/>
          <w:szCs w:val="24"/>
        </w:rPr>
        <w:t xml:space="preserve">the relationship between the deviated from put-call parity theory and the return of the </w:t>
      </w:r>
      <w:r w:rsidR="00AC3E00">
        <w:rPr>
          <w:rFonts w:ascii="Times New Roman" w:hAnsi="Times New Roman" w:cs="Times New Roman"/>
          <w:szCs w:val="24"/>
        </w:rPr>
        <w:t>underlying</w:t>
      </w:r>
      <w:r w:rsidR="0093235F" w:rsidRPr="00E008BB">
        <w:rPr>
          <w:rFonts w:ascii="Times New Roman" w:hAnsi="Times New Roman" w:cs="Times New Roman"/>
          <w:szCs w:val="24"/>
        </w:rPr>
        <w:t xml:space="preserve"> stock of option, </w:t>
      </w:r>
      <w:r w:rsidR="00AC3E00">
        <w:rPr>
          <w:rFonts w:ascii="Times New Roman" w:hAnsi="Times New Roman" w:cs="Times New Roman"/>
          <w:szCs w:val="24"/>
        </w:rPr>
        <w:t>Following</w:t>
      </w:r>
      <w:r w:rsidR="0093235F" w:rsidRPr="00E008BB">
        <w:rPr>
          <w:rFonts w:ascii="Times New Roman" w:hAnsi="Times New Roman" w:cs="Times New Roman"/>
          <w:szCs w:val="24"/>
        </w:rPr>
        <w:t xml:space="preserve"> Amin, </w:t>
      </w:r>
      <w:r w:rsidR="0093235F" w:rsidRPr="006E5329">
        <w:rPr>
          <w:rFonts w:ascii="Times New Roman" w:hAnsi="Times New Roman" w:cs="Times New Roman"/>
          <w:szCs w:val="24"/>
        </w:rPr>
        <w:t xml:space="preserve">Coval and Seyhun </w:t>
      </w:r>
      <w:r w:rsidR="007D1C26" w:rsidRPr="006E5329">
        <w:rPr>
          <w:rFonts w:ascii="Times New Roman" w:hAnsi="Times New Roman" w:cs="Times New Roman"/>
          <w:szCs w:val="24"/>
        </w:rPr>
        <w:t>[2]</w:t>
      </w:r>
      <w:r w:rsidR="0093235F" w:rsidRPr="00E008BB">
        <w:rPr>
          <w:rFonts w:ascii="Times New Roman" w:hAnsi="Times New Roman" w:cs="Times New Roman"/>
          <w:szCs w:val="24"/>
        </w:rPr>
        <w:t xml:space="preserve">, we </w:t>
      </w:r>
      <w:r w:rsidR="00AC3E00">
        <w:rPr>
          <w:rFonts w:ascii="Times New Roman" w:hAnsi="Times New Roman" w:cs="Times New Roman"/>
          <w:szCs w:val="24"/>
        </w:rPr>
        <w:t>calculate</w:t>
      </w:r>
      <w:r w:rsidR="0093235F" w:rsidRPr="00E008BB">
        <w:rPr>
          <w:rFonts w:ascii="Times New Roman" w:hAnsi="Times New Roman" w:cs="Times New Roman"/>
          <w:szCs w:val="24"/>
        </w:rPr>
        <w:t xml:space="preserve"> the implied volatility spread by subtracting the implied volatility of call and put options.</w:t>
      </w:r>
    </w:p>
    <w:p w14:paraId="1DCFB7BF" w14:textId="77777777" w:rsidR="00DC6850" w:rsidRPr="00E008BB" w:rsidRDefault="00020F27" w:rsidP="00670E1C">
      <w:pPr>
        <w:jc w:val="both"/>
        <w:rPr>
          <w:rFonts w:ascii="Times New Roman" w:hAnsi="Times New Roman" w:cs="Times New Roman"/>
          <w:szCs w:val="24"/>
        </w:rPr>
      </w:pPr>
      <m:oMath>
        <m:r>
          <m:rPr>
            <m:sty m:val="p"/>
          </m:rPr>
          <w:rPr>
            <w:rFonts w:ascii="Cambria Math" w:eastAsia="標楷體" w:hAnsi="Cambria Math" w:cs="Times New Roman"/>
            <w:szCs w:val="24"/>
          </w:rPr>
          <m:t>C</m:t>
        </m:r>
        <m:r>
          <m:rPr>
            <m:sty m:val="p"/>
          </m:rPr>
          <w:rPr>
            <w:rFonts w:ascii="Cambria Math" w:eastAsia="MS Mincho" w:hAnsi="Cambria Math" w:cs="Times New Roman"/>
            <w:szCs w:val="24"/>
          </w:rPr>
          <m:t>-</m:t>
        </m:r>
        <m:r>
          <m:rPr>
            <m:sty m:val="p"/>
          </m:rPr>
          <w:rPr>
            <w:rFonts w:ascii="Cambria Math" w:eastAsia="標楷體" w:hAnsi="Cambria Math" w:cs="Times New Roman"/>
            <w:szCs w:val="24"/>
          </w:rPr>
          <m:t>P=</m:t>
        </m:r>
        <m:sSup>
          <m:sSupPr>
            <m:ctrlPr>
              <w:rPr>
                <w:rFonts w:ascii="Cambria Math" w:eastAsia="標楷體" w:hAnsi="Cambria Math" w:cs="Times New Roman"/>
                <w:szCs w:val="24"/>
              </w:rPr>
            </m:ctrlPr>
          </m:sSupPr>
          <m:e>
            <m:r>
              <m:rPr>
                <m:sty m:val="p"/>
              </m:rPr>
              <w:rPr>
                <w:rFonts w:ascii="Cambria Math" w:eastAsia="標楷體" w:hAnsi="Cambria Math" w:cs="Times New Roman"/>
                <w:szCs w:val="24"/>
              </w:rPr>
              <m:t>S-K(1+R)</m:t>
            </m:r>
          </m:e>
          <m:sup>
            <m:r>
              <m:rPr>
                <m:sty m:val="p"/>
              </m:rPr>
              <w:rPr>
                <w:rFonts w:ascii="Cambria Math" w:eastAsia="標楷體" w:hAnsi="Cambria Math" w:cs="Times New Roman"/>
                <w:szCs w:val="24"/>
              </w:rPr>
              <m:t>-T</m:t>
            </m:r>
          </m:sup>
        </m:sSup>
      </m:oMath>
      <w:r w:rsidRPr="00E008BB">
        <w:rPr>
          <w:rFonts w:ascii="Times New Roman" w:hAnsi="Times New Roman" w:cs="Times New Roman"/>
          <w:szCs w:val="24"/>
        </w:rPr>
        <w:t xml:space="preserve">                                              (3)</w:t>
      </w:r>
    </w:p>
    <w:p w14:paraId="44C8EAEF" w14:textId="77777777" w:rsidR="00DC6850" w:rsidRDefault="0079371F" w:rsidP="00670E1C">
      <w:pPr>
        <w:jc w:val="both"/>
        <w:rPr>
          <w:rFonts w:ascii="Times New Roman" w:hAnsi="Times New Roman" w:cs="Times New Roman"/>
          <w:szCs w:val="24"/>
        </w:rPr>
      </w:pPr>
      <w:r>
        <w:rPr>
          <w:rFonts w:ascii="Times New Roman" w:hAnsi="Times New Roman" w:cs="Times New Roman"/>
          <w:szCs w:val="24"/>
        </w:rPr>
        <w:t>where C is</w:t>
      </w:r>
      <w:r w:rsidR="00020F27" w:rsidRPr="00E008BB">
        <w:rPr>
          <w:rFonts w:ascii="Times New Roman" w:hAnsi="Times New Roman" w:cs="Times New Roman"/>
          <w:szCs w:val="24"/>
        </w:rPr>
        <w:t xml:space="preserve"> call price</w:t>
      </w:r>
      <w:r>
        <w:rPr>
          <w:rFonts w:ascii="Times New Roman" w:hAnsi="Times New Roman" w:cs="Times New Roman"/>
          <w:szCs w:val="24"/>
        </w:rPr>
        <w:t xml:space="preserve">, </w:t>
      </w:r>
      <w:r w:rsidR="00020F27" w:rsidRPr="00E008BB">
        <w:rPr>
          <w:rFonts w:ascii="Times New Roman" w:hAnsi="Times New Roman" w:cs="Times New Roman"/>
          <w:szCs w:val="24"/>
        </w:rPr>
        <w:t xml:space="preserve">P </w:t>
      </w:r>
      <w:r>
        <w:rPr>
          <w:rFonts w:ascii="Times New Roman" w:hAnsi="Times New Roman" w:cs="Times New Roman"/>
          <w:szCs w:val="24"/>
        </w:rPr>
        <w:t>is</w:t>
      </w:r>
      <w:r w:rsidR="00020F27" w:rsidRPr="00E008BB">
        <w:rPr>
          <w:rFonts w:ascii="Times New Roman" w:hAnsi="Times New Roman" w:cs="Times New Roman"/>
          <w:szCs w:val="24"/>
        </w:rPr>
        <w:t xml:space="preserve"> put price</w:t>
      </w:r>
      <w:r>
        <w:rPr>
          <w:rFonts w:ascii="Times New Roman" w:hAnsi="Times New Roman" w:cs="Times New Roman"/>
          <w:szCs w:val="24"/>
        </w:rPr>
        <w:t xml:space="preserve">, </w:t>
      </w:r>
      <w:r w:rsidR="00020F27" w:rsidRPr="00E008BB">
        <w:rPr>
          <w:rFonts w:ascii="Times New Roman" w:hAnsi="Times New Roman" w:cs="Times New Roman"/>
          <w:szCs w:val="24"/>
        </w:rPr>
        <w:t xml:space="preserve">S </w:t>
      </w:r>
      <w:r>
        <w:rPr>
          <w:rFonts w:ascii="Times New Roman" w:hAnsi="Times New Roman" w:cs="Times New Roman"/>
          <w:szCs w:val="24"/>
        </w:rPr>
        <w:t>is</w:t>
      </w:r>
      <w:r w:rsidR="00020F27" w:rsidRPr="00E008BB">
        <w:rPr>
          <w:rFonts w:ascii="Times New Roman" w:hAnsi="Times New Roman" w:cs="Times New Roman"/>
          <w:szCs w:val="24"/>
        </w:rPr>
        <w:t xml:space="preserve"> </w:t>
      </w:r>
      <w:r w:rsidR="00AC3E00">
        <w:rPr>
          <w:rFonts w:ascii="Times New Roman" w:hAnsi="Times New Roman" w:cs="Times New Roman"/>
          <w:szCs w:val="24"/>
        </w:rPr>
        <w:t>underlying</w:t>
      </w:r>
      <w:r w:rsidR="00020F27" w:rsidRPr="00E008BB">
        <w:rPr>
          <w:rFonts w:ascii="Times New Roman" w:hAnsi="Times New Roman" w:cs="Times New Roman"/>
          <w:szCs w:val="24"/>
        </w:rPr>
        <w:t xml:space="preserve"> stock price</w:t>
      </w:r>
      <w:r>
        <w:rPr>
          <w:rFonts w:ascii="Times New Roman" w:hAnsi="Times New Roman" w:cs="Times New Roman"/>
          <w:szCs w:val="24"/>
        </w:rPr>
        <w:t xml:space="preserve">, </w:t>
      </w:r>
      <w:r w:rsidR="00020F27" w:rsidRPr="00E008BB">
        <w:rPr>
          <w:rFonts w:ascii="Times New Roman" w:hAnsi="Times New Roman" w:cs="Times New Roman"/>
          <w:szCs w:val="24"/>
        </w:rPr>
        <w:t xml:space="preserve">K </w:t>
      </w:r>
      <w:r>
        <w:rPr>
          <w:rFonts w:ascii="Times New Roman" w:hAnsi="Times New Roman" w:cs="Times New Roman"/>
          <w:szCs w:val="24"/>
        </w:rPr>
        <w:t>is</w:t>
      </w:r>
      <w:r w:rsidR="00020F27" w:rsidRPr="00E008BB">
        <w:rPr>
          <w:rFonts w:ascii="Times New Roman" w:hAnsi="Times New Roman" w:cs="Times New Roman"/>
          <w:szCs w:val="24"/>
        </w:rPr>
        <w:t xml:space="preserve"> strike price</w:t>
      </w:r>
      <w:r>
        <w:rPr>
          <w:rFonts w:ascii="Times New Roman" w:hAnsi="Times New Roman" w:cs="Times New Roman"/>
          <w:szCs w:val="24"/>
        </w:rPr>
        <w:t xml:space="preserve">, and </w:t>
      </w:r>
      <w:r w:rsidR="00020F27" w:rsidRPr="00E008BB">
        <w:rPr>
          <w:rFonts w:ascii="Times New Roman" w:hAnsi="Times New Roman" w:cs="Times New Roman"/>
          <w:szCs w:val="24"/>
        </w:rPr>
        <w:t xml:space="preserve">T </w:t>
      </w:r>
      <w:r>
        <w:rPr>
          <w:rFonts w:ascii="Times New Roman" w:hAnsi="Times New Roman" w:cs="Times New Roman"/>
          <w:szCs w:val="24"/>
        </w:rPr>
        <w:t>is</w:t>
      </w:r>
      <w:r w:rsidR="00020F27" w:rsidRPr="00E008BB">
        <w:rPr>
          <w:rFonts w:ascii="Times New Roman" w:hAnsi="Times New Roman" w:cs="Times New Roman"/>
          <w:szCs w:val="24"/>
        </w:rPr>
        <w:t xml:space="preserve"> time from expiry date</w:t>
      </w:r>
      <w:r>
        <w:rPr>
          <w:rFonts w:ascii="Times New Roman" w:hAnsi="Times New Roman" w:cs="Times New Roman"/>
          <w:szCs w:val="24"/>
        </w:rPr>
        <w:t>.</w:t>
      </w:r>
    </w:p>
    <w:p w14:paraId="6AE9B6C7" w14:textId="77777777" w:rsidR="00F30DD5" w:rsidRPr="00E008BB" w:rsidRDefault="00F30DD5" w:rsidP="00670E1C">
      <w:pPr>
        <w:jc w:val="both"/>
        <w:rPr>
          <w:rFonts w:ascii="Times New Roman" w:hAnsi="Times New Roman" w:cs="Times New Roman"/>
          <w:szCs w:val="24"/>
        </w:rPr>
      </w:pPr>
    </w:p>
    <w:p w14:paraId="2315D5F9" w14:textId="2AAA3055" w:rsidR="00DC6850" w:rsidRPr="00E008BB" w:rsidRDefault="00044964" w:rsidP="00F25BD9">
      <w:pPr>
        <w:ind w:firstLine="480"/>
        <w:jc w:val="both"/>
        <w:rPr>
          <w:rFonts w:ascii="Times New Roman" w:hAnsi="Times New Roman" w:cs="Times New Roman"/>
          <w:szCs w:val="24"/>
        </w:rPr>
      </w:pPr>
      <w:r>
        <w:rPr>
          <w:rFonts w:ascii="Times New Roman" w:hAnsi="Times New Roman" w:cs="Times New Roman" w:hint="eastAsia"/>
          <w:szCs w:val="24"/>
        </w:rPr>
        <w:t>S</w:t>
      </w:r>
      <w:r>
        <w:rPr>
          <w:rFonts w:ascii="Times New Roman" w:hAnsi="Times New Roman" w:cs="Times New Roman"/>
          <w:szCs w:val="24"/>
        </w:rPr>
        <w:t xml:space="preserve">ince the European option pricing model of </w:t>
      </w:r>
      <w:r w:rsidRPr="00985D78">
        <w:rPr>
          <w:rFonts w:ascii="Times New Roman" w:eastAsia="標楷體" w:hAnsi="Times New Roman"/>
          <w:color w:val="000000"/>
        </w:rPr>
        <w:t>Black</w:t>
      </w:r>
      <w:r>
        <w:rPr>
          <w:rFonts w:ascii="Times New Roman" w:eastAsia="標楷體" w:hAnsi="Times New Roman" w:hint="eastAsia"/>
          <w:color w:val="000000"/>
          <w:spacing w:val="2"/>
        </w:rPr>
        <w:t xml:space="preserve"> and </w:t>
      </w:r>
      <w:r w:rsidRPr="00985D78">
        <w:rPr>
          <w:rFonts w:ascii="Times New Roman" w:eastAsia="標楷體" w:hAnsi="Times New Roman"/>
          <w:color w:val="000000"/>
        </w:rPr>
        <w:t>Schole</w:t>
      </w:r>
      <w:r w:rsidRPr="00985D78">
        <w:rPr>
          <w:rFonts w:ascii="Times New Roman" w:eastAsia="標楷體" w:hAnsi="Times New Roman"/>
          <w:color w:val="000000"/>
          <w:spacing w:val="4"/>
        </w:rPr>
        <w:t>s</w:t>
      </w:r>
      <w:r w:rsidRPr="00985D78">
        <w:rPr>
          <w:rFonts w:ascii="Times New Roman" w:eastAsia="標楷體" w:hAnsi="Times New Roman"/>
        </w:rPr>
        <w:t xml:space="preserve"> </w:t>
      </w:r>
      <w:r w:rsidR="007D1C26">
        <w:rPr>
          <w:rFonts w:ascii="Times New Roman" w:eastAsia="標楷體" w:hAnsi="Times New Roman"/>
          <w:color w:val="000000"/>
          <w:spacing w:val="4"/>
        </w:rPr>
        <w:t>[3]</w:t>
      </w:r>
      <w:r>
        <w:rPr>
          <w:rFonts w:ascii="Times New Roman" w:eastAsia="標楷體" w:hAnsi="Times New Roman"/>
          <w:color w:val="000000"/>
          <w:spacing w:val="4"/>
        </w:rPr>
        <w:t xml:space="preserve"> (thereafter BS model) assumes stock price </w:t>
      </w:r>
      <w:r w:rsidRPr="00044964">
        <w:rPr>
          <w:rFonts w:ascii="Times New Roman" w:eastAsia="標楷體" w:hAnsi="Times New Roman" w:hint="eastAsia"/>
          <w:color w:val="000000"/>
          <w:spacing w:val="4"/>
        </w:rPr>
        <w:t>correspond</w:t>
      </w:r>
      <w:r>
        <w:rPr>
          <w:rFonts w:ascii="Times New Roman" w:eastAsia="標楷體" w:hAnsi="Times New Roman" w:hint="eastAsia"/>
          <w:color w:val="000000"/>
          <w:spacing w:val="4"/>
        </w:rPr>
        <w:t>s</w:t>
      </w:r>
      <w:r w:rsidRPr="00044964">
        <w:rPr>
          <w:rFonts w:ascii="Times New Roman" w:eastAsia="標楷體" w:hAnsi="Times New Roman" w:hint="eastAsia"/>
          <w:color w:val="000000"/>
          <w:spacing w:val="4"/>
        </w:rPr>
        <w:t xml:space="preserve"> with</w:t>
      </w:r>
      <w:r w:rsidRPr="00044964">
        <w:rPr>
          <w:rFonts w:ascii="Times New Roman" w:eastAsia="標楷體" w:hAnsi="Times New Roman"/>
          <w:color w:val="000000"/>
          <w:spacing w:val="2"/>
        </w:rPr>
        <w:t xml:space="preserve"> </w:t>
      </w:r>
      <w:r w:rsidRPr="00985D78">
        <w:rPr>
          <w:rFonts w:ascii="Times New Roman" w:eastAsia="標楷體" w:hAnsi="Times New Roman"/>
          <w:color w:val="000000"/>
          <w:spacing w:val="2"/>
        </w:rPr>
        <w:t>Geometric</w:t>
      </w:r>
      <w:r w:rsidRPr="00985D78">
        <w:rPr>
          <w:rFonts w:ascii="Times New Roman" w:eastAsia="標楷體" w:hAnsi="Times New Roman"/>
          <w:spacing w:val="2"/>
        </w:rPr>
        <w:t xml:space="preserve"> </w:t>
      </w:r>
      <w:r w:rsidRPr="00985D78">
        <w:rPr>
          <w:rFonts w:ascii="Times New Roman" w:eastAsia="標楷體" w:hAnsi="Times New Roman"/>
          <w:color w:val="000000"/>
          <w:spacing w:val="2"/>
        </w:rPr>
        <w:t>Brownian</w:t>
      </w:r>
      <w:r w:rsidRPr="00985D78">
        <w:rPr>
          <w:rFonts w:ascii="Times New Roman" w:eastAsia="標楷體" w:hAnsi="Times New Roman"/>
          <w:spacing w:val="3"/>
        </w:rPr>
        <w:t xml:space="preserve"> </w:t>
      </w:r>
      <w:r w:rsidRPr="00985D78">
        <w:rPr>
          <w:rFonts w:ascii="Times New Roman" w:eastAsia="標楷體" w:hAnsi="Times New Roman"/>
          <w:color w:val="000000"/>
          <w:spacing w:val="3"/>
        </w:rPr>
        <w:t>Motion</w:t>
      </w:r>
      <w:r>
        <w:rPr>
          <w:rFonts w:ascii="Times New Roman" w:eastAsia="標楷體" w:hAnsi="Times New Roman"/>
          <w:color w:val="000000"/>
          <w:spacing w:val="2"/>
        </w:rPr>
        <w:t xml:space="preserve">, we can get the following </w:t>
      </w:r>
      <w:r w:rsidR="00DC6850" w:rsidRPr="00E008BB">
        <w:rPr>
          <w:rFonts w:ascii="Times New Roman" w:hAnsi="Times New Roman" w:cs="Times New Roman"/>
          <w:szCs w:val="24"/>
        </w:rPr>
        <w:t>formula:</w:t>
      </w:r>
    </w:p>
    <w:p w14:paraId="17BE77AB" w14:textId="77777777" w:rsidR="00DC6850" w:rsidRPr="00E008BB" w:rsidRDefault="00136F8D" w:rsidP="00670E1C">
      <w:pPr>
        <w:jc w:val="both"/>
        <w:rPr>
          <w:rFonts w:ascii="Times New Roman" w:hAnsi="Times New Roman" w:cs="Times New Roman"/>
          <w:szCs w:val="24"/>
        </w:rPr>
      </w:pPr>
      <m:oMath>
        <m:sSup>
          <m:sSupPr>
            <m:ctrlPr>
              <w:rPr>
                <w:rFonts w:ascii="Cambria Math" w:eastAsia="標楷體" w:hAnsi="Cambria Math" w:cs="Times New Roman"/>
                <w:szCs w:val="24"/>
              </w:rPr>
            </m:ctrlPr>
          </m:sSupPr>
          <m:e>
            <m:r>
              <m:rPr>
                <m:sty m:val="p"/>
              </m:rPr>
              <w:rPr>
                <w:rFonts w:ascii="Cambria Math" w:eastAsia="標楷體" w:hAnsi="Cambria Math" w:cs="Times New Roman"/>
                <w:szCs w:val="24"/>
              </w:rPr>
              <m:t>C</m:t>
            </m:r>
          </m:e>
          <m:sup>
            <m:r>
              <m:rPr>
                <m:sty m:val="p"/>
              </m:rPr>
              <w:rPr>
                <w:rFonts w:ascii="Cambria Math" w:eastAsia="標楷體" w:hAnsi="Cambria Math" w:cs="Times New Roman"/>
                <w:szCs w:val="24"/>
              </w:rPr>
              <m:t>BS</m:t>
            </m:r>
          </m:sup>
        </m:sSup>
        <m:d>
          <m:dPr>
            <m:ctrlPr>
              <w:rPr>
                <w:rFonts w:ascii="Cambria Math" w:eastAsia="標楷體" w:hAnsi="Cambria Math" w:cs="Times New Roman"/>
                <w:szCs w:val="24"/>
              </w:rPr>
            </m:ctrlPr>
          </m:dPr>
          <m:e>
            <m:r>
              <m:rPr>
                <m:sty m:val="p"/>
              </m:rPr>
              <w:rPr>
                <w:rFonts w:ascii="Cambria Math" w:eastAsia="標楷體" w:hAnsi="Cambria Math" w:cs="Times New Roman"/>
                <w:szCs w:val="24"/>
              </w:rPr>
              <m:t>σ</m:t>
            </m:r>
          </m:e>
        </m:d>
        <m:r>
          <m:rPr>
            <m:sty m:val="p"/>
          </m:rPr>
          <w:rPr>
            <w:rFonts w:ascii="Cambria Math" w:eastAsia="標楷體" w:hAnsi="Cambria Math" w:cs="Times New Roman"/>
            <w:szCs w:val="24"/>
          </w:rPr>
          <m:t>+PV</m:t>
        </m:r>
        <m:d>
          <m:dPr>
            <m:ctrlPr>
              <w:rPr>
                <w:rFonts w:ascii="Cambria Math" w:eastAsia="標楷體" w:hAnsi="Cambria Math" w:cs="Times New Roman"/>
                <w:szCs w:val="24"/>
              </w:rPr>
            </m:ctrlPr>
          </m:dPr>
          <m:e>
            <m:r>
              <m:rPr>
                <m:sty m:val="p"/>
              </m:rPr>
              <w:rPr>
                <w:rFonts w:ascii="Cambria Math" w:eastAsia="標楷體" w:hAnsi="Cambria Math" w:cs="Times New Roman"/>
                <w:szCs w:val="24"/>
              </w:rPr>
              <m:t>K</m:t>
            </m:r>
          </m:e>
        </m:d>
        <m:r>
          <m:rPr>
            <m:sty m:val="p"/>
          </m:rPr>
          <w:rPr>
            <w:rFonts w:ascii="Cambria Math" w:eastAsia="標楷體" w:hAnsi="Cambria Math" w:cs="Times New Roman"/>
            <w:szCs w:val="24"/>
          </w:rPr>
          <m:t>=</m:t>
        </m:r>
        <m:sSup>
          <m:sSupPr>
            <m:ctrlPr>
              <w:rPr>
                <w:rFonts w:ascii="Cambria Math" w:eastAsia="標楷體" w:hAnsi="Cambria Math" w:cs="Times New Roman"/>
                <w:szCs w:val="24"/>
              </w:rPr>
            </m:ctrlPr>
          </m:sSupPr>
          <m:e>
            <m:r>
              <m:rPr>
                <m:sty m:val="p"/>
              </m:rPr>
              <w:rPr>
                <w:rFonts w:ascii="Cambria Math" w:eastAsia="標楷體" w:hAnsi="Cambria Math" w:cs="Times New Roman"/>
                <w:szCs w:val="24"/>
              </w:rPr>
              <m:t>P</m:t>
            </m:r>
          </m:e>
          <m:sup>
            <m:r>
              <m:rPr>
                <m:sty m:val="p"/>
              </m:rPr>
              <w:rPr>
                <w:rFonts w:ascii="Cambria Math" w:eastAsia="標楷體" w:hAnsi="Cambria Math" w:cs="Times New Roman"/>
                <w:szCs w:val="24"/>
              </w:rPr>
              <m:t>BS</m:t>
            </m:r>
          </m:sup>
        </m:sSup>
        <m:d>
          <m:dPr>
            <m:ctrlPr>
              <w:rPr>
                <w:rFonts w:ascii="Cambria Math" w:eastAsia="標楷體" w:hAnsi="Cambria Math" w:cs="Times New Roman"/>
                <w:szCs w:val="24"/>
              </w:rPr>
            </m:ctrlPr>
          </m:dPr>
          <m:e>
            <m:r>
              <m:rPr>
                <m:sty m:val="p"/>
              </m:rPr>
              <w:rPr>
                <w:rFonts w:ascii="Cambria Math" w:eastAsia="標楷體" w:hAnsi="Cambria Math" w:cs="Times New Roman"/>
                <w:szCs w:val="24"/>
              </w:rPr>
              <m:t>σ</m:t>
            </m:r>
          </m:e>
        </m:d>
        <m:r>
          <m:rPr>
            <m:sty m:val="p"/>
          </m:rPr>
          <w:rPr>
            <w:rFonts w:ascii="Cambria Math" w:eastAsia="標楷體" w:hAnsi="Cambria Math" w:cs="Times New Roman"/>
            <w:szCs w:val="24"/>
          </w:rPr>
          <m:t>+S,∀σ&gt;</m:t>
        </m:r>
        <m:r>
          <w:rPr>
            <w:rFonts w:ascii="Cambria Math" w:eastAsia="標楷體" w:hAnsi="Cambria Math" w:cs="Times New Roman"/>
            <w:szCs w:val="24"/>
          </w:rPr>
          <m:t>0</m:t>
        </m:r>
      </m:oMath>
      <w:r w:rsidR="00DC6850" w:rsidRPr="00E008BB">
        <w:rPr>
          <w:rFonts w:ascii="Times New Roman" w:hAnsi="Times New Roman" w:cs="Times New Roman"/>
          <w:szCs w:val="24"/>
        </w:rPr>
        <w:t xml:space="preserve"> </w:t>
      </w:r>
      <w:r w:rsidR="00020F27" w:rsidRPr="00E008BB">
        <w:rPr>
          <w:rFonts w:ascii="Times New Roman" w:hAnsi="Times New Roman" w:cs="Times New Roman"/>
          <w:szCs w:val="24"/>
        </w:rPr>
        <w:t xml:space="preserve">                                 </w:t>
      </w:r>
      <w:r w:rsidR="00DC6850" w:rsidRPr="00E008BB">
        <w:rPr>
          <w:rFonts w:ascii="Times New Roman" w:hAnsi="Times New Roman" w:cs="Times New Roman"/>
          <w:szCs w:val="24"/>
        </w:rPr>
        <w:t>(</w:t>
      </w:r>
      <w:r w:rsidR="00020F27" w:rsidRPr="00E008BB">
        <w:rPr>
          <w:rFonts w:ascii="Times New Roman" w:hAnsi="Times New Roman" w:cs="Times New Roman"/>
          <w:szCs w:val="24"/>
        </w:rPr>
        <w:t>4</w:t>
      </w:r>
      <w:r w:rsidR="00DC6850" w:rsidRPr="00E008BB">
        <w:rPr>
          <w:rFonts w:ascii="Times New Roman" w:hAnsi="Times New Roman" w:cs="Times New Roman"/>
          <w:szCs w:val="24"/>
        </w:rPr>
        <w:t>)</w:t>
      </w:r>
    </w:p>
    <w:p w14:paraId="0101962B" w14:textId="77777777" w:rsidR="007942DE" w:rsidRDefault="00374EC4" w:rsidP="00670E1C">
      <w:pPr>
        <w:jc w:val="both"/>
        <w:rPr>
          <w:rFonts w:ascii="Times New Roman" w:eastAsia="標楷體" w:hAnsi="Times New Roman" w:cs="Times New Roman"/>
          <w:szCs w:val="24"/>
        </w:rPr>
      </w:pPr>
      <w:r>
        <w:rPr>
          <w:rFonts w:ascii="Times New Roman" w:hAnsi="Times New Roman" w:cs="Times New Roman"/>
          <w:szCs w:val="24"/>
        </w:rPr>
        <w:t xml:space="preserve">where </w:t>
      </w:r>
      <m:oMath>
        <m:sSup>
          <m:sSupPr>
            <m:ctrlPr>
              <w:rPr>
                <w:rFonts w:ascii="Cambria Math" w:eastAsia="標楷體" w:hAnsi="Cambria Math" w:cs="Times New Roman"/>
                <w:szCs w:val="24"/>
              </w:rPr>
            </m:ctrlPr>
          </m:sSupPr>
          <m:e>
            <m:r>
              <m:rPr>
                <m:sty m:val="p"/>
              </m:rPr>
              <w:rPr>
                <w:rFonts w:ascii="Cambria Math" w:eastAsia="標楷體" w:hAnsi="Cambria Math" w:cs="Times New Roman"/>
                <w:szCs w:val="24"/>
              </w:rPr>
              <m:t>C</m:t>
            </m:r>
          </m:e>
          <m:sup>
            <m:r>
              <m:rPr>
                <m:sty m:val="p"/>
              </m:rPr>
              <w:rPr>
                <w:rFonts w:ascii="Cambria Math" w:eastAsia="標楷體" w:hAnsi="Cambria Math" w:cs="Times New Roman"/>
                <w:szCs w:val="24"/>
              </w:rPr>
              <m:t>BS</m:t>
            </m:r>
          </m:sup>
        </m:sSup>
      </m:oMath>
      <w:r w:rsidR="007942DE" w:rsidRPr="00E008BB">
        <w:rPr>
          <w:rFonts w:ascii="Times New Roman" w:eastAsia="標楷體" w:hAnsi="Times New Roman" w:cs="Times New Roman"/>
          <w:szCs w:val="24"/>
        </w:rPr>
        <w:t xml:space="preserve"> </w:t>
      </w:r>
      <w:r>
        <w:rPr>
          <w:rFonts w:ascii="Times New Roman" w:eastAsia="標楷體" w:hAnsi="Times New Roman" w:cs="Times New Roman"/>
          <w:szCs w:val="24"/>
        </w:rPr>
        <w:t>is</w:t>
      </w:r>
      <w:r w:rsidR="007942DE" w:rsidRPr="00E008BB">
        <w:rPr>
          <w:rFonts w:ascii="Times New Roman" w:eastAsia="標楷體" w:hAnsi="Times New Roman" w:cs="Times New Roman"/>
          <w:szCs w:val="24"/>
        </w:rPr>
        <w:t xml:space="preserve"> </w:t>
      </w:r>
      <w:r w:rsidR="007942DE" w:rsidRPr="00E008BB">
        <w:rPr>
          <w:rFonts w:ascii="Times New Roman" w:eastAsia="標楷體" w:hAnsi="Times New Roman" w:cs="Times New Roman"/>
          <w:color w:val="000000"/>
          <w:spacing w:val="10"/>
          <w:szCs w:val="24"/>
        </w:rPr>
        <w:t>call price in B-S mode</w:t>
      </w:r>
      <w:r>
        <w:rPr>
          <w:rFonts w:ascii="Times New Roman" w:eastAsia="標楷體" w:hAnsi="Times New Roman" w:cs="Times New Roman"/>
          <w:color w:val="000000"/>
          <w:spacing w:val="10"/>
          <w:szCs w:val="24"/>
        </w:rPr>
        <w:t xml:space="preserve">l, </w:t>
      </w:r>
      <m:oMath>
        <m:sSup>
          <m:sSupPr>
            <m:ctrlPr>
              <w:rPr>
                <w:rFonts w:ascii="Cambria Math" w:eastAsia="標楷體" w:hAnsi="Cambria Math" w:cs="Times New Roman"/>
                <w:szCs w:val="24"/>
              </w:rPr>
            </m:ctrlPr>
          </m:sSupPr>
          <m:e>
            <m:r>
              <m:rPr>
                <m:sty m:val="p"/>
              </m:rPr>
              <w:rPr>
                <w:rFonts w:ascii="Cambria Math" w:eastAsia="標楷體" w:hAnsi="Cambria Math" w:cs="Times New Roman"/>
                <w:szCs w:val="24"/>
              </w:rPr>
              <m:t>P</m:t>
            </m:r>
          </m:e>
          <m:sup>
            <m:r>
              <m:rPr>
                <m:sty m:val="p"/>
              </m:rPr>
              <w:rPr>
                <w:rFonts w:ascii="Cambria Math" w:eastAsia="標楷體" w:hAnsi="Cambria Math" w:cs="Times New Roman"/>
                <w:szCs w:val="24"/>
              </w:rPr>
              <m:t>BS</m:t>
            </m:r>
          </m:sup>
        </m:sSup>
      </m:oMath>
      <w:r w:rsidR="007942DE" w:rsidRPr="00E008BB">
        <w:rPr>
          <w:rFonts w:ascii="Times New Roman" w:eastAsia="標楷體" w:hAnsi="Times New Roman" w:cs="Times New Roman"/>
          <w:szCs w:val="24"/>
        </w:rPr>
        <w:t xml:space="preserve"> </w:t>
      </w:r>
      <w:r>
        <w:rPr>
          <w:rFonts w:ascii="Times New Roman" w:eastAsia="標楷體" w:hAnsi="Times New Roman" w:cs="Times New Roman"/>
          <w:szCs w:val="24"/>
        </w:rPr>
        <w:t>is</w:t>
      </w:r>
      <w:r w:rsidR="007942DE" w:rsidRPr="00E008BB">
        <w:rPr>
          <w:rFonts w:ascii="Times New Roman" w:eastAsia="標楷體" w:hAnsi="Times New Roman" w:cs="Times New Roman"/>
          <w:szCs w:val="24"/>
        </w:rPr>
        <w:t xml:space="preserve"> </w:t>
      </w:r>
      <w:r w:rsidR="007942DE" w:rsidRPr="00E008BB">
        <w:rPr>
          <w:rFonts w:ascii="Times New Roman" w:eastAsia="標楷體" w:hAnsi="Times New Roman" w:cs="Times New Roman"/>
          <w:color w:val="000000"/>
          <w:spacing w:val="10"/>
          <w:szCs w:val="24"/>
        </w:rPr>
        <w:t>put price in B-S mode</w:t>
      </w:r>
      <w:r>
        <w:rPr>
          <w:rFonts w:ascii="Times New Roman" w:eastAsia="標楷體" w:hAnsi="Times New Roman" w:cs="Times New Roman"/>
          <w:color w:val="000000"/>
          <w:spacing w:val="10"/>
          <w:szCs w:val="24"/>
        </w:rPr>
        <w:t xml:space="preserve">l and </w:t>
      </w:r>
      <m:oMath>
        <m:r>
          <m:rPr>
            <m:sty m:val="p"/>
          </m:rPr>
          <w:rPr>
            <w:rFonts w:ascii="Cambria Math" w:eastAsia="標楷體" w:hAnsi="Cambria Math" w:cs="Times New Roman"/>
            <w:szCs w:val="24"/>
          </w:rPr>
          <m:t>σ</m:t>
        </m:r>
      </m:oMath>
      <w:r>
        <w:rPr>
          <w:rFonts w:ascii="Times New Roman" w:eastAsia="標楷體" w:hAnsi="Times New Roman" w:cs="Times New Roman"/>
          <w:szCs w:val="24"/>
        </w:rPr>
        <w:t xml:space="preserve"> is </w:t>
      </w:r>
      <w:r w:rsidR="007942DE" w:rsidRPr="00E008BB">
        <w:rPr>
          <w:rFonts w:ascii="Times New Roman" w:eastAsia="標楷體" w:hAnsi="Times New Roman" w:cs="Times New Roman"/>
          <w:szCs w:val="24"/>
        </w:rPr>
        <w:t>volatility parameter</w:t>
      </w:r>
      <w:r>
        <w:rPr>
          <w:rFonts w:ascii="Times New Roman" w:eastAsia="標楷體" w:hAnsi="Times New Roman" w:cs="Times New Roman"/>
          <w:szCs w:val="24"/>
        </w:rPr>
        <w:t>.</w:t>
      </w:r>
    </w:p>
    <w:p w14:paraId="34EAA831" w14:textId="77777777" w:rsidR="00F30DD5" w:rsidRDefault="00F30DD5" w:rsidP="00670E1C">
      <w:pPr>
        <w:jc w:val="both"/>
        <w:rPr>
          <w:rFonts w:ascii="Times New Roman" w:eastAsia="標楷體" w:hAnsi="Times New Roman" w:cs="Times New Roman"/>
          <w:szCs w:val="24"/>
        </w:rPr>
      </w:pPr>
    </w:p>
    <w:p w14:paraId="29433EF6" w14:textId="77777777" w:rsidR="00DC6850" w:rsidRPr="00E008BB" w:rsidRDefault="007639F8" w:rsidP="00670E1C">
      <w:pPr>
        <w:jc w:val="both"/>
        <w:rPr>
          <w:rFonts w:ascii="Times New Roman" w:eastAsia="標楷體" w:hAnsi="Times New Roman" w:cs="Times New Roman"/>
          <w:szCs w:val="24"/>
        </w:rPr>
      </w:pPr>
      <w:r>
        <w:rPr>
          <w:rFonts w:ascii="Times New Roman" w:eastAsia="標楷體" w:hAnsi="Times New Roman" w:cs="Times New Roman"/>
          <w:szCs w:val="24"/>
        </w:rPr>
        <w:t xml:space="preserve">If we use eq. </w:t>
      </w:r>
      <w:r w:rsidR="007942DE" w:rsidRPr="00E008BB">
        <w:rPr>
          <w:rFonts w:ascii="Times New Roman" w:eastAsia="標楷體" w:hAnsi="Times New Roman" w:cs="Times New Roman"/>
          <w:szCs w:val="24"/>
        </w:rPr>
        <w:t>(3)</w:t>
      </w:r>
      <w:r w:rsidR="00374EC4">
        <w:rPr>
          <w:rFonts w:ascii="Times New Roman" w:eastAsia="標楷體" w:hAnsi="Times New Roman" w:cs="Times New Roman"/>
          <w:szCs w:val="24"/>
        </w:rPr>
        <w:t xml:space="preserve"> </w:t>
      </w:r>
      <w:r>
        <w:rPr>
          <w:rFonts w:ascii="Times New Roman" w:eastAsia="標楷體" w:hAnsi="Times New Roman" w:cs="Times New Roman"/>
          <w:szCs w:val="24"/>
        </w:rPr>
        <w:t>to subtract eq.</w:t>
      </w:r>
      <w:r w:rsidR="00374EC4">
        <w:rPr>
          <w:rFonts w:ascii="Times New Roman" w:eastAsia="標楷體" w:hAnsi="Times New Roman" w:cs="Times New Roman"/>
          <w:szCs w:val="24"/>
        </w:rPr>
        <w:t xml:space="preserve"> </w:t>
      </w:r>
      <w:r w:rsidR="007942DE" w:rsidRPr="00E008BB">
        <w:rPr>
          <w:rFonts w:ascii="Times New Roman" w:eastAsia="標楷體" w:hAnsi="Times New Roman" w:cs="Times New Roman"/>
          <w:szCs w:val="24"/>
        </w:rPr>
        <w:t>(4)</w:t>
      </w:r>
      <w:r>
        <w:rPr>
          <w:rFonts w:ascii="Times New Roman" w:eastAsia="標楷體" w:hAnsi="Times New Roman" w:cs="Times New Roman"/>
          <w:szCs w:val="24"/>
        </w:rPr>
        <w:t xml:space="preserve">, we can get eq. </w:t>
      </w:r>
      <w:r w:rsidR="007942DE" w:rsidRPr="00E008BB">
        <w:rPr>
          <w:rFonts w:ascii="Times New Roman" w:eastAsia="標楷體" w:hAnsi="Times New Roman" w:cs="Times New Roman"/>
          <w:szCs w:val="24"/>
        </w:rPr>
        <w:t>(5)</w:t>
      </w:r>
    </w:p>
    <w:p w14:paraId="13D33C93" w14:textId="77777777" w:rsidR="007942DE" w:rsidRPr="00E008BB" w:rsidRDefault="00136F8D" w:rsidP="00670E1C">
      <w:pPr>
        <w:jc w:val="both"/>
        <w:rPr>
          <w:rFonts w:ascii="Times New Roman" w:eastAsia="標楷體" w:hAnsi="Times New Roman" w:cs="Times New Roman"/>
          <w:szCs w:val="24"/>
        </w:rPr>
      </w:pPr>
      <m:oMath>
        <m:sSup>
          <m:sSupPr>
            <m:ctrlPr>
              <w:rPr>
                <w:rFonts w:ascii="Cambria Math" w:eastAsia="標楷體" w:hAnsi="Cambria Math" w:cs="Times New Roman"/>
                <w:szCs w:val="24"/>
              </w:rPr>
            </m:ctrlPr>
          </m:sSupPr>
          <m:e>
            <m:r>
              <m:rPr>
                <m:sty m:val="p"/>
              </m:rPr>
              <w:rPr>
                <w:rFonts w:ascii="Cambria Math" w:eastAsia="標楷體" w:hAnsi="Cambria Math" w:cs="Times New Roman"/>
                <w:szCs w:val="24"/>
              </w:rPr>
              <m:t>C</m:t>
            </m:r>
          </m:e>
          <m:sup>
            <m:r>
              <m:rPr>
                <m:sty m:val="p"/>
              </m:rPr>
              <w:rPr>
                <w:rFonts w:ascii="Cambria Math" w:eastAsia="標楷體" w:hAnsi="Cambria Math" w:cs="Times New Roman"/>
                <w:szCs w:val="24"/>
              </w:rPr>
              <m:t>BS</m:t>
            </m:r>
          </m:sup>
        </m:sSup>
        <m:d>
          <m:dPr>
            <m:ctrlPr>
              <w:rPr>
                <w:rFonts w:ascii="Cambria Math" w:eastAsia="標楷體" w:hAnsi="Cambria Math" w:cs="Times New Roman"/>
                <w:szCs w:val="24"/>
              </w:rPr>
            </m:ctrlPr>
          </m:dPr>
          <m:e>
            <m:r>
              <m:rPr>
                <m:sty m:val="p"/>
              </m:rPr>
              <w:rPr>
                <w:rFonts w:ascii="Cambria Math" w:eastAsia="標楷體" w:hAnsi="Cambria Math" w:cs="Times New Roman"/>
                <w:szCs w:val="24"/>
              </w:rPr>
              <m:t>σ</m:t>
            </m:r>
          </m:e>
        </m:d>
        <m:r>
          <m:rPr>
            <m:sty m:val="p"/>
          </m:rPr>
          <w:rPr>
            <w:rFonts w:ascii="Cambria Math" w:eastAsia="標楷體" w:hAnsi="Cambria Math" w:cs="Times New Roman"/>
            <w:szCs w:val="24"/>
          </w:rPr>
          <m:t>-C=</m:t>
        </m:r>
        <m:sSup>
          <m:sSupPr>
            <m:ctrlPr>
              <w:rPr>
                <w:rFonts w:ascii="Cambria Math" w:eastAsia="標楷體" w:hAnsi="Cambria Math" w:cs="Times New Roman"/>
                <w:szCs w:val="24"/>
              </w:rPr>
            </m:ctrlPr>
          </m:sSupPr>
          <m:e>
            <m:r>
              <m:rPr>
                <m:sty m:val="p"/>
              </m:rPr>
              <w:rPr>
                <w:rFonts w:ascii="Cambria Math" w:eastAsia="標楷體" w:hAnsi="Cambria Math" w:cs="Times New Roman"/>
                <w:szCs w:val="24"/>
              </w:rPr>
              <m:t>P</m:t>
            </m:r>
          </m:e>
          <m:sup>
            <m:r>
              <m:rPr>
                <m:sty m:val="p"/>
              </m:rPr>
              <w:rPr>
                <w:rFonts w:ascii="Cambria Math" w:eastAsia="標楷體" w:hAnsi="Cambria Math" w:cs="Times New Roman"/>
                <w:szCs w:val="24"/>
              </w:rPr>
              <m:t>BS</m:t>
            </m:r>
          </m:sup>
        </m:sSup>
        <m:d>
          <m:dPr>
            <m:ctrlPr>
              <w:rPr>
                <w:rFonts w:ascii="Cambria Math" w:eastAsia="標楷體" w:hAnsi="Cambria Math" w:cs="Times New Roman"/>
                <w:szCs w:val="24"/>
              </w:rPr>
            </m:ctrlPr>
          </m:dPr>
          <m:e>
            <m:r>
              <m:rPr>
                <m:sty m:val="p"/>
              </m:rPr>
              <w:rPr>
                <w:rFonts w:ascii="Cambria Math" w:eastAsia="標楷體" w:hAnsi="Cambria Math" w:cs="Times New Roman"/>
                <w:szCs w:val="24"/>
              </w:rPr>
              <m:t>σ</m:t>
            </m:r>
          </m:e>
        </m:d>
        <m:r>
          <m:rPr>
            <m:sty m:val="p"/>
          </m:rPr>
          <w:rPr>
            <w:rFonts w:ascii="Cambria Math" w:eastAsia="標楷體" w:hAnsi="Cambria Math" w:cs="Times New Roman"/>
            <w:szCs w:val="24"/>
          </w:rPr>
          <m:t>-P,∀σ&gt;</m:t>
        </m:r>
        <m:r>
          <w:rPr>
            <w:rFonts w:ascii="Cambria Math" w:eastAsia="標楷體" w:hAnsi="Cambria Math" w:cs="Times New Roman"/>
            <w:szCs w:val="24"/>
          </w:rPr>
          <m:t>0</m:t>
        </m:r>
      </m:oMath>
      <w:r w:rsidR="007942DE" w:rsidRPr="00E008BB">
        <w:rPr>
          <w:rFonts w:ascii="Times New Roman" w:eastAsia="標楷體" w:hAnsi="Times New Roman" w:cs="Times New Roman"/>
          <w:szCs w:val="24"/>
        </w:rPr>
        <w:t xml:space="preserve">                                      (5)</w:t>
      </w:r>
    </w:p>
    <w:p w14:paraId="29C77D07" w14:textId="77777777" w:rsidR="007942DE" w:rsidRPr="00E008BB" w:rsidRDefault="001E5E84" w:rsidP="00670E1C">
      <w:pPr>
        <w:autoSpaceDE w:val="0"/>
        <w:autoSpaceDN w:val="0"/>
        <w:jc w:val="both"/>
        <w:rPr>
          <w:rFonts w:ascii="Times New Roman" w:eastAsia="標楷體" w:hAnsi="Times New Roman" w:cs="Times New Roman"/>
          <w:color w:val="000000"/>
          <w:szCs w:val="24"/>
        </w:rPr>
      </w:pPr>
      <w:r>
        <w:rPr>
          <w:rFonts w:ascii="Times New Roman" w:eastAsia="標楷體" w:hAnsi="Times New Roman" w:cs="Times New Roman"/>
          <w:color w:val="000000"/>
          <w:szCs w:val="24"/>
        </w:rPr>
        <w:t>We</w:t>
      </w:r>
      <w:r w:rsidR="007942DE" w:rsidRPr="00E008BB">
        <w:rPr>
          <w:rFonts w:ascii="Times New Roman" w:eastAsia="標楷體" w:hAnsi="Times New Roman" w:cs="Times New Roman"/>
          <w:color w:val="000000"/>
          <w:szCs w:val="24"/>
        </w:rPr>
        <w:t xml:space="preserve"> can obtain the implied volatility</w:t>
      </w:r>
      <w:r>
        <w:rPr>
          <w:rFonts w:ascii="Times New Roman" w:eastAsia="標楷體" w:hAnsi="Times New Roman" w:cs="Times New Roman"/>
          <w:color w:val="000000"/>
          <w:szCs w:val="24"/>
        </w:rPr>
        <w:t xml:space="preserve"> </w:t>
      </w:r>
      <m:oMath>
        <m:sSup>
          <m:sSupPr>
            <m:ctrlPr>
              <w:rPr>
                <w:rFonts w:ascii="Cambria Math" w:eastAsia="標楷體" w:hAnsi="Cambria Math" w:cs="Times New Roman"/>
                <w:color w:val="000000"/>
                <w:szCs w:val="24"/>
              </w:rPr>
            </m:ctrlPr>
          </m:sSupPr>
          <m:e>
            <m:r>
              <m:rPr>
                <m:sty m:val="p"/>
              </m:rPr>
              <w:rPr>
                <w:rFonts w:ascii="Cambria Math" w:eastAsia="標楷體" w:hAnsi="Cambria Math" w:cs="Times New Roman"/>
                <w:color w:val="000000"/>
                <w:szCs w:val="24"/>
              </w:rPr>
              <m:t>IV</m:t>
            </m:r>
          </m:e>
          <m:sup>
            <m:r>
              <m:rPr>
                <m:sty m:val="p"/>
              </m:rPr>
              <w:rPr>
                <w:rFonts w:ascii="Cambria Math" w:eastAsia="標楷體" w:hAnsi="Cambria Math" w:cs="Times New Roman"/>
                <w:color w:val="000000"/>
                <w:szCs w:val="24"/>
              </w:rPr>
              <m:t>CALL</m:t>
            </m:r>
          </m:sup>
        </m:sSup>
      </m:oMath>
      <w:r w:rsidR="007942DE" w:rsidRPr="00E008BB">
        <w:rPr>
          <w:rFonts w:ascii="Times New Roman" w:eastAsia="標楷體" w:hAnsi="Times New Roman" w:cs="Times New Roman"/>
          <w:color w:val="000000"/>
          <w:szCs w:val="24"/>
        </w:rPr>
        <w:t xml:space="preserve"> </w:t>
      </w:r>
      <w:r>
        <w:rPr>
          <w:rFonts w:ascii="Times New Roman" w:eastAsia="標楷體" w:hAnsi="Times New Roman" w:cs="Times New Roman" w:hint="eastAsia"/>
          <w:color w:val="000000"/>
          <w:szCs w:val="24"/>
        </w:rPr>
        <w:t>t</w:t>
      </w:r>
      <w:r>
        <w:rPr>
          <w:rFonts w:ascii="Times New Roman" w:eastAsia="標楷體" w:hAnsi="Times New Roman" w:cs="Times New Roman"/>
          <w:color w:val="000000"/>
          <w:szCs w:val="24"/>
        </w:rPr>
        <w:t>o hold</w:t>
      </w:r>
      <w:r w:rsidR="007942DE" w:rsidRPr="00E008BB">
        <w:rPr>
          <w:rFonts w:ascii="Times New Roman" w:eastAsia="標楷體" w:hAnsi="Times New Roman" w:cs="Times New Roman"/>
          <w:color w:val="000000"/>
          <w:szCs w:val="24"/>
        </w:rPr>
        <w:t xml:space="preserve"> </w:t>
      </w:r>
      <w:r>
        <w:rPr>
          <w:rFonts w:ascii="Times New Roman" w:eastAsia="標楷體" w:hAnsi="Times New Roman" w:cs="Times New Roman"/>
          <w:color w:val="000000"/>
          <w:szCs w:val="24"/>
        </w:rPr>
        <w:t>eq.</w:t>
      </w:r>
      <w:r w:rsidR="007942DE" w:rsidRPr="00E008BB">
        <w:rPr>
          <w:rFonts w:ascii="Times New Roman" w:eastAsia="標楷體" w:hAnsi="Times New Roman" w:cs="Times New Roman"/>
          <w:color w:val="000000"/>
          <w:szCs w:val="24"/>
        </w:rPr>
        <w:t xml:space="preserve"> (6)</w:t>
      </w:r>
      <w:r w:rsidR="00DF17B1" w:rsidRPr="00E008BB">
        <w:rPr>
          <w:rFonts w:ascii="Times New Roman" w:hAnsi="Times New Roman" w:cs="Times New Roman"/>
          <w:szCs w:val="24"/>
        </w:rPr>
        <w:t xml:space="preserve"> </w:t>
      </w:r>
      <w:r>
        <w:rPr>
          <w:rFonts w:ascii="Times New Roman" w:hAnsi="Times New Roman" w:cs="Times New Roman"/>
          <w:szCs w:val="24"/>
        </w:rPr>
        <w:t>and (7)</w:t>
      </w:r>
      <w:r w:rsidR="007942DE" w:rsidRPr="00E008BB">
        <w:rPr>
          <w:rFonts w:ascii="Times New Roman" w:eastAsia="標楷體" w:hAnsi="Times New Roman" w:cs="Times New Roman"/>
          <w:color w:val="000000"/>
          <w:szCs w:val="24"/>
        </w:rPr>
        <w:t>:</w:t>
      </w:r>
    </w:p>
    <w:p w14:paraId="6514386A" w14:textId="77777777" w:rsidR="007942DE" w:rsidRPr="00E008BB" w:rsidRDefault="00136F8D" w:rsidP="00670E1C">
      <w:pPr>
        <w:autoSpaceDE w:val="0"/>
        <w:autoSpaceDN w:val="0"/>
        <w:jc w:val="both"/>
        <w:rPr>
          <w:rFonts w:ascii="Times New Roman" w:eastAsia="標楷體" w:hAnsi="Times New Roman" w:cs="Times New Roman"/>
          <w:szCs w:val="24"/>
        </w:rPr>
      </w:pPr>
      <m:oMath>
        <m:sSup>
          <m:sSupPr>
            <m:ctrlPr>
              <w:rPr>
                <w:rFonts w:ascii="Cambria Math" w:eastAsia="標楷體" w:hAnsi="Cambria Math" w:cs="Times New Roman"/>
                <w:szCs w:val="24"/>
              </w:rPr>
            </m:ctrlPr>
          </m:sSupPr>
          <m:e>
            <m:r>
              <m:rPr>
                <m:sty m:val="p"/>
              </m:rPr>
              <w:rPr>
                <w:rFonts w:ascii="Cambria Math" w:eastAsia="標楷體" w:hAnsi="Cambria Math" w:cs="Times New Roman"/>
                <w:szCs w:val="24"/>
              </w:rPr>
              <m:t>C</m:t>
            </m:r>
          </m:e>
          <m:sup>
            <m:r>
              <m:rPr>
                <m:sty m:val="p"/>
              </m:rPr>
              <w:rPr>
                <w:rFonts w:ascii="Cambria Math" w:eastAsia="標楷體" w:hAnsi="Cambria Math" w:cs="Times New Roman"/>
                <w:szCs w:val="24"/>
              </w:rPr>
              <m:t>BS</m:t>
            </m:r>
          </m:sup>
        </m:sSup>
        <m:d>
          <m:dPr>
            <m:ctrlPr>
              <w:rPr>
                <w:rFonts w:ascii="Cambria Math" w:eastAsia="標楷體" w:hAnsi="Cambria Math" w:cs="Times New Roman"/>
                <w:szCs w:val="24"/>
              </w:rPr>
            </m:ctrlPr>
          </m:dPr>
          <m:e>
            <m:sSup>
              <m:sSupPr>
                <m:ctrlPr>
                  <w:rPr>
                    <w:rFonts w:ascii="Cambria Math" w:eastAsia="標楷體" w:hAnsi="Cambria Math" w:cs="Times New Roman"/>
                    <w:szCs w:val="24"/>
                  </w:rPr>
                </m:ctrlPr>
              </m:sSupPr>
              <m:e>
                <m:r>
                  <m:rPr>
                    <m:sty m:val="p"/>
                  </m:rPr>
                  <w:rPr>
                    <w:rFonts w:ascii="Cambria Math" w:eastAsia="標楷體" w:hAnsi="Cambria Math" w:cs="Times New Roman"/>
                    <w:szCs w:val="24"/>
                  </w:rPr>
                  <m:t>IV</m:t>
                </m:r>
              </m:e>
              <m:sup>
                <m:r>
                  <m:rPr>
                    <m:sty m:val="p"/>
                  </m:rPr>
                  <w:rPr>
                    <w:rFonts w:ascii="Cambria Math" w:eastAsia="標楷體" w:hAnsi="Cambria Math" w:cs="Times New Roman"/>
                    <w:szCs w:val="24"/>
                  </w:rPr>
                  <m:t>CALL</m:t>
                </m:r>
              </m:sup>
            </m:sSup>
          </m:e>
        </m:d>
        <m:r>
          <m:rPr>
            <m:sty m:val="p"/>
          </m:rPr>
          <w:rPr>
            <w:rFonts w:ascii="Cambria Math" w:eastAsia="標楷體" w:hAnsi="Cambria Math" w:cs="Times New Roman"/>
            <w:szCs w:val="24"/>
          </w:rPr>
          <m:t>=C</m:t>
        </m:r>
      </m:oMath>
      <w:r w:rsidR="007942DE" w:rsidRPr="00E008BB">
        <w:rPr>
          <w:rFonts w:ascii="Times New Roman" w:eastAsia="標楷體" w:hAnsi="Times New Roman" w:cs="Times New Roman"/>
          <w:szCs w:val="24"/>
        </w:rPr>
        <w:t xml:space="preserve">                                                    (6)</w:t>
      </w:r>
    </w:p>
    <w:p w14:paraId="53C52BE9" w14:textId="77777777" w:rsidR="007942DE" w:rsidRDefault="00136F8D" w:rsidP="00670E1C">
      <w:pPr>
        <w:autoSpaceDE w:val="0"/>
        <w:autoSpaceDN w:val="0"/>
        <w:jc w:val="both"/>
        <w:rPr>
          <w:rFonts w:ascii="Times New Roman" w:eastAsia="標楷體" w:hAnsi="Times New Roman" w:cs="Times New Roman"/>
          <w:szCs w:val="24"/>
        </w:rPr>
      </w:pPr>
      <m:oMath>
        <m:sSup>
          <m:sSupPr>
            <m:ctrlPr>
              <w:rPr>
                <w:rFonts w:ascii="Cambria Math" w:eastAsia="標楷體" w:hAnsi="Cambria Math" w:cs="Times New Roman"/>
                <w:szCs w:val="24"/>
              </w:rPr>
            </m:ctrlPr>
          </m:sSupPr>
          <m:e>
            <m:r>
              <m:rPr>
                <m:sty m:val="p"/>
              </m:rPr>
              <w:rPr>
                <w:rFonts w:ascii="Cambria Math" w:eastAsia="標楷體" w:hAnsi="Cambria Math" w:cs="Times New Roman"/>
                <w:szCs w:val="24"/>
              </w:rPr>
              <m:t>P</m:t>
            </m:r>
          </m:e>
          <m:sup>
            <m:r>
              <m:rPr>
                <m:sty m:val="p"/>
              </m:rPr>
              <w:rPr>
                <w:rFonts w:ascii="Cambria Math" w:eastAsia="標楷體" w:hAnsi="Cambria Math" w:cs="Times New Roman"/>
                <w:szCs w:val="24"/>
              </w:rPr>
              <m:t>BS</m:t>
            </m:r>
          </m:sup>
        </m:sSup>
        <m:d>
          <m:dPr>
            <m:ctrlPr>
              <w:rPr>
                <w:rFonts w:ascii="Cambria Math" w:eastAsia="標楷體" w:hAnsi="Cambria Math" w:cs="Times New Roman"/>
                <w:szCs w:val="24"/>
              </w:rPr>
            </m:ctrlPr>
          </m:dPr>
          <m:e>
            <m:sSup>
              <m:sSupPr>
                <m:ctrlPr>
                  <w:rPr>
                    <w:rFonts w:ascii="Cambria Math" w:eastAsia="標楷體" w:hAnsi="Cambria Math" w:cs="Times New Roman"/>
                    <w:szCs w:val="24"/>
                  </w:rPr>
                </m:ctrlPr>
              </m:sSupPr>
              <m:e>
                <m:r>
                  <m:rPr>
                    <m:sty m:val="p"/>
                  </m:rPr>
                  <w:rPr>
                    <w:rFonts w:ascii="Cambria Math" w:eastAsia="標楷體" w:hAnsi="Cambria Math" w:cs="Times New Roman"/>
                    <w:szCs w:val="24"/>
                  </w:rPr>
                  <m:t>IV</m:t>
                </m:r>
              </m:e>
              <m:sup>
                <m:r>
                  <m:rPr>
                    <m:sty m:val="p"/>
                  </m:rPr>
                  <w:rPr>
                    <w:rFonts w:ascii="Cambria Math" w:eastAsia="標楷體" w:hAnsi="Cambria Math" w:cs="Times New Roman"/>
                    <w:szCs w:val="24"/>
                  </w:rPr>
                  <m:t>CALL</m:t>
                </m:r>
              </m:sup>
            </m:sSup>
          </m:e>
        </m:d>
        <m:r>
          <m:rPr>
            <m:sty m:val="p"/>
          </m:rPr>
          <w:rPr>
            <w:rFonts w:ascii="Cambria Math" w:eastAsia="標楷體" w:hAnsi="Cambria Math" w:cs="Times New Roman"/>
            <w:szCs w:val="24"/>
          </w:rPr>
          <m:t>=P</m:t>
        </m:r>
      </m:oMath>
      <w:r w:rsidR="007942DE" w:rsidRPr="00E008BB">
        <w:rPr>
          <w:rFonts w:ascii="Times New Roman" w:eastAsia="標楷體" w:hAnsi="Times New Roman" w:cs="Times New Roman"/>
          <w:szCs w:val="24"/>
        </w:rPr>
        <w:t xml:space="preserve">                                                    (7)</w:t>
      </w:r>
    </w:p>
    <w:p w14:paraId="4E32734B" w14:textId="77777777" w:rsidR="001E5E84" w:rsidRPr="00E008BB" w:rsidRDefault="001E5E84" w:rsidP="00670E1C">
      <w:pPr>
        <w:autoSpaceDE w:val="0"/>
        <w:autoSpaceDN w:val="0"/>
        <w:jc w:val="both"/>
        <w:rPr>
          <w:rFonts w:ascii="Times New Roman" w:eastAsia="標楷體" w:hAnsi="Times New Roman" w:cs="Times New Roman"/>
          <w:szCs w:val="24"/>
        </w:rPr>
      </w:pPr>
      <w:r>
        <w:rPr>
          <w:rFonts w:ascii="Times New Roman" w:eastAsia="標楷體" w:hAnsi="Times New Roman" w:cs="Times New Roman"/>
          <w:szCs w:val="24"/>
        </w:rPr>
        <w:t>Thus, we can get eq. (8)</w:t>
      </w:r>
    </w:p>
    <w:p w14:paraId="007DE26F" w14:textId="77777777" w:rsidR="007942DE" w:rsidRPr="00E008BB" w:rsidRDefault="00136F8D" w:rsidP="00670E1C">
      <w:pPr>
        <w:autoSpaceDE w:val="0"/>
        <w:autoSpaceDN w:val="0"/>
        <w:jc w:val="both"/>
        <w:rPr>
          <w:rFonts w:ascii="Times New Roman" w:eastAsia="標楷體" w:hAnsi="Times New Roman" w:cs="Times New Roman"/>
          <w:szCs w:val="24"/>
        </w:rPr>
      </w:pPr>
      <m:oMath>
        <m:sSup>
          <m:sSupPr>
            <m:ctrlPr>
              <w:rPr>
                <w:rFonts w:ascii="Cambria Math" w:eastAsia="標楷體" w:hAnsi="Cambria Math" w:cs="Times New Roman"/>
                <w:szCs w:val="24"/>
              </w:rPr>
            </m:ctrlPr>
          </m:sSupPr>
          <m:e>
            <m:r>
              <m:rPr>
                <m:sty m:val="p"/>
              </m:rPr>
              <w:rPr>
                <w:rFonts w:ascii="Cambria Math" w:eastAsia="標楷體" w:hAnsi="Cambria Math" w:cs="Times New Roman"/>
                <w:szCs w:val="24"/>
              </w:rPr>
              <m:t>IV</m:t>
            </m:r>
          </m:e>
          <m:sup>
            <m:r>
              <m:rPr>
                <m:sty m:val="p"/>
              </m:rPr>
              <w:rPr>
                <w:rFonts w:ascii="Cambria Math" w:eastAsia="標楷體" w:hAnsi="Cambria Math" w:cs="Times New Roman"/>
                <w:szCs w:val="24"/>
              </w:rPr>
              <m:t>CALL</m:t>
            </m:r>
          </m:sup>
        </m:sSup>
        <m:r>
          <m:rPr>
            <m:sty m:val="p"/>
          </m:rPr>
          <w:rPr>
            <w:rFonts w:ascii="Cambria Math" w:eastAsia="標楷體" w:hAnsi="Cambria Math" w:cs="Times New Roman"/>
            <w:szCs w:val="24"/>
          </w:rPr>
          <m:t>=</m:t>
        </m:r>
        <m:sSup>
          <m:sSupPr>
            <m:ctrlPr>
              <w:rPr>
                <w:rFonts w:ascii="Cambria Math" w:eastAsia="標楷體" w:hAnsi="Cambria Math" w:cs="Times New Roman"/>
                <w:szCs w:val="24"/>
              </w:rPr>
            </m:ctrlPr>
          </m:sSupPr>
          <m:e>
            <m:r>
              <m:rPr>
                <m:sty m:val="p"/>
              </m:rPr>
              <w:rPr>
                <w:rFonts w:ascii="Cambria Math" w:eastAsia="標楷體" w:hAnsi="Cambria Math" w:cs="Times New Roman"/>
                <w:szCs w:val="24"/>
              </w:rPr>
              <m:t>IV</m:t>
            </m:r>
          </m:e>
          <m:sup>
            <m:r>
              <m:rPr>
                <m:sty m:val="p"/>
              </m:rPr>
              <w:rPr>
                <w:rFonts w:ascii="Cambria Math" w:eastAsia="標楷體" w:hAnsi="Cambria Math" w:cs="Times New Roman"/>
                <w:szCs w:val="24"/>
              </w:rPr>
              <m:t>PUT</m:t>
            </m:r>
          </m:sup>
        </m:sSup>
      </m:oMath>
      <w:r w:rsidR="007942DE" w:rsidRPr="00E008BB">
        <w:rPr>
          <w:rFonts w:ascii="Times New Roman" w:eastAsia="標楷體" w:hAnsi="Times New Roman" w:cs="Times New Roman"/>
          <w:szCs w:val="24"/>
        </w:rPr>
        <w:t xml:space="preserve">                                                     (8)</w:t>
      </w:r>
    </w:p>
    <w:p w14:paraId="78647C29" w14:textId="77777777" w:rsidR="00CD5ED3" w:rsidRDefault="00DF17B1" w:rsidP="00670E1C">
      <w:pPr>
        <w:jc w:val="both"/>
        <w:rPr>
          <w:rFonts w:ascii="Times New Roman" w:hAnsi="Times New Roman" w:cs="Times New Roman"/>
          <w:szCs w:val="24"/>
        </w:rPr>
      </w:pPr>
      <w:r w:rsidRPr="00E008BB">
        <w:rPr>
          <w:rFonts w:ascii="Times New Roman" w:hAnsi="Times New Roman" w:cs="Times New Roman"/>
          <w:szCs w:val="24"/>
        </w:rPr>
        <w:t xml:space="preserve">　　</w:t>
      </w:r>
      <w:r w:rsidRPr="00E008BB">
        <w:rPr>
          <w:rFonts w:ascii="Times New Roman" w:hAnsi="Times New Roman" w:cs="Times New Roman"/>
          <w:szCs w:val="24"/>
        </w:rPr>
        <w:t xml:space="preserve">Under the European option B-S model with expiration restrictions, the implied volatility of the paired call and put must be equal. In this study, </w:t>
      </w:r>
      <w:r w:rsidR="00CD5ED3">
        <w:rPr>
          <w:rFonts w:ascii="Times New Roman" w:hAnsi="Times New Roman" w:cs="Times New Roman"/>
          <w:szCs w:val="24"/>
        </w:rPr>
        <w:t>we use the implied volatility in eq.</w:t>
      </w:r>
      <w:r w:rsidRPr="00E008BB">
        <w:rPr>
          <w:rFonts w:ascii="Times New Roman" w:hAnsi="Times New Roman" w:cs="Times New Roman"/>
          <w:szCs w:val="24"/>
        </w:rPr>
        <w:t xml:space="preserve"> (8) </w:t>
      </w:r>
      <w:r w:rsidR="00CD5ED3" w:rsidRPr="00E008BB">
        <w:rPr>
          <w:rFonts w:ascii="Times New Roman" w:hAnsi="Times New Roman" w:cs="Times New Roman"/>
          <w:szCs w:val="24"/>
        </w:rPr>
        <w:t xml:space="preserve">of call option </w:t>
      </w:r>
      <w:r w:rsidR="00CD5ED3">
        <w:rPr>
          <w:rFonts w:ascii="Times New Roman" w:hAnsi="Times New Roman" w:cs="Times New Roman"/>
          <w:szCs w:val="24"/>
        </w:rPr>
        <w:t>to s</w:t>
      </w:r>
      <w:r w:rsidRPr="00E008BB">
        <w:rPr>
          <w:rFonts w:ascii="Times New Roman" w:hAnsi="Times New Roman" w:cs="Times New Roman"/>
          <w:szCs w:val="24"/>
        </w:rPr>
        <w:t xml:space="preserve">ubtract the implied volatility of </w:t>
      </w:r>
      <w:r w:rsidR="00CD5ED3">
        <w:rPr>
          <w:rFonts w:ascii="Times New Roman" w:hAnsi="Times New Roman" w:cs="Times New Roman"/>
          <w:szCs w:val="24"/>
        </w:rPr>
        <w:t>put</w:t>
      </w:r>
      <w:r w:rsidRPr="00E008BB">
        <w:rPr>
          <w:rFonts w:ascii="Times New Roman" w:hAnsi="Times New Roman" w:cs="Times New Roman"/>
          <w:szCs w:val="24"/>
        </w:rPr>
        <w:t xml:space="preserve"> option </w:t>
      </w:r>
      <w:r w:rsidR="00CD5ED3">
        <w:rPr>
          <w:rFonts w:ascii="Times New Roman" w:hAnsi="Times New Roman" w:cs="Times New Roman"/>
          <w:szCs w:val="24"/>
        </w:rPr>
        <w:t>to get</w:t>
      </w:r>
      <w:r w:rsidRPr="00E008BB">
        <w:rPr>
          <w:rFonts w:ascii="Times New Roman" w:hAnsi="Times New Roman" w:cs="Times New Roman"/>
          <w:szCs w:val="24"/>
        </w:rPr>
        <w:t xml:space="preserve"> the volatility </w:t>
      </w:r>
      <w:r w:rsidR="00CD5ED3">
        <w:rPr>
          <w:rFonts w:ascii="Times New Roman" w:hAnsi="Times New Roman" w:cs="Times New Roman"/>
          <w:szCs w:val="24"/>
        </w:rPr>
        <w:t>spread</w:t>
      </w:r>
      <w:r w:rsidRPr="00E008BB">
        <w:rPr>
          <w:rFonts w:ascii="Times New Roman" w:hAnsi="Times New Roman" w:cs="Times New Roman"/>
          <w:szCs w:val="24"/>
        </w:rPr>
        <w:t xml:space="preserve"> (</w:t>
      </w:r>
      <m:oMath>
        <m:sSub>
          <m:sSubPr>
            <m:ctrlPr>
              <w:rPr>
                <w:rFonts w:ascii="Cambria Math" w:eastAsia="標楷體" w:hAnsi="Cambria Math" w:cs="Times New Roman"/>
                <w:color w:val="000000"/>
                <w:spacing w:val="2"/>
                <w:szCs w:val="24"/>
              </w:rPr>
            </m:ctrlPr>
          </m:sSubPr>
          <m:e>
            <m:r>
              <m:rPr>
                <m:sty m:val="p"/>
              </m:rPr>
              <w:rPr>
                <w:rFonts w:ascii="Cambria Math" w:eastAsia="標楷體" w:hAnsi="Cambria Math" w:cs="Times New Roman"/>
                <w:color w:val="000000"/>
                <w:spacing w:val="2"/>
                <w:szCs w:val="24"/>
              </w:rPr>
              <m:t>VS</m:t>
            </m:r>
          </m:e>
          <m:sub>
            <m:r>
              <m:rPr>
                <m:sty m:val="p"/>
              </m:rPr>
              <w:rPr>
                <w:rFonts w:ascii="Cambria Math" w:eastAsia="標楷體" w:hAnsi="Cambria Math" w:cs="Times New Roman"/>
                <w:color w:val="000000"/>
                <w:spacing w:val="2"/>
                <w:szCs w:val="24"/>
              </w:rPr>
              <m:t>i,t</m:t>
            </m:r>
          </m:sub>
        </m:sSub>
      </m:oMath>
      <w:r w:rsidR="00CD5ED3">
        <w:rPr>
          <w:rFonts w:ascii="Times New Roman" w:hAnsi="Times New Roman" w:cs="Times New Roman"/>
          <w:szCs w:val="24"/>
        </w:rPr>
        <w:t>) in eq. (9).</w:t>
      </w:r>
    </w:p>
    <w:p w14:paraId="41FC27CF" w14:textId="77777777" w:rsidR="00CD5ED3" w:rsidRDefault="00136F8D" w:rsidP="00CD5ED3">
      <w:pPr>
        <w:jc w:val="both"/>
        <w:rPr>
          <w:rFonts w:ascii="Times New Roman" w:eastAsia="標楷體" w:hAnsi="Times New Roman" w:cs="Times New Roman"/>
          <w:szCs w:val="24"/>
        </w:rPr>
      </w:pPr>
      <m:oMath>
        <m:sSub>
          <m:sSubPr>
            <m:ctrlPr>
              <w:rPr>
                <w:rFonts w:ascii="Cambria Math" w:eastAsia="標楷體" w:hAnsi="Cambria Math" w:cs="Times New Roman"/>
                <w:color w:val="000000"/>
                <w:spacing w:val="2"/>
                <w:szCs w:val="24"/>
              </w:rPr>
            </m:ctrlPr>
          </m:sSubPr>
          <m:e>
            <m:r>
              <m:rPr>
                <m:sty m:val="p"/>
              </m:rPr>
              <w:rPr>
                <w:rFonts w:ascii="Cambria Math" w:eastAsia="標楷體" w:hAnsi="Cambria Math" w:cs="Times New Roman"/>
                <w:color w:val="000000"/>
                <w:spacing w:val="2"/>
                <w:szCs w:val="24"/>
              </w:rPr>
              <m:t>VS</m:t>
            </m:r>
          </m:e>
          <m:sub>
            <m:r>
              <m:rPr>
                <m:sty m:val="p"/>
              </m:rPr>
              <w:rPr>
                <w:rFonts w:ascii="Cambria Math" w:eastAsia="標楷體" w:hAnsi="Cambria Math" w:cs="Times New Roman"/>
                <w:color w:val="000000"/>
                <w:spacing w:val="2"/>
                <w:szCs w:val="24"/>
              </w:rPr>
              <m:t>i,t</m:t>
            </m:r>
          </m:sub>
        </m:sSub>
        <m:r>
          <m:rPr>
            <m:sty m:val="p"/>
          </m:rPr>
          <w:rPr>
            <w:rFonts w:ascii="Cambria Math" w:eastAsia="標楷體" w:hAnsi="Cambria Math" w:cs="Times New Roman"/>
            <w:color w:val="000000"/>
            <w:spacing w:val="2"/>
            <w:szCs w:val="24"/>
          </w:rPr>
          <m:t>=</m:t>
        </m:r>
        <m:sSubSup>
          <m:sSubSupPr>
            <m:ctrlPr>
              <w:rPr>
                <w:rFonts w:ascii="Cambria Math" w:eastAsia="標楷體" w:hAnsi="Cambria Math" w:cs="Times New Roman"/>
                <w:color w:val="000000"/>
                <w:spacing w:val="2"/>
                <w:szCs w:val="24"/>
              </w:rPr>
            </m:ctrlPr>
          </m:sSubSupPr>
          <m:e>
            <m:r>
              <m:rPr>
                <m:sty m:val="p"/>
              </m:rPr>
              <w:rPr>
                <w:rFonts w:ascii="Cambria Math" w:eastAsia="標楷體" w:hAnsi="Cambria Math" w:cs="Times New Roman"/>
                <w:color w:val="000000"/>
                <w:spacing w:val="2"/>
                <w:szCs w:val="24"/>
              </w:rPr>
              <m:t>IV</m:t>
            </m:r>
          </m:e>
          <m:sub>
            <m:r>
              <m:rPr>
                <m:sty m:val="p"/>
              </m:rPr>
              <w:rPr>
                <w:rFonts w:ascii="Cambria Math" w:eastAsia="標楷體" w:hAnsi="Cambria Math" w:cs="Times New Roman"/>
                <w:color w:val="000000"/>
                <w:spacing w:val="2"/>
                <w:szCs w:val="24"/>
              </w:rPr>
              <m:t>i,t</m:t>
            </m:r>
          </m:sub>
          <m:sup>
            <m:r>
              <m:rPr>
                <m:sty m:val="p"/>
              </m:rPr>
              <w:rPr>
                <w:rFonts w:ascii="Cambria Math" w:eastAsia="標楷體" w:hAnsi="Cambria Math" w:cs="Times New Roman"/>
                <w:color w:val="000000"/>
                <w:spacing w:val="2"/>
                <w:szCs w:val="24"/>
              </w:rPr>
              <m:t>calls</m:t>
            </m:r>
          </m:sup>
        </m:sSubSup>
        <m:r>
          <m:rPr>
            <m:sty m:val="p"/>
          </m:rPr>
          <w:rPr>
            <w:rFonts w:ascii="Cambria Math" w:eastAsia="標楷體" w:hAnsi="Cambria Math" w:cs="Times New Roman"/>
            <w:color w:val="000000"/>
            <w:spacing w:val="2"/>
            <w:szCs w:val="24"/>
          </w:rPr>
          <m:t>-</m:t>
        </m:r>
        <m:sSubSup>
          <m:sSubSupPr>
            <m:ctrlPr>
              <w:rPr>
                <w:rFonts w:ascii="Cambria Math" w:eastAsia="標楷體" w:hAnsi="Cambria Math" w:cs="Times New Roman"/>
                <w:color w:val="000000"/>
                <w:spacing w:val="2"/>
                <w:szCs w:val="24"/>
              </w:rPr>
            </m:ctrlPr>
          </m:sSubSupPr>
          <m:e>
            <m:r>
              <m:rPr>
                <m:sty m:val="p"/>
              </m:rPr>
              <w:rPr>
                <w:rFonts w:ascii="Cambria Math" w:eastAsia="標楷體" w:hAnsi="Cambria Math" w:cs="Times New Roman"/>
                <w:color w:val="000000"/>
                <w:spacing w:val="2"/>
                <w:szCs w:val="24"/>
              </w:rPr>
              <m:t>IV</m:t>
            </m:r>
          </m:e>
          <m:sub>
            <m:r>
              <m:rPr>
                <m:sty m:val="p"/>
              </m:rPr>
              <w:rPr>
                <w:rFonts w:ascii="Cambria Math" w:eastAsia="標楷體" w:hAnsi="Cambria Math" w:cs="Times New Roman"/>
                <w:color w:val="000000"/>
                <w:spacing w:val="2"/>
                <w:szCs w:val="24"/>
              </w:rPr>
              <m:t>i,t</m:t>
            </m:r>
          </m:sub>
          <m:sup>
            <m:r>
              <m:rPr>
                <m:sty m:val="p"/>
              </m:rPr>
              <w:rPr>
                <w:rFonts w:ascii="Cambria Math" w:eastAsia="標楷體" w:hAnsi="Cambria Math" w:cs="Times New Roman"/>
                <w:color w:val="000000"/>
                <w:spacing w:val="2"/>
                <w:szCs w:val="24"/>
              </w:rPr>
              <m:t>puts</m:t>
            </m:r>
          </m:sup>
        </m:sSubSup>
        <m:r>
          <m:rPr>
            <m:sty m:val="p"/>
          </m:rPr>
          <w:rPr>
            <w:rFonts w:ascii="Cambria Math" w:eastAsia="標楷體" w:hAnsi="Cambria Math" w:cs="Times New Roman"/>
            <w:color w:val="000000"/>
            <w:spacing w:val="2"/>
            <w:szCs w:val="24"/>
          </w:rPr>
          <m:t>=</m:t>
        </m:r>
        <m:nary>
          <m:naryPr>
            <m:chr m:val="∑"/>
            <m:limLoc m:val="undOvr"/>
            <m:ctrlPr>
              <w:rPr>
                <w:rFonts w:ascii="Cambria Math" w:eastAsia="標楷體" w:hAnsi="Cambria Math" w:cs="Times New Roman"/>
                <w:color w:val="000000"/>
                <w:spacing w:val="2"/>
                <w:szCs w:val="24"/>
              </w:rPr>
            </m:ctrlPr>
          </m:naryPr>
          <m:sub>
            <m:r>
              <m:rPr>
                <m:sty m:val="p"/>
              </m:rPr>
              <w:rPr>
                <w:rFonts w:ascii="Cambria Math" w:eastAsia="標楷體" w:hAnsi="Cambria Math" w:cs="Times New Roman"/>
                <w:color w:val="000000"/>
                <w:spacing w:val="2"/>
                <w:szCs w:val="24"/>
              </w:rPr>
              <m:t>j=1</m:t>
            </m:r>
          </m:sub>
          <m:sup>
            <m:sSub>
              <m:sSubPr>
                <m:ctrlPr>
                  <w:rPr>
                    <w:rFonts w:ascii="Cambria Math" w:eastAsia="標楷體" w:hAnsi="Cambria Math" w:cs="Times New Roman"/>
                    <w:color w:val="000000"/>
                    <w:spacing w:val="2"/>
                    <w:szCs w:val="24"/>
                  </w:rPr>
                </m:ctrlPr>
              </m:sSubPr>
              <m:e>
                <m:r>
                  <m:rPr>
                    <m:sty m:val="p"/>
                  </m:rPr>
                  <w:rPr>
                    <w:rFonts w:ascii="Cambria Math" w:eastAsia="標楷體" w:hAnsi="Cambria Math" w:cs="Times New Roman"/>
                    <w:color w:val="000000"/>
                    <w:spacing w:val="2"/>
                    <w:szCs w:val="24"/>
                  </w:rPr>
                  <m:t>N</m:t>
                </m:r>
              </m:e>
              <m:sub>
                <m:r>
                  <m:rPr>
                    <m:sty m:val="p"/>
                  </m:rPr>
                  <w:rPr>
                    <w:rFonts w:ascii="Cambria Math" w:eastAsia="標楷體" w:hAnsi="Cambria Math" w:cs="Times New Roman"/>
                    <w:color w:val="000000"/>
                    <w:spacing w:val="2"/>
                    <w:szCs w:val="24"/>
                  </w:rPr>
                  <m:t>i,t</m:t>
                </m:r>
              </m:sub>
            </m:sSub>
          </m:sup>
          <m:e>
            <m:sSubSup>
              <m:sSubSupPr>
                <m:ctrlPr>
                  <w:rPr>
                    <w:rFonts w:ascii="Cambria Math" w:eastAsia="標楷體" w:hAnsi="Cambria Math" w:cs="Times New Roman"/>
                    <w:color w:val="000000"/>
                    <w:spacing w:val="2"/>
                    <w:szCs w:val="24"/>
                  </w:rPr>
                </m:ctrlPr>
              </m:sSubSupPr>
              <m:e>
                <m:r>
                  <m:rPr>
                    <m:sty m:val="p"/>
                  </m:rPr>
                  <w:rPr>
                    <w:rFonts w:ascii="Cambria Math" w:eastAsia="標楷體" w:hAnsi="Cambria Math" w:cs="Times New Roman"/>
                    <w:color w:val="000000"/>
                    <w:spacing w:val="2"/>
                    <w:szCs w:val="24"/>
                  </w:rPr>
                  <m:t>w</m:t>
                </m:r>
              </m:e>
              <m:sub>
                <m:r>
                  <m:rPr>
                    <m:sty m:val="p"/>
                  </m:rPr>
                  <w:rPr>
                    <w:rFonts w:ascii="Cambria Math" w:eastAsia="標楷體" w:hAnsi="Cambria Math" w:cs="Times New Roman"/>
                    <w:color w:val="000000"/>
                    <w:spacing w:val="2"/>
                    <w:szCs w:val="24"/>
                  </w:rPr>
                  <m:t>j,t</m:t>
                </m:r>
              </m:sub>
              <m:sup>
                <m:r>
                  <m:rPr>
                    <m:sty m:val="p"/>
                  </m:rPr>
                  <w:rPr>
                    <w:rFonts w:ascii="Cambria Math" w:eastAsia="標楷體" w:hAnsi="Cambria Math" w:cs="Times New Roman"/>
                    <w:color w:val="000000"/>
                    <w:spacing w:val="2"/>
                    <w:szCs w:val="24"/>
                  </w:rPr>
                  <m:t>i</m:t>
                </m:r>
              </m:sup>
            </m:sSubSup>
          </m:e>
        </m:nary>
        <m:d>
          <m:dPr>
            <m:ctrlPr>
              <w:rPr>
                <w:rFonts w:ascii="Cambria Math" w:eastAsia="標楷體" w:hAnsi="Cambria Math" w:cs="Times New Roman"/>
                <w:color w:val="000000"/>
                <w:spacing w:val="2"/>
                <w:szCs w:val="24"/>
              </w:rPr>
            </m:ctrlPr>
          </m:dPr>
          <m:e>
            <m:sSubSup>
              <m:sSubSupPr>
                <m:ctrlPr>
                  <w:rPr>
                    <w:rFonts w:ascii="Cambria Math" w:eastAsia="標楷體" w:hAnsi="Cambria Math" w:cs="Times New Roman"/>
                    <w:color w:val="000000"/>
                    <w:spacing w:val="2"/>
                    <w:szCs w:val="24"/>
                  </w:rPr>
                </m:ctrlPr>
              </m:sSubSupPr>
              <m:e>
                <m:r>
                  <m:rPr>
                    <m:sty m:val="p"/>
                  </m:rPr>
                  <w:rPr>
                    <w:rFonts w:ascii="Cambria Math" w:eastAsia="標楷體" w:hAnsi="Cambria Math" w:cs="Times New Roman"/>
                    <w:color w:val="000000"/>
                    <w:spacing w:val="2"/>
                    <w:szCs w:val="24"/>
                  </w:rPr>
                  <m:t>IV</m:t>
                </m:r>
              </m:e>
              <m:sub>
                <m:r>
                  <m:rPr>
                    <m:sty m:val="p"/>
                  </m:rPr>
                  <w:rPr>
                    <w:rFonts w:ascii="Cambria Math" w:eastAsia="標楷體" w:hAnsi="Cambria Math" w:cs="Times New Roman"/>
                    <w:color w:val="000000"/>
                    <w:spacing w:val="2"/>
                    <w:szCs w:val="24"/>
                  </w:rPr>
                  <m:t>j,t</m:t>
                </m:r>
              </m:sub>
              <m:sup>
                <m:r>
                  <m:rPr>
                    <m:sty m:val="p"/>
                  </m:rPr>
                  <w:rPr>
                    <w:rFonts w:ascii="Cambria Math" w:eastAsia="標楷體" w:hAnsi="Cambria Math" w:cs="Times New Roman"/>
                    <w:color w:val="000000"/>
                    <w:spacing w:val="2"/>
                    <w:szCs w:val="24"/>
                  </w:rPr>
                  <m:t>i,calls</m:t>
                </m:r>
              </m:sup>
            </m:sSubSup>
            <m:r>
              <m:rPr>
                <m:sty m:val="p"/>
              </m:rPr>
              <w:rPr>
                <w:rFonts w:ascii="Cambria Math" w:eastAsia="標楷體" w:hAnsi="Cambria Math" w:cs="Times New Roman"/>
                <w:color w:val="000000"/>
                <w:spacing w:val="2"/>
                <w:szCs w:val="24"/>
              </w:rPr>
              <m:t>-</m:t>
            </m:r>
            <m:sSubSup>
              <m:sSubSupPr>
                <m:ctrlPr>
                  <w:rPr>
                    <w:rFonts w:ascii="Cambria Math" w:eastAsia="標楷體" w:hAnsi="Cambria Math" w:cs="Times New Roman"/>
                    <w:color w:val="000000"/>
                    <w:spacing w:val="2"/>
                    <w:szCs w:val="24"/>
                  </w:rPr>
                </m:ctrlPr>
              </m:sSubSupPr>
              <m:e>
                <m:r>
                  <m:rPr>
                    <m:sty m:val="p"/>
                  </m:rPr>
                  <w:rPr>
                    <w:rFonts w:ascii="Cambria Math" w:eastAsia="標楷體" w:hAnsi="Cambria Math" w:cs="Times New Roman"/>
                    <w:color w:val="000000"/>
                    <w:spacing w:val="2"/>
                    <w:szCs w:val="24"/>
                  </w:rPr>
                  <m:t>IV</m:t>
                </m:r>
              </m:e>
              <m:sub>
                <m:r>
                  <m:rPr>
                    <m:sty m:val="p"/>
                  </m:rPr>
                  <w:rPr>
                    <w:rFonts w:ascii="Cambria Math" w:eastAsia="標楷體" w:hAnsi="Cambria Math" w:cs="Times New Roman"/>
                    <w:color w:val="000000"/>
                    <w:spacing w:val="2"/>
                    <w:szCs w:val="24"/>
                  </w:rPr>
                  <m:t>j,t</m:t>
                </m:r>
              </m:sub>
              <m:sup>
                <m:r>
                  <m:rPr>
                    <m:sty m:val="p"/>
                  </m:rPr>
                  <w:rPr>
                    <w:rFonts w:ascii="Cambria Math" w:eastAsia="標楷體" w:hAnsi="Cambria Math" w:cs="Times New Roman"/>
                    <w:color w:val="000000"/>
                    <w:spacing w:val="2"/>
                    <w:szCs w:val="24"/>
                  </w:rPr>
                  <m:t>i,puts</m:t>
                </m:r>
              </m:sup>
            </m:sSubSup>
          </m:e>
        </m:d>
        <m:r>
          <m:rPr>
            <m:sty m:val="p"/>
          </m:rPr>
          <w:rPr>
            <w:rFonts w:ascii="Cambria Math" w:eastAsia="標楷體" w:hAnsi="Cambria Math" w:cs="Times New Roman"/>
            <w:color w:val="000000"/>
            <w:spacing w:val="2"/>
            <w:szCs w:val="24"/>
          </w:rPr>
          <m:t xml:space="preserve">                                                  </m:t>
        </m:r>
      </m:oMath>
      <w:r w:rsidR="00CD5ED3" w:rsidRPr="00E008BB">
        <w:rPr>
          <w:rFonts w:ascii="Times New Roman" w:eastAsia="標楷體" w:hAnsi="Times New Roman" w:cs="Times New Roman"/>
          <w:szCs w:val="24"/>
        </w:rPr>
        <w:t>(9)</w:t>
      </w:r>
    </w:p>
    <w:p w14:paraId="018FF969" w14:textId="5E0CF2A3" w:rsidR="005E0322" w:rsidRDefault="005E0322" w:rsidP="005E0322">
      <w:pPr>
        <w:jc w:val="both"/>
        <w:rPr>
          <w:rFonts w:ascii="Times New Roman" w:eastAsia="標楷體" w:hAnsi="Times New Roman" w:cs="Times New Roman"/>
          <w:color w:val="000000"/>
          <w:spacing w:val="2"/>
          <w:szCs w:val="24"/>
        </w:rPr>
      </w:pPr>
      <w:r>
        <w:rPr>
          <w:rFonts w:ascii="Times New Roman" w:hAnsi="Times New Roman" w:cs="Times New Roman"/>
          <w:szCs w:val="24"/>
        </w:rPr>
        <w:t xml:space="preserve">where </w:t>
      </w:r>
      <m:oMath>
        <m:sSubSup>
          <m:sSubSupPr>
            <m:ctrlPr>
              <w:rPr>
                <w:rFonts w:ascii="Cambria Math" w:eastAsia="標楷體" w:hAnsi="Cambria Math" w:cs="Times New Roman"/>
                <w:color w:val="000000"/>
                <w:spacing w:val="2"/>
                <w:szCs w:val="24"/>
              </w:rPr>
            </m:ctrlPr>
          </m:sSubSupPr>
          <m:e>
            <m:r>
              <m:rPr>
                <m:sty m:val="p"/>
              </m:rPr>
              <w:rPr>
                <w:rFonts w:ascii="Cambria Math" w:eastAsia="標楷體" w:hAnsi="Cambria Math" w:cs="Times New Roman"/>
                <w:color w:val="000000"/>
                <w:spacing w:val="2"/>
                <w:szCs w:val="24"/>
              </w:rPr>
              <m:t>w</m:t>
            </m:r>
          </m:e>
          <m:sub>
            <m:r>
              <m:rPr>
                <m:sty m:val="p"/>
              </m:rPr>
              <w:rPr>
                <w:rFonts w:ascii="Cambria Math" w:eastAsia="標楷體" w:hAnsi="Cambria Math" w:cs="Times New Roman"/>
                <w:color w:val="000000"/>
                <w:spacing w:val="2"/>
                <w:szCs w:val="24"/>
              </w:rPr>
              <m:t>j,t</m:t>
            </m:r>
          </m:sub>
          <m:sup>
            <m:r>
              <m:rPr>
                <m:sty m:val="p"/>
              </m:rPr>
              <w:rPr>
                <w:rFonts w:ascii="Cambria Math" w:eastAsia="標楷體" w:hAnsi="Cambria Math" w:cs="Times New Roman"/>
                <w:color w:val="000000"/>
                <w:spacing w:val="2"/>
                <w:szCs w:val="24"/>
              </w:rPr>
              <m:t>i</m:t>
            </m:r>
          </m:sup>
        </m:sSubSup>
      </m:oMath>
      <w:r w:rsidRPr="00E008BB">
        <w:rPr>
          <w:rFonts w:ascii="Times New Roman" w:hAnsi="Times New Roman" w:cs="Times New Roman"/>
          <w:szCs w:val="24"/>
        </w:rPr>
        <w:t xml:space="preserve"> </w:t>
      </w:r>
      <w:r w:rsidRPr="00E008BB">
        <w:rPr>
          <w:rFonts w:ascii="Times New Roman" w:eastAsia="標楷體" w:hAnsi="Times New Roman" w:cs="Times New Roman"/>
          <w:color w:val="000000"/>
          <w:spacing w:val="2"/>
          <w:szCs w:val="24"/>
        </w:rPr>
        <w:t>is the weight of the j</w:t>
      </w:r>
      <w:r>
        <w:rPr>
          <w:rFonts w:ascii="Times New Roman" w:eastAsia="標楷體" w:hAnsi="Times New Roman" w:cs="Times New Roman"/>
          <w:color w:val="000000"/>
          <w:spacing w:val="2"/>
          <w:szCs w:val="24"/>
        </w:rPr>
        <w:t xml:space="preserve"> </w:t>
      </w:r>
      <w:r w:rsidRPr="00E008BB">
        <w:rPr>
          <w:rFonts w:ascii="Times New Roman" w:eastAsia="標楷體" w:hAnsi="Times New Roman" w:cs="Times New Roman"/>
          <w:color w:val="000000"/>
          <w:spacing w:val="2"/>
          <w:szCs w:val="24"/>
        </w:rPr>
        <w:t>th pair of call and put volatility spread</w:t>
      </w:r>
      <w:r>
        <w:rPr>
          <w:rFonts w:ascii="Times New Roman" w:eastAsia="標楷體" w:hAnsi="Times New Roman" w:cs="Times New Roman"/>
          <w:color w:val="000000"/>
          <w:spacing w:val="2"/>
          <w:szCs w:val="24"/>
        </w:rPr>
        <w:t xml:space="preserve">, </w:t>
      </w:r>
      <m:oMath>
        <m:sSub>
          <m:sSubPr>
            <m:ctrlPr>
              <w:rPr>
                <w:rFonts w:ascii="Cambria Math" w:eastAsia="標楷體" w:hAnsi="Cambria Math" w:cs="Times New Roman"/>
                <w:color w:val="000000"/>
                <w:spacing w:val="2"/>
                <w:szCs w:val="24"/>
              </w:rPr>
            </m:ctrlPr>
          </m:sSubPr>
          <m:e>
            <m:r>
              <m:rPr>
                <m:sty m:val="p"/>
              </m:rPr>
              <w:rPr>
                <w:rFonts w:ascii="Cambria Math" w:eastAsia="標楷體" w:hAnsi="Cambria Math" w:cs="Times New Roman"/>
                <w:color w:val="000000"/>
                <w:spacing w:val="2"/>
                <w:szCs w:val="24"/>
              </w:rPr>
              <m:t>N</m:t>
            </m:r>
          </m:e>
          <m:sub>
            <m:r>
              <m:rPr>
                <m:sty m:val="p"/>
              </m:rPr>
              <w:rPr>
                <w:rFonts w:ascii="Cambria Math" w:eastAsia="標楷體" w:hAnsi="Cambria Math" w:cs="Times New Roman"/>
                <w:color w:val="000000"/>
                <w:spacing w:val="2"/>
                <w:szCs w:val="24"/>
              </w:rPr>
              <m:t>i,t</m:t>
            </m:r>
          </m:sub>
        </m:sSub>
      </m:oMath>
      <w:r w:rsidRPr="00E008BB">
        <w:rPr>
          <w:rFonts w:ascii="Times New Roman" w:hAnsi="Times New Roman" w:cs="Times New Roman"/>
          <w:szCs w:val="24"/>
        </w:rPr>
        <w:t xml:space="preserve"> </w:t>
      </w:r>
      <w:r w:rsidRPr="00E008BB">
        <w:rPr>
          <w:rFonts w:ascii="Times New Roman" w:eastAsia="標楷體" w:hAnsi="Times New Roman" w:cs="Times New Roman"/>
          <w:color w:val="000000"/>
          <w:spacing w:val="2"/>
          <w:szCs w:val="24"/>
        </w:rPr>
        <w:t xml:space="preserve">is pairs of the options of the </w:t>
      </w:r>
      <w:r>
        <w:rPr>
          <w:rFonts w:ascii="Times New Roman" w:eastAsia="標楷體" w:hAnsi="Times New Roman" w:cs="Times New Roman"/>
          <w:color w:val="000000"/>
          <w:spacing w:val="2"/>
          <w:szCs w:val="24"/>
        </w:rPr>
        <w:t xml:space="preserve">i </w:t>
      </w:r>
      <w:r w:rsidRPr="00E008BB">
        <w:rPr>
          <w:rFonts w:ascii="Times New Roman" w:eastAsia="標楷體" w:hAnsi="Times New Roman" w:cs="Times New Roman"/>
          <w:color w:val="000000"/>
          <w:spacing w:val="2"/>
          <w:szCs w:val="24"/>
        </w:rPr>
        <w:t>th stock under the t</w:t>
      </w:r>
      <w:r>
        <w:rPr>
          <w:rFonts w:ascii="Times New Roman" w:eastAsia="標楷體" w:hAnsi="Times New Roman" w:cs="Times New Roman"/>
          <w:color w:val="000000"/>
          <w:spacing w:val="2"/>
          <w:szCs w:val="24"/>
        </w:rPr>
        <w:t xml:space="preserve"> </w:t>
      </w:r>
      <w:r w:rsidRPr="00E008BB">
        <w:rPr>
          <w:rFonts w:ascii="Times New Roman" w:eastAsia="標楷體" w:hAnsi="Times New Roman" w:cs="Times New Roman"/>
          <w:color w:val="000000"/>
          <w:spacing w:val="2"/>
          <w:szCs w:val="24"/>
        </w:rPr>
        <w:t>th day</w:t>
      </w:r>
      <w:r>
        <w:rPr>
          <w:rFonts w:ascii="Times New Roman" w:eastAsia="標楷體" w:hAnsi="Times New Roman" w:cs="Times New Roman"/>
          <w:color w:val="000000"/>
          <w:spacing w:val="2"/>
          <w:szCs w:val="24"/>
        </w:rPr>
        <w:t>, and</w:t>
      </w:r>
      <m:oMath>
        <m:r>
          <m:rPr>
            <m:sty m:val="p"/>
          </m:rPr>
          <w:rPr>
            <w:rFonts w:ascii="Cambria Math" w:eastAsia="標楷體" w:hAnsi="Cambria Math" w:cs="Times New Roman"/>
            <w:color w:val="000000"/>
            <w:spacing w:val="2"/>
            <w:szCs w:val="24"/>
          </w:rPr>
          <m:t xml:space="preserve"> </m:t>
        </m:r>
        <m:sSubSup>
          <m:sSubSupPr>
            <m:ctrlPr>
              <w:rPr>
                <w:rFonts w:ascii="Cambria Math" w:eastAsia="標楷體" w:hAnsi="Cambria Math" w:cs="Times New Roman"/>
                <w:color w:val="000000"/>
                <w:spacing w:val="2"/>
                <w:szCs w:val="24"/>
              </w:rPr>
            </m:ctrlPr>
          </m:sSubSupPr>
          <m:e>
            <m:r>
              <m:rPr>
                <m:sty m:val="p"/>
              </m:rPr>
              <w:rPr>
                <w:rFonts w:ascii="Cambria Math" w:eastAsia="標楷體" w:hAnsi="Cambria Math" w:cs="Times New Roman"/>
                <w:color w:val="000000"/>
                <w:spacing w:val="2"/>
                <w:szCs w:val="24"/>
              </w:rPr>
              <m:t>IV</m:t>
            </m:r>
          </m:e>
          <m:sub>
            <m:r>
              <m:rPr>
                <m:sty m:val="p"/>
              </m:rPr>
              <w:rPr>
                <w:rFonts w:ascii="Cambria Math" w:eastAsia="標楷體" w:hAnsi="Cambria Math" w:cs="Times New Roman"/>
                <w:color w:val="000000"/>
                <w:spacing w:val="2"/>
                <w:szCs w:val="24"/>
              </w:rPr>
              <m:t>j,t</m:t>
            </m:r>
          </m:sub>
          <m:sup>
            <m:r>
              <m:rPr>
                <m:sty m:val="p"/>
              </m:rPr>
              <w:rPr>
                <w:rFonts w:ascii="Cambria Math" w:eastAsia="標楷體" w:hAnsi="Cambria Math" w:cs="Times New Roman"/>
                <w:color w:val="000000"/>
                <w:spacing w:val="2"/>
                <w:szCs w:val="24"/>
              </w:rPr>
              <m:t>i</m:t>
            </m:r>
          </m:sup>
        </m:sSubSup>
      </m:oMath>
      <w:r w:rsidRPr="00E008BB">
        <w:rPr>
          <w:rFonts w:ascii="Times New Roman" w:hAnsi="Times New Roman" w:cs="Times New Roman"/>
          <w:szCs w:val="24"/>
        </w:rPr>
        <w:t xml:space="preserve"> </w:t>
      </w:r>
      <w:r w:rsidRPr="00E008BB">
        <w:rPr>
          <w:rFonts w:ascii="Times New Roman" w:eastAsia="標楷體" w:hAnsi="Times New Roman" w:cs="Times New Roman"/>
          <w:color w:val="000000"/>
          <w:spacing w:val="2"/>
          <w:szCs w:val="24"/>
        </w:rPr>
        <w:t xml:space="preserve">is implied volatility of the </w:t>
      </w:r>
      <w:r w:rsidRPr="00687966">
        <w:rPr>
          <w:rFonts w:ascii="Times New Roman" w:eastAsia="標楷體" w:hAnsi="Times New Roman" w:cs="Times New Roman"/>
          <w:color w:val="000000"/>
          <w:spacing w:val="2"/>
          <w:szCs w:val="24"/>
        </w:rPr>
        <w:t xml:space="preserve">Black-Scholes </w:t>
      </w:r>
      <w:r w:rsidR="007D1C26" w:rsidRPr="00687966">
        <w:rPr>
          <w:rFonts w:ascii="Times New Roman" w:eastAsia="標楷體" w:hAnsi="Times New Roman" w:cs="Times New Roman"/>
          <w:color w:val="000000"/>
          <w:spacing w:val="2"/>
          <w:szCs w:val="24"/>
        </w:rPr>
        <w:t>[3]</w:t>
      </w:r>
      <w:r w:rsidRPr="00E008BB">
        <w:rPr>
          <w:rFonts w:ascii="Times New Roman" w:eastAsia="標楷體" w:hAnsi="Times New Roman" w:cs="Times New Roman"/>
          <w:color w:val="000000"/>
          <w:spacing w:val="2"/>
          <w:szCs w:val="24"/>
        </w:rPr>
        <w:t xml:space="preserve"> formula</w:t>
      </w:r>
      <w:r>
        <w:rPr>
          <w:rFonts w:ascii="Times New Roman" w:eastAsia="標楷體" w:hAnsi="Times New Roman" w:cs="Times New Roman"/>
          <w:color w:val="000000"/>
          <w:spacing w:val="2"/>
          <w:szCs w:val="24"/>
        </w:rPr>
        <w:t>.</w:t>
      </w:r>
    </w:p>
    <w:p w14:paraId="0B5FD005" w14:textId="77777777" w:rsidR="00F30DD5" w:rsidRDefault="00F30DD5" w:rsidP="005E0322">
      <w:pPr>
        <w:jc w:val="both"/>
        <w:rPr>
          <w:rFonts w:ascii="Times New Roman" w:eastAsia="標楷體" w:hAnsi="Times New Roman" w:cs="Times New Roman"/>
          <w:color w:val="000000"/>
          <w:spacing w:val="2"/>
          <w:szCs w:val="24"/>
        </w:rPr>
      </w:pPr>
    </w:p>
    <w:p w14:paraId="75BBFCFF" w14:textId="458AD264" w:rsidR="005A49BD" w:rsidRPr="00E008BB" w:rsidRDefault="005A49BD" w:rsidP="005A49BD">
      <w:pPr>
        <w:ind w:firstLineChars="200" w:firstLine="480"/>
        <w:jc w:val="both"/>
        <w:rPr>
          <w:rFonts w:ascii="Times New Roman" w:hAnsi="Times New Roman" w:cs="Times New Roman"/>
          <w:szCs w:val="24"/>
        </w:rPr>
      </w:pPr>
      <w:r w:rsidRPr="00E008BB">
        <w:rPr>
          <w:rFonts w:ascii="Times New Roman" w:hAnsi="Times New Roman" w:cs="Times New Roman"/>
          <w:szCs w:val="24"/>
        </w:rPr>
        <w:t xml:space="preserve">Table 1 shows that most of the implied volatility spread </w:t>
      </w:r>
      <w:r w:rsidR="008F4E98">
        <w:rPr>
          <w:rFonts w:ascii="Times New Roman" w:hAnsi="Times New Roman" w:cs="Times New Roman"/>
          <w:szCs w:val="24"/>
        </w:rPr>
        <w:t>in</w:t>
      </w:r>
      <w:r w:rsidRPr="00E008BB">
        <w:rPr>
          <w:rFonts w:ascii="Times New Roman" w:hAnsi="Times New Roman" w:cs="Times New Roman"/>
          <w:szCs w:val="24"/>
        </w:rPr>
        <w:t xml:space="preserve"> each </w:t>
      </w:r>
      <w:r w:rsidR="008F4E98">
        <w:rPr>
          <w:rFonts w:ascii="Times New Roman" w:hAnsi="Times New Roman" w:cs="Times New Roman"/>
          <w:szCs w:val="24"/>
        </w:rPr>
        <w:t>year</w:t>
      </w:r>
      <w:r w:rsidRPr="00E008BB">
        <w:rPr>
          <w:rFonts w:ascii="Times New Roman" w:hAnsi="Times New Roman" w:cs="Times New Roman"/>
          <w:szCs w:val="24"/>
        </w:rPr>
        <w:t xml:space="preserve"> and quantile are positive, which means that the option parity theory is apt to deviation when the call option is more expensive than the put option. </w:t>
      </w:r>
      <w:r w:rsidR="008F4E98">
        <w:rPr>
          <w:rFonts w:ascii="Times New Roman" w:hAnsi="Times New Roman" w:cs="Times New Roman"/>
          <w:szCs w:val="24"/>
        </w:rPr>
        <w:t>This result is inconsistent with</w:t>
      </w:r>
      <w:r w:rsidRPr="00E008BB">
        <w:rPr>
          <w:rFonts w:ascii="Times New Roman" w:hAnsi="Times New Roman" w:cs="Times New Roman"/>
          <w:szCs w:val="24"/>
        </w:rPr>
        <w:t xml:space="preserve"> </w:t>
      </w:r>
      <w:r w:rsidRPr="00687966">
        <w:rPr>
          <w:rFonts w:ascii="Times New Roman" w:hAnsi="Times New Roman" w:cs="Times New Roman"/>
          <w:szCs w:val="24"/>
        </w:rPr>
        <w:t xml:space="preserve">Cremers and Weinbaum </w:t>
      </w:r>
      <w:r w:rsidR="000D02FA" w:rsidRPr="00687966">
        <w:rPr>
          <w:rFonts w:ascii="Times New Roman" w:hAnsi="Times New Roman" w:cs="Times New Roman"/>
          <w:szCs w:val="24"/>
        </w:rPr>
        <w:t>[6]</w:t>
      </w:r>
      <w:r w:rsidRPr="00E008BB">
        <w:rPr>
          <w:rFonts w:ascii="Times New Roman" w:hAnsi="Times New Roman" w:cs="Times New Roman"/>
          <w:szCs w:val="24"/>
        </w:rPr>
        <w:t xml:space="preserve">, </w:t>
      </w:r>
      <w:r w:rsidR="008F4E98">
        <w:rPr>
          <w:rFonts w:ascii="Times New Roman" w:hAnsi="Times New Roman" w:cs="Times New Roman"/>
          <w:szCs w:val="24"/>
        </w:rPr>
        <w:t xml:space="preserve">which presents that </w:t>
      </w:r>
      <w:r w:rsidRPr="00E008BB">
        <w:rPr>
          <w:rFonts w:ascii="Times New Roman" w:hAnsi="Times New Roman" w:cs="Times New Roman"/>
          <w:szCs w:val="24"/>
        </w:rPr>
        <w:t>the deviation occurs more often when the put option is more expensive than the call option.</w:t>
      </w:r>
    </w:p>
    <w:p w14:paraId="47E5BC48" w14:textId="77777777" w:rsidR="00F30DD5" w:rsidRDefault="00F30DD5" w:rsidP="00F30DD5">
      <w:pPr>
        <w:ind w:firstLine="480"/>
        <w:jc w:val="both"/>
        <w:rPr>
          <w:rFonts w:ascii="Times New Roman" w:hAnsi="Times New Roman" w:cs="Times New Roman"/>
          <w:szCs w:val="24"/>
        </w:rPr>
      </w:pPr>
      <w:r>
        <w:rPr>
          <w:rFonts w:ascii="Times New Roman" w:hAnsi="Times New Roman" w:cs="Times New Roman"/>
          <w:szCs w:val="24"/>
        </w:rPr>
        <w:t>A</w:t>
      </w:r>
      <w:r w:rsidRPr="00E008BB">
        <w:rPr>
          <w:rFonts w:ascii="Times New Roman" w:hAnsi="Times New Roman" w:cs="Times New Roman"/>
          <w:szCs w:val="24"/>
        </w:rPr>
        <w:t>ccording to the</w:t>
      </w:r>
      <w:r w:rsidRPr="00E008BB">
        <w:rPr>
          <w:rFonts w:ascii="Times New Roman" w:hAnsi="Times New Roman" w:cs="Times New Roman"/>
          <w:b/>
          <w:szCs w:val="24"/>
        </w:rPr>
        <w:t xml:space="preserve"> </w:t>
      </w:r>
      <w:r w:rsidRPr="00E008BB">
        <w:rPr>
          <w:rFonts w:ascii="Times New Roman" w:hAnsi="Times New Roman" w:cs="Times New Roman"/>
          <w:szCs w:val="24"/>
        </w:rPr>
        <w:t xml:space="preserve">implied volatility spread, </w:t>
      </w:r>
      <w:r>
        <w:rPr>
          <w:rFonts w:ascii="Times New Roman" w:hAnsi="Times New Roman" w:cs="Times New Roman"/>
          <w:szCs w:val="24"/>
        </w:rPr>
        <w:t>we</w:t>
      </w:r>
      <w:r w:rsidRPr="00E008BB">
        <w:rPr>
          <w:rFonts w:ascii="Times New Roman" w:hAnsi="Times New Roman" w:cs="Times New Roman"/>
          <w:szCs w:val="24"/>
        </w:rPr>
        <w:t xml:space="preserve"> divide</w:t>
      </w:r>
      <w:r>
        <w:rPr>
          <w:rFonts w:ascii="Times New Roman" w:hAnsi="Times New Roman" w:cs="Times New Roman"/>
          <w:szCs w:val="24"/>
        </w:rPr>
        <w:t xml:space="preserve"> the stocks</w:t>
      </w:r>
      <w:r w:rsidRPr="00E008BB">
        <w:rPr>
          <w:rFonts w:ascii="Times New Roman" w:hAnsi="Times New Roman" w:cs="Times New Roman"/>
          <w:szCs w:val="24"/>
        </w:rPr>
        <w:t xml:space="preserve"> into t</w:t>
      </w:r>
      <w:r>
        <w:rPr>
          <w:rFonts w:ascii="Times New Roman" w:hAnsi="Times New Roman" w:cs="Times New Roman"/>
          <w:szCs w:val="24"/>
        </w:rPr>
        <w:t>hree</w:t>
      </w:r>
      <w:r w:rsidRPr="00E008BB">
        <w:rPr>
          <w:rFonts w:ascii="Times New Roman" w:hAnsi="Times New Roman" w:cs="Times New Roman"/>
          <w:szCs w:val="24"/>
        </w:rPr>
        <w:t xml:space="preserve"> parts: the top 33% high </w:t>
      </w:r>
      <m:oMath>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VS</m:t>
            </m:r>
          </m:e>
          <m:sub>
            <m:r>
              <m:rPr>
                <m:sty m:val="p"/>
              </m:rPr>
              <w:rPr>
                <w:rFonts w:ascii="Cambria Math" w:eastAsia="標楷體" w:hAnsi="Cambria Math" w:cs="Times New Roman"/>
                <w:szCs w:val="24"/>
              </w:rPr>
              <m:t>h</m:t>
            </m:r>
          </m:sub>
        </m:sSub>
      </m:oMath>
      <w:r w:rsidRPr="00E008BB">
        <w:rPr>
          <w:rFonts w:ascii="Times New Roman" w:hAnsi="Times New Roman" w:cs="Times New Roman"/>
          <w:szCs w:val="24"/>
        </w:rPr>
        <w:t xml:space="preserve"> portfolio</w:t>
      </w:r>
      <w:r>
        <w:rPr>
          <w:rFonts w:ascii="Times New Roman" w:hAnsi="Times New Roman" w:cs="Times New Roman"/>
          <w:szCs w:val="24"/>
        </w:rPr>
        <w:t>,</w:t>
      </w:r>
      <w:r w:rsidRPr="00E008BB">
        <w:rPr>
          <w:rFonts w:ascii="Times New Roman" w:hAnsi="Times New Roman" w:cs="Times New Roman"/>
          <w:szCs w:val="24"/>
        </w:rPr>
        <w:t xml:space="preserve"> the bottom 33% low (</w:t>
      </w:r>
      <m:oMath>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VS</m:t>
            </m:r>
          </m:e>
          <m:sub>
            <m:r>
              <m:rPr>
                <m:sty m:val="p"/>
              </m:rPr>
              <w:rPr>
                <w:rFonts w:ascii="Cambria Math" w:eastAsia="標楷體" w:hAnsi="Cambria Math" w:cs="Times New Roman"/>
                <w:szCs w:val="24"/>
              </w:rPr>
              <m:t>L</m:t>
            </m:r>
          </m:sub>
        </m:sSub>
      </m:oMath>
      <w:r w:rsidRPr="00E008BB">
        <w:rPr>
          <w:rFonts w:ascii="Times New Roman" w:hAnsi="Times New Roman" w:cs="Times New Roman"/>
          <w:szCs w:val="24"/>
        </w:rPr>
        <w:t>) portfolio</w:t>
      </w:r>
      <w:r>
        <w:rPr>
          <w:rFonts w:ascii="Times New Roman" w:hAnsi="Times New Roman" w:cs="Times New Roman"/>
          <w:szCs w:val="24"/>
        </w:rPr>
        <w:t xml:space="preserve"> and the middle portfolio</w:t>
      </w:r>
      <w:r w:rsidRPr="00E008BB">
        <w:rPr>
          <w:rFonts w:ascii="Times New Roman" w:hAnsi="Times New Roman" w:cs="Times New Roman"/>
          <w:szCs w:val="24"/>
        </w:rPr>
        <w:t xml:space="preserve">. </w:t>
      </w:r>
      <w:r>
        <w:rPr>
          <w:rFonts w:ascii="Times New Roman" w:hAnsi="Times New Roman" w:cs="Times New Roman"/>
          <w:szCs w:val="24"/>
        </w:rPr>
        <w:t>We buy the stocks</w:t>
      </w:r>
      <w:r w:rsidRPr="00E008BB">
        <w:rPr>
          <w:rFonts w:ascii="Times New Roman" w:hAnsi="Times New Roman" w:cs="Times New Roman"/>
          <w:szCs w:val="24"/>
        </w:rPr>
        <w:t xml:space="preserve"> in the lowest 33% (</w:t>
      </w:r>
      <m:oMath>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VS</m:t>
            </m:r>
          </m:e>
          <m:sub>
            <m:r>
              <m:rPr>
                <m:sty m:val="p"/>
              </m:rPr>
              <w:rPr>
                <w:rFonts w:ascii="Cambria Math" w:eastAsia="標楷體" w:hAnsi="Cambria Math" w:cs="Times New Roman"/>
                <w:szCs w:val="24"/>
              </w:rPr>
              <m:t>L</m:t>
            </m:r>
          </m:sub>
        </m:sSub>
      </m:oMath>
      <w:r w:rsidRPr="00E008BB">
        <w:rPr>
          <w:rFonts w:ascii="Times New Roman" w:hAnsi="Times New Roman" w:cs="Times New Roman"/>
          <w:szCs w:val="24"/>
        </w:rPr>
        <w:t xml:space="preserve">) portfolio </w:t>
      </w:r>
      <w:r>
        <w:rPr>
          <w:rFonts w:ascii="Times New Roman" w:hAnsi="Times New Roman" w:cs="Times New Roman"/>
          <w:szCs w:val="24"/>
        </w:rPr>
        <w:t>and sell</w:t>
      </w:r>
      <w:r w:rsidRPr="00E008BB">
        <w:rPr>
          <w:rFonts w:ascii="Times New Roman" w:hAnsi="Times New Roman" w:cs="Times New Roman"/>
          <w:szCs w:val="24"/>
        </w:rPr>
        <w:t xml:space="preserve"> the </w:t>
      </w:r>
      <w:r>
        <w:rPr>
          <w:rFonts w:ascii="Times New Roman" w:hAnsi="Times New Roman" w:cs="Times New Roman"/>
          <w:szCs w:val="24"/>
        </w:rPr>
        <w:t xml:space="preserve">stocks in the </w:t>
      </w:r>
      <w:r w:rsidRPr="00E008BB">
        <w:rPr>
          <w:rFonts w:ascii="Times New Roman" w:hAnsi="Times New Roman" w:cs="Times New Roman"/>
          <w:szCs w:val="24"/>
        </w:rPr>
        <w:t>highest 33% (</w:t>
      </w:r>
      <m:oMath>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VS</m:t>
            </m:r>
          </m:e>
          <m:sub>
            <m:r>
              <m:rPr>
                <m:sty m:val="p"/>
              </m:rPr>
              <w:rPr>
                <w:rFonts w:ascii="Cambria Math" w:eastAsia="標楷體" w:hAnsi="Cambria Math" w:cs="Times New Roman"/>
                <w:szCs w:val="24"/>
              </w:rPr>
              <m:t>H</m:t>
            </m:r>
          </m:sub>
        </m:sSub>
      </m:oMath>
      <w:r>
        <w:rPr>
          <w:rFonts w:ascii="Times New Roman" w:hAnsi="Times New Roman" w:cs="Times New Roman"/>
          <w:szCs w:val="24"/>
        </w:rPr>
        <w:t xml:space="preserve">) portfolio for K </w:t>
      </w:r>
      <w:r w:rsidRPr="00E008BB">
        <w:rPr>
          <w:rFonts w:ascii="Times New Roman" w:hAnsi="Times New Roman" w:cs="Times New Roman"/>
          <w:szCs w:val="24"/>
        </w:rPr>
        <w:t>months to explore the profitability of the VS strategy.</w:t>
      </w:r>
      <w:r>
        <w:rPr>
          <w:rFonts w:ascii="Times New Roman" w:hAnsi="Times New Roman" w:cs="Times New Roman"/>
          <w:szCs w:val="24"/>
        </w:rPr>
        <w:t xml:space="preserve"> </w:t>
      </w:r>
    </w:p>
    <w:p w14:paraId="5374FF21" w14:textId="77777777" w:rsidR="005A49BD" w:rsidRPr="00E008BB" w:rsidRDefault="005A49BD" w:rsidP="005A49BD">
      <w:pPr>
        <w:jc w:val="both"/>
        <w:rPr>
          <w:rFonts w:ascii="Times New Roman" w:eastAsia="標楷體" w:hAnsi="Times New Roman" w:cs="Times New Roman"/>
          <w:b/>
          <w:szCs w:val="24"/>
        </w:rPr>
      </w:pPr>
      <w:r w:rsidRPr="00E008BB">
        <w:rPr>
          <w:rFonts w:ascii="Times New Roman" w:eastAsia="標楷體" w:hAnsi="Times New Roman" w:cs="Times New Roman"/>
          <w:b/>
          <w:szCs w:val="24"/>
        </w:rPr>
        <w:t>Table</w:t>
      </w:r>
      <w:r>
        <w:rPr>
          <w:rFonts w:ascii="Times New Roman" w:eastAsia="標楷體" w:hAnsi="Times New Roman" w:cs="Times New Roman"/>
          <w:b/>
          <w:szCs w:val="24"/>
        </w:rPr>
        <w:t xml:space="preserve"> </w:t>
      </w:r>
      <w:r w:rsidRPr="00E008BB">
        <w:rPr>
          <w:rFonts w:ascii="Times New Roman" w:eastAsia="標楷體" w:hAnsi="Times New Roman" w:cs="Times New Roman"/>
          <w:b/>
          <w:szCs w:val="24"/>
        </w:rPr>
        <w:t>1 VS Basic statistics</w:t>
      </w:r>
      <w:r w:rsidRPr="00E008BB">
        <w:rPr>
          <w:rFonts w:ascii="Times New Roman" w:hAnsi="Times New Roman" w:cs="Times New Roman"/>
          <w:szCs w:val="24"/>
        </w:rPr>
        <w:t xml:space="preserve"> </w:t>
      </w:r>
      <w:r w:rsidRPr="00E008BB">
        <w:rPr>
          <w:rFonts w:ascii="Times New Roman" w:eastAsia="標楷體" w:hAnsi="Times New Roman" w:cs="Times New Roman"/>
          <w:b/>
          <w:szCs w:val="24"/>
        </w:rPr>
        <w:t>analysis</w:t>
      </w:r>
    </w:p>
    <w:tbl>
      <w:tblPr>
        <w:tblStyle w:val="a9"/>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661"/>
        <w:gridCol w:w="1660"/>
        <w:gridCol w:w="1661"/>
        <w:gridCol w:w="1662"/>
        <w:gridCol w:w="1662"/>
      </w:tblGrid>
      <w:tr w:rsidR="005A49BD" w:rsidRPr="00E008BB" w14:paraId="3FA4CD01" w14:textId="77777777" w:rsidTr="00C3345C">
        <w:tc>
          <w:tcPr>
            <w:tcW w:w="8362" w:type="dxa"/>
            <w:gridSpan w:val="5"/>
            <w:tcBorders>
              <w:top w:val="single" w:sz="12" w:space="0" w:color="auto"/>
              <w:bottom w:val="single" w:sz="12" w:space="0" w:color="auto"/>
            </w:tcBorders>
          </w:tcPr>
          <w:p w14:paraId="4A6C812F" w14:textId="77777777" w:rsidR="005A49BD" w:rsidRPr="00E008BB" w:rsidRDefault="005A49BD" w:rsidP="00C3345C">
            <w:pPr>
              <w:jc w:val="both"/>
              <w:rPr>
                <w:sz w:val="24"/>
                <w:szCs w:val="24"/>
              </w:rPr>
            </w:pPr>
            <w:r w:rsidRPr="00E008BB">
              <w:rPr>
                <w:sz w:val="24"/>
                <w:szCs w:val="24"/>
              </w:rPr>
              <w:t>VS statistics (year)</w:t>
            </w:r>
          </w:p>
        </w:tc>
      </w:tr>
      <w:tr w:rsidR="005A49BD" w:rsidRPr="00E008BB" w14:paraId="1F0C0ED4" w14:textId="77777777" w:rsidTr="00C3345C">
        <w:tc>
          <w:tcPr>
            <w:tcW w:w="1672" w:type="dxa"/>
            <w:tcBorders>
              <w:top w:val="single" w:sz="12" w:space="0" w:color="auto"/>
              <w:bottom w:val="single" w:sz="12" w:space="0" w:color="auto"/>
            </w:tcBorders>
          </w:tcPr>
          <w:p w14:paraId="30596C8A" w14:textId="77777777" w:rsidR="005A49BD" w:rsidRPr="00E008BB" w:rsidRDefault="005A49BD" w:rsidP="00C3345C">
            <w:pPr>
              <w:jc w:val="both"/>
              <w:rPr>
                <w:sz w:val="24"/>
                <w:szCs w:val="24"/>
              </w:rPr>
            </w:pPr>
            <w:r w:rsidRPr="00E008BB">
              <w:rPr>
                <w:sz w:val="24"/>
                <w:szCs w:val="24"/>
              </w:rPr>
              <w:t>year</w:t>
            </w:r>
          </w:p>
        </w:tc>
        <w:tc>
          <w:tcPr>
            <w:tcW w:w="1672" w:type="dxa"/>
            <w:tcBorders>
              <w:top w:val="single" w:sz="12" w:space="0" w:color="auto"/>
              <w:bottom w:val="single" w:sz="12" w:space="0" w:color="auto"/>
            </w:tcBorders>
          </w:tcPr>
          <w:p w14:paraId="71A5C76A" w14:textId="77777777" w:rsidR="005A49BD" w:rsidRPr="00E008BB" w:rsidRDefault="005A49BD" w:rsidP="00C3345C">
            <w:pPr>
              <w:jc w:val="both"/>
              <w:rPr>
                <w:sz w:val="24"/>
                <w:szCs w:val="24"/>
              </w:rPr>
            </w:pPr>
            <w:r w:rsidRPr="00E008BB">
              <w:rPr>
                <w:sz w:val="24"/>
                <w:szCs w:val="24"/>
              </w:rPr>
              <w:t>Mean</w:t>
            </w:r>
          </w:p>
        </w:tc>
        <w:tc>
          <w:tcPr>
            <w:tcW w:w="1672" w:type="dxa"/>
            <w:tcBorders>
              <w:top w:val="single" w:sz="12" w:space="0" w:color="auto"/>
              <w:bottom w:val="single" w:sz="12" w:space="0" w:color="auto"/>
            </w:tcBorders>
          </w:tcPr>
          <w:p w14:paraId="7FE0332D" w14:textId="77777777" w:rsidR="005A49BD" w:rsidRPr="00E008BB" w:rsidRDefault="005A49BD" w:rsidP="00C3345C">
            <w:pPr>
              <w:jc w:val="both"/>
              <w:rPr>
                <w:sz w:val="24"/>
                <w:szCs w:val="24"/>
              </w:rPr>
            </w:pPr>
            <w:r w:rsidRPr="00E008BB">
              <w:rPr>
                <w:sz w:val="24"/>
                <w:szCs w:val="24"/>
              </w:rPr>
              <w:t>Q1</w:t>
            </w:r>
          </w:p>
        </w:tc>
        <w:tc>
          <w:tcPr>
            <w:tcW w:w="1673" w:type="dxa"/>
            <w:tcBorders>
              <w:top w:val="single" w:sz="12" w:space="0" w:color="auto"/>
              <w:bottom w:val="single" w:sz="12" w:space="0" w:color="auto"/>
            </w:tcBorders>
          </w:tcPr>
          <w:p w14:paraId="57184759" w14:textId="77777777" w:rsidR="005A49BD" w:rsidRPr="00E008BB" w:rsidRDefault="005A49BD" w:rsidP="00C3345C">
            <w:pPr>
              <w:jc w:val="both"/>
              <w:rPr>
                <w:sz w:val="24"/>
                <w:szCs w:val="24"/>
              </w:rPr>
            </w:pPr>
            <w:r w:rsidRPr="00E008BB">
              <w:rPr>
                <w:sz w:val="24"/>
                <w:szCs w:val="24"/>
              </w:rPr>
              <w:t>Q2</w:t>
            </w:r>
          </w:p>
        </w:tc>
        <w:tc>
          <w:tcPr>
            <w:tcW w:w="1673" w:type="dxa"/>
            <w:tcBorders>
              <w:top w:val="single" w:sz="12" w:space="0" w:color="auto"/>
              <w:bottom w:val="single" w:sz="12" w:space="0" w:color="auto"/>
            </w:tcBorders>
          </w:tcPr>
          <w:p w14:paraId="597600DD" w14:textId="77777777" w:rsidR="005A49BD" w:rsidRPr="00E008BB" w:rsidRDefault="005A49BD" w:rsidP="00C3345C">
            <w:pPr>
              <w:jc w:val="both"/>
              <w:rPr>
                <w:sz w:val="24"/>
                <w:szCs w:val="24"/>
              </w:rPr>
            </w:pPr>
            <w:r w:rsidRPr="00E008BB">
              <w:rPr>
                <w:sz w:val="24"/>
                <w:szCs w:val="24"/>
              </w:rPr>
              <w:t>Q3</w:t>
            </w:r>
          </w:p>
        </w:tc>
      </w:tr>
      <w:tr w:rsidR="005A49BD" w:rsidRPr="00E008BB" w14:paraId="03C7B22D" w14:textId="77777777" w:rsidTr="00C3345C">
        <w:tc>
          <w:tcPr>
            <w:tcW w:w="1672" w:type="dxa"/>
            <w:tcBorders>
              <w:top w:val="single" w:sz="12" w:space="0" w:color="auto"/>
            </w:tcBorders>
          </w:tcPr>
          <w:p w14:paraId="2CA1AE1D" w14:textId="77777777" w:rsidR="005A49BD" w:rsidRPr="00E008BB" w:rsidRDefault="005A49BD" w:rsidP="00C3345C">
            <w:pPr>
              <w:jc w:val="both"/>
              <w:rPr>
                <w:sz w:val="24"/>
                <w:szCs w:val="24"/>
              </w:rPr>
            </w:pPr>
            <w:r w:rsidRPr="00E008BB">
              <w:rPr>
                <w:sz w:val="24"/>
                <w:szCs w:val="24"/>
              </w:rPr>
              <w:t>2010</w:t>
            </w:r>
          </w:p>
        </w:tc>
        <w:tc>
          <w:tcPr>
            <w:tcW w:w="1672" w:type="dxa"/>
            <w:tcBorders>
              <w:top w:val="single" w:sz="12" w:space="0" w:color="auto"/>
            </w:tcBorders>
          </w:tcPr>
          <w:p w14:paraId="51A152DE" w14:textId="77777777" w:rsidR="005A49BD" w:rsidRPr="00E008BB" w:rsidRDefault="005A49BD" w:rsidP="00C3345C">
            <w:pPr>
              <w:jc w:val="both"/>
              <w:rPr>
                <w:sz w:val="24"/>
                <w:szCs w:val="24"/>
              </w:rPr>
            </w:pPr>
            <w:r w:rsidRPr="00E008BB">
              <w:rPr>
                <w:sz w:val="24"/>
                <w:szCs w:val="24"/>
              </w:rPr>
              <w:t>-0.0040</w:t>
            </w:r>
          </w:p>
        </w:tc>
        <w:tc>
          <w:tcPr>
            <w:tcW w:w="1672" w:type="dxa"/>
            <w:tcBorders>
              <w:top w:val="single" w:sz="12" w:space="0" w:color="auto"/>
            </w:tcBorders>
          </w:tcPr>
          <w:p w14:paraId="34F501AA" w14:textId="77777777" w:rsidR="005A49BD" w:rsidRPr="00E008BB" w:rsidRDefault="005A49BD" w:rsidP="00C3345C">
            <w:pPr>
              <w:jc w:val="both"/>
              <w:rPr>
                <w:sz w:val="24"/>
                <w:szCs w:val="24"/>
              </w:rPr>
            </w:pPr>
            <w:r w:rsidRPr="00E008BB">
              <w:rPr>
                <w:sz w:val="24"/>
                <w:szCs w:val="24"/>
              </w:rPr>
              <w:t>-0.0081</w:t>
            </w:r>
          </w:p>
        </w:tc>
        <w:tc>
          <w:tcPr>
            <w:tcW w:w="1673" w:type="dxa"/>
            <w:tcBorders>
              <w:top w:val="single" w:sz="12" w:space="0" w:color="auto"/>
            </w:tcBorders>
          </w:tcPr>
          <w:p w14:paraId="364DA9A1" w14:textId="77777777" w:rsidR="005A49BD" w:rsidRPr="00E008BB" w:rsidRDefault="005A49BD" w:rsidP="00C3345C">
            <w:pPr>
              <w:jc w:val="both"/>
              <w:rPr>
                <w:sz w:val="24"/>
                <w:szCs w:val="24"/>
              </w:rPr>
            </w:pPr>
            <w:r w:rsidRPr="00E008BB">
              <w:rPr>
                <w:sz w:val="24"/>
                <w:szCs w:val="24"/>
              </w:rPr>
              <w:t>-0.0026</w:t>
            </w:r>
          </w:p>
        </w:tc>
        <w:tc>
          <w:tcPr>
            <w:tcW w:w="1673" w:type="dxa"/>
            <w:tcBorders>
              <w:top w:val="single" w:sz="12" w:space="0" w:color="auto"/>
            </w:tcBorders>
          </w:tcPr>
          <w:p w14:paraId="5C715B48" w14:textId="77777777" w:rsidR="005A49BD" w:rsidRPr="00E008BB" w:rsidRDefault="005A49BD" w:rsidP="00C3345C">
            <w:pPr>
              <w:jc w:val="both"/>
              <w:rPr>
                <w:sz w:val="24"/>
                <w:szCs w:val="24"/>
              </w:rPr>
            </w:pPr>
            <w:r w:rsidRPr="00E008BB">
              <w:rPr>
                <w:sz w:val="24"/>
                <w:szCs w:val="24"/>
              </w:rPr>
              <w:t>0.0018</w:t>
            </w:r>
          </w:p>
        </w:tc>
      </w:tr>
      <w:tr w:rsidR="005A49BD" w:rsidRPr="00E008BB" w14:paraId="34597173" w14:textId="77777777" w:rsidTr="00C3345C">
        <w:tc>
          <w:tcPr>
            <w:tcW w:w="1672" w:type="dxa"/>
          </w:tcPr>
          <w:p w14:paraId="1F0B13BC" w14:textId="77777777" w:rsidR="005A49BD" w:rsidRPr="00E008BB" w:rsidRDefault="005A49BD" w:rsidP="00C3345C">
            <w:pPr>
              <w:jc w:val="both"/>
              <w:rPr>
                <w:sz w:val="24"/>
                <w:szCs w:val="24"/>
              </w:rPr>
            </w:pPr>
            <w:r w:rsidRPr="00E008BB">
              <w:rPr>
                <w:sz w:val="24"/>
                <w:szCs w:val="24"/>
              </w:rPr>
              <w:t>2011</w:t>
            </w:r>
          </w:p>
        </w:tc>
        <w:tc>
          <w:tcPr>
            <w:tcW w:w="1672" w:type="dxa"/>
          </w:tcPr>
          <w:p w14:paraId="0700CD4C" w14:textId="77777777" w:rsidR="005A49BD" w:rsidRPr="00E008BB" w:rsidRDefault="005A49BD" w:rsidP="00C3345C">
            <w:pPr>
              <w:jc w:val="both"/>
              <w:rPr>
                <w:sz w:val="24"/>
                <w:szCs w:val="24"/>
              </w:rPr>
            </w:pPr>
            <w:r w:rsidRPr="00E008BB">
              <w:rPr>
                <w:sz w:val="24"/>
                <w:szCs w:val="24"/>
              </w:rPr>
              <w:t>0.0028</w:t>
            </w:r>
          </w:p>
        </w:tc>
        <w:tc>
          <w:tcPr>
            <w:tcW w:w="1672" w:type="dxa"/>
          </w:tcPr>
          <w:p w14:paraId="44D0805A" w14:textId="77777777" w:rsidR="005A49BD" w:rsidRPr="00E008BB" w:rsidRDefault="005A49BD" w:rsidP="00C3345C">
            <w:pPr>
              <w:jc w:val="both"/>
              <w:rPr>
                <w:sz w:val="24"/>
                <w:szCs w:val="24"/>
              </w:rPr>
            </w:pPr>
            <w:r w:rsidRPr="00E008BB">
              <w:rPr>
                <w:sz w:val="24"/>
                <w:szCs w:val="24"/>
              </w:rPr>
              <w:t>-0.0035</w:t>
            </w:r>
          </w:p>
        </w:tc>
        <w:tc>
          <w:tcPr>
            <w:tcW w:w="1673" w:type="dxa"/>
          </w:tcPr>
          <w:p w14:paraId="0DD8C8D3" w14:textId="77777777" w:rsidR="005A49BD" w:rsidRPr="00E008BB" w:rsidRDefault="005A49BD" w:rsidP="00C3345C">
            <w:pPr>
              <w:jc w:val="both"/>
              <w:rPr>
                <w:sz w:val="24"/>
                <w:szCs w:val="24"/>
              </w:rPr>
            </w:pPr>
            <w:r w:rsidRPr="00E008BB">
              <w:rPr>
                <w:sz w:val="24"/>
                <w:szCs w:val="24"/>
              </w:rPr>
              <w:t>0.0027</w:t>
            </w:r>
          </w:p>
        </w:tc>
        <w:tc>
          <w:tcPr>
            <w:tcW w:w="1673" w:type="dxa"/>
          </w:tcPr>
          <w:p w14:paraId="509D0F1B" w14:textId="77777777" w:rsidR="005A49BD" w:rsidRPr="00E008BB" w:rsidRDefault="005A49BD" w:rsidP="00C3345C">
            <w:pPr>
              <w:jc w:val="both"/>
              <w:rPr>
                <w:sz w:val="24"/>
                <w:szCs w:val="24"/>
              </w:rPr>
            </w:pPr>
            <w:r w:rsidRPr="00E008BB">
              <w:rPr>
                <w:sz w:val="24"/>
                <w:szCs w:val="24"/>
              </w:rPr>
              <w:t>0.0089</w:t>
            </w:r>
          </w:p>
        </w:tc>
      </w:tr>
      <w:tr w:rsidR="005A49BD" w:rsidRPr="00E008BB" w14:paraId="5AA60395" w14:textId="77777777" w:rsidTr="00C3345C">
        <w:tc>
          <w:tcPr>
            <w:tcW w:w="1672" w:type="dxa"/>
          </w:tcPr>
          <w:p w14:paraId="66621F2B" w14:textId="77777777" w:rsidR="005A49BD" w:rsidRPr="00E008BB" w:rsidRDefault="005A49BD" w:rsidP="00C3345C">
            <w:pPr>
              <w:jc w:val="both"/>
              <w:rPr>
                <w:sz w:val="24"/>
                <w:szCs w:val="24"/>
              </w:rPr>
            </w:pPr>
            <w:r w:rsidRPr="00E008BB">
              <w:rPr>
                <w:sz w:val="24"/>
                <w:szCs w:val="24"/>
              </w:rPr>
              <w:t>2012</w:t>
            </w:r>
          </w:p>
        </w:tc>
        <w:tc>
          <w:tcPr>
            <w:tcW w:w="1672" w:type="dxa"/>
          </w:tcPr>
          <w:p w14:paraId="5D529F05" w14:textId="77777777" w:rsidR="005A49BD" w:rsidRPr="00E008BB" w:rsidRDefault="005A49BD" w:rsidP="00C3345C">
            <w:pPr>
              <w:jc w:val="both"/>
              <w:rPr>
                <w:sz w:val="24"/>
                <w:szCs w:val="24"/>
              </w:rPr>
            </w:pPr>
            <w:r w:rsidRPr="00E008BB">
              <w:rPr>
                <w:sz w:val="24"/>
                <w:szCs w:val="24"/>
              </w:rPr>
              <w:t>0.0079</w:t>
            </w:r>
          </w:p>
        </w:tc>
        <w:tc>
          <w:tcPr>
            <w:tcW w:w="1672" w:type="dxa"/>
          </w:tcPr>
          <w:p w14:paraId="45AB59F5" w14:textId="77777777" w:rsidR="005A49BD" w:rsidRPr="00E008BB" w:rsidRDefault="005A49BD" w:rsidP="00C3345C">
            <w:pPr>
              <w:jc w:val="both"/>
              <w:rPr>
                <w:sz w:val="24"/>
                <w:szCs w:val="24"/>
              </w:rPr>
            </w:pPr>
            <w:r w:rsidRPr="00E008BB">
              <w:rPr>
                <w:sz w:val="24"/>
                <w:szCs w:val="24"/>
              </w:rPr>
              <w:t>-0.0012</w:t>
            </w:r>
          </w:p>
        </w:tc>
        <w:tc>
          <w:tcPr>
            <w:tcW w:w="1673" w:type="dxa"/>
          </w:tcPr>
          <w:p w14:paraId="59A6EF5C" w14:textId="77777777" w:rsidR="005A49BD" w:rsidRPr="00E008BB" w:rsidRDefault="005A49BD" w:rsidP="00C3345C">
            <w:pPr>
              <w:jc w:val="both"/>
              <w:rPr>
                <w:sz w:val="24"/>
                <w:szCs w:val="24"/>
              </w:rPr>
            </w:pPr>
            <w:r w:rsidRPr="00E008BB">
              <w:rPr>
                <w:sz w:val="24"/>
                <w:szCs w:val="24"/>
              </w:rPr>
              <w:t>0.0069</w:t>
            </w:r>
          </w:p>
        </w:tc>
        <w:tc>
          <w:tcPr>
            <w:tcW w:w="1673" w:type="dxa"/>
          </w:tcPr>
          <w:p w14:paraId="743970B7" w14:textId="77777777" w:rsidR="005A49BD" w:rsidRPr="00E008BB" w:rsidRDefault="005A49BD" w:rsidP="00C3345C">
            <w:pPr>
              <w:jc w:val="both"/>
              <w:rPr>
                <w:sz w:val="24"/>
                <w:szCs w:val="24"/>
              </w:rPr>
            </w:pPr>
            <w:r w:rsidRPr="00E008BB">
              <w:rPr>
                <w:sz w:val="24"/>
                <w:szCs w:val="24"/>
              </w:rPr>
              <w:t>0.0156</w:t>
            </w:r>
          </w:p>
        </w:tc>
      </w:tr>
      <w:tr w:rsidR="005A49BD" w:rsidRPr="00E008BB" w14:paraId="481D9198" w14:textId="77777777" w:rsidTr="00C3345C">
        <w:tc>
          <w:tcPr>
            <w:tcW w:w="1672" w:type="dxa"/>
          </w:tcPr>
          <w:p w14:paraId="2DE44292" w14:textId="77777777" w:rsidR="005A49BD" w:rsidRPr="00E008BB" w:rsidRDefault="005A49BD" w:rsidP="00C3345C">
            <w:pPr>
              <w:jc w:val="both"/>
              <w:rPr>
                <w:sz w:val="24"/>
                <w:szCs w:val="24"/>
              </w:rPr>
            </w:pPr>
            <w:r w:rsidRPr="00E008BB">
              <w:rPr>
                <w:sz w:val="24"/>
                <w:szCs w:val="24"/>
              </w:rPr>
              <w:t>2013</w:t>
            </w:r>
          </w:p>
        </w:tc>
        <w:tc>
          <w:tcPr>
            <w:tcW w:w="1672" w:type="dxa"/>
          </w:tcPr>
          <w:p w14:paraId="28DAB3E8" w14:textId="77777777" w:rsidR="005A49BD" w:rsidRPr="00E008BB" w:rsidRDefault="005A49BD" w:rsidP="00C3345C">
            <w:pPr>
              <w:jc w:val="both"/>
              <w:rPr>
                <w:sz w:val="24"/>
                <w:szCs w:val="24"/>
              </w:rPr>
            </w:pPr>
            <w:r w:rsidRPr="00E008BB">
              <w:rPr>
                <w:sz w:val="24"/>
                <w:szCs w:val="24"/>
              </w:rPr>
              <w:t>0.0104</w:t>
            </w:r>
          </w:p>
        </w:tc>
        <w:tc>
          <w:tcPr>
            <w:tcW w:w="1672" w:type="dxa"/>
          </w:tcPr>
          <w:p w14:paraId="69348F17" w14:textId="77777777" w:rsidR="005A49BD" w:rsidRPr="00E008BB" w:rsidRDefault="005A49BD" w:rsidP="00C3345C">
            <w:pPr>
              <w:jc w:val="both"/>
              <w:rPr>
                <w:sz w:val="24"/>
                <w:szCs w:val="24"/>
              </w:rPr>
            </w:pPr>
            <w:r w:rsidRPr="00E008BB">
              <w:rPr>
                <w:sz w:val="24"/>
                <w:szCs w:val="24"/>
              </w:rPr>
              <w:t>0.0071</w:t>
            </w:r>
          </w:p>
        </w:tc>
        <w:tc>
          <w:tcPr>
            <w:tcW w:w="1673" w:type="dxa"/>
          </w:tcPr>
          <w:p w14:paraId="20624DF5" w14:textId="77777777" w:rsidR="005A49BD" w:rsidRPr="00E008BB" w:rsidRDefault="005A49BD" w:rsidP="00C3345C">
            <w:pPr>
              <w:jc w:val="both"/>
              <w:rPr>
                <w:sz w:val="24"/>
                <w:szCs w:val="24"/>
              </w:rPr>
            </w:pPr>
            <w:r w:rsidRPr="00E008BB">
              <w:rPr>
                <w:sz w:val="24"/>
                <w:szCs w:val="24"/>
              </w:rPr>
              <w:t>0.0112</w:t>
            </w:r>
          </w:p>
        </w:tc>
        <w:tc>
          <w:tcPr>
            <w:tcW w:w="1673" w:type="dxa"/>
          </w:tcPr>
          <w:p w14:paraId="7655795B" w14:textId="77777777" w:rsidR="005A49BD" w:rsidRPr="00E008BB" w:rsidRDefault="005A49BD" w:rsidP="00C3345C">
            <w:pPr>
              <w:jc w:val="both"/>
              <w:rPr>
                <w:sz w:val="24"/>
                <w:szCs w:val="24"/>
              </w:rPr>
            </w:pPr>
            <w:r w:rsidRPr="00E008BB">
              <w:rPr>
                <w:sz w:val="24"/>
                <w:szCs w:val="24"/>
              </w:rPr>
              <w:t>0.0153</w:t>
            </w:r>
          </w:p>
        </w:tc>
      </w:tr>
      <w:tr w:rsidR="005A49BD" w:rsidRPr="00E008BB" w14:paraId="07D20EDC" w14:textId="77777777" w:rsidTr="00C3345C">
        <w:tc>
          <w:tcPr>
            <w:tcW w:w="1672" w:type="dxa"/>
          </w:tcPr>
          <w:p w14:paraId="31673FAC" w14:textId="77777777" w:rsidR="005A49BD" w:rsidRPr="00E008BB" w:rsidRDefault="005A49BD" w:rsidP="00C3345C">
            <w:pPr>
              <w:jc w:val="both"/>
              <w:rPr>
                <w:sz w:val="24"/>
                <w:szCs w:val="24"/>
              </w:rPr>
            </w:pPr>
            <w:r w:rsidRPr="00E008BB">
              <w:rPr>
                <w:sz w:val="24"/>
                <w:szCs w:val="24"/>
              </w:rPr>
              <w:t>2014</w:t>
            </w:r>
          </w:p>
        </w:tc>
        <w:tc>
          <w:tcPr>
            <w:tcW w:w="1672" w:type="dxa"/>
          </w:tcPr>
          <w:p w14:paraId="61027FF3" w14:textId="77777777" w:rsidR="005A49BD" w:rsidRPr="00E008BB" w:rsidRDefault="005A49BD" w:rsidP="00C3345C">
            <w:pPr>
              <w:jc w:val="both"/>
              <w:rPr>
                <w:sz w:val="24"/>
                <w:szCs w:val="24"/>
              </w:rPr>
            </w:pPr>
            <w:r w:rsidRPr="00E008BB">
              <w:rPr>
                <w:sz w:val="24"/>
                <w:szCs w:val="24"/>
              </w:rPr>
              <w:t>0.0127</w:t>
            </w:r>
          </w:p>
        </w:tc>
        <w:tc>
          <w:tcPr>
            <w:tcW w:w="1672" w:type="dxa"/>
          </w:tcPr>
          <w:p w14:paraId="37F37EA5" w14:textId="77777777" w:rsidR="005A49BD" w:rsidRPr="00E008BB" w:rsidRDefault="005A49BD" w:rsidP="00C3345C">
            <w:pPr>
              <w:jc w:val="both"/>
              <w:rPr>
                <w:sz w:val="24"/>
                <w:szCs w:val="24"/>
              </w:rPr>
            </w:pPr>
            <w:r w:rsidRPr="00E008BB">
              <w:rPr>
                <w:sz w:val="24"/>
                <w:szCs w:val="24"/>
              </w:rPr>
              <w:t>0.0067</w:t>
            </w:r>
          </w:p>
        </w:tc>
        <w:tc>
          <w:tcPr>
            <w:tcW w:w="1673" w:type="dxa"/>
          </w:tcPr>
          <w:p w14:paraId="134E52F7" w14:textId="77777777" w:rsidR="005A49BD" w:rsidRPr="00E008BB" w:rsidRDefault="005A49BD" w:rsidP="00C3345C">
            <w:pPr>
              <w:jc w:val="both"/>
              <w:rPr>
                <w:sz w:val="24"/>
                <w:szCs w:val="24"/>
              </w:rPr>
            </w:pPr>
            <w:r w:rsidRPr="00E008BB">
              <w:rPr>
                <w:sz w:val="24"/>
                <w:szCs w:val="24"/>
              </w:rPr>
              <w:t>0.0125</w:t>
            </w:r>
          </w:p>
        </w:tc>
        <w:tc>
          <w:tcPr>
            <w:tcW w:w="1673" w:type="dxa"/>
          </w:tcPr>
          <w:p w14:paraId="3ED18B19" w14:textId="77777777" w:rsidR="005A49BD" w:rsidRPr="00E008BB" w:rsidRDefault="005A49BD" w:rsidP="00C3345C">
            <w:pPr>
              <w:jc w:val="both"/>
              <w:rPr>
                <w:sz w:val="24"/>
                <w:szCs w:val="24"/>
              </w:rPr>
            </w:pPr>
            <w:r w:rsidRPr="00E008BB">
              <w:rPr>
                <w:sz w:val="24"/>
                <w:szCs w:val="24"/>
              </w:rPr>
              <w:t>0.0185</w:t>
            </w:r>
          </w:p>
        </w:tc>
      </w:tr>
      <w:tr w:rsidR="005A49BD" w:rsidRPr="00E008BB" w14:paraId="61DAB5A4" w14:textId="77777777" w:rsidTr="00C3345C">
        <w:tc>
          <w:tcPr>
            <w:tcW w:w="1672" w:type="dxa"/>
          </w:tcPr>
          <w:p w14:paraId="2090BA0F" w14:textId="77777777" w:rsidR="005A49BD" w:rsidRPr="00E008BB" w:rsidRDefault="005A49BD" w:rsidP="00C3345C">
            <w:pPr>
              <w:jc w:val="both"/>
              <w:rPr>
                <w:sz w:val="24"/>
                <w:szCs w:val="24"/>
              </w:rPr>
            </w:pPr>
            <w:r w:rsidRPr="00E008BB">
              <w:rPr>
                <w:sz w:val="24"/>
                <w:szCs w:val="24"/>
              </w:rPr>
              <w:t>2015</w:t>
            </w:r>
          </w:p>
        </w:tc>
        <w:tc>
          <w:tcPr>
            <w:tcW w:w="1672" w:type="dxa"/>
          </w:tcPr>
          <w:p w14:paraId="6B3E8466" w14:textId="77777777" w:rsidR="005A49BD" w:rsidRPr="00E008BB" w:rsidRDefault="005A49BD" w:rsidP="00C3345C">
            <w:pPr>
              <w:jc w:val="both"/>
              <w:rPr>
                <w:sz w:val="24"/>
                <w:szCs w:val="24"/>
              </w:rPr>
            </w:pPr>
            <w:r w:rsidRPr="00E008BB">
              <w:rPr>
                <w:sz w:val="24"/>
                <w:szCs w:val="24"/>
              </w:rPr>
              <w:t>0.0098</w:t>
            </w:r>
          </w:p>
        </w:tc>
        <w:tc>
          <w:tcPr>
            <w:tcW w:w="1672" w:type="dxa"/>
          </w:tcPr>
          <w:p w14:paraId="586A2AAC" w14:textId="77777777" w:rsidR="005A49BD" w:rsidRPr="00E008BB" w:rsidRDefault="005A49BD" w:rsidP="00C3345C">
            <w:pPr>
              <w:jc w:val="both"/>
              <w:rPr>
                <w:sz w:val="24"/>
                <w:szCs w:val="24"/>
              </w:rPr>
            </w:pPr>
            <w:r w:rsidRPr="00E008BB">
              <w:rPr>
                <w:sz w:val="24"/>
                <w:szCs w:val="24"/>
              </w:rPr>
              <w:t>0.0065</w:t>
            </w:r>
          </w:p>
        </w:tc>
        <w:tc>
          <w:tcPr>
            <w:tcW w:w="1673" w:type="dxa"/>
          </w:tcPr>
          <w:p w14:paraId="7BF3FECB" w14:textId="77777777" w:rsidR="005A49BD" w:rsidRPr="00E008BB" w:rsidRDefault="005A49BD" w:rsidP="00C3345C">
            <w:pPr>
              <w:jc w:val="both"/>
              <w:rPr>
                <w:sz w:val="24"/>
                <w:szCs w:val="24"/>
              </w:rPr>
            </w:pPr>
            <w:r w:rsidRPr="00E008BB">
              <w:rPr>
                <w:sz w:val="24"/>
                <w:szCs w:val="24"/>
              </w:rPr>
              <w:t>0.0097</w:t>
            </w:r>
          </w:p>
        </w:tc>
        <w:tc>
          <w:tcPr>
            <w:tcW w:w="1673" w:type="dxa"/>
          </w:tcPr>
          <w:p w14:paraId="5A82AAAE" w14:textId="77777777" w:rsidR="005A49BD" w:rsidRPr="00E008BB" w:rsidRDefault="005A49BD" w:rsidP="00C3345C">
            <w:pPr>
              <w:jc w:val="both"/>
              <w:rPr>
                <w:sz w:val="24"/>
                <w:szCs w:val="24"/>
              </w:rPr>
            </w:pPr>
            <w:r w:rsidRPr="00E008BB">
              <w:rPr>
                <w:sz w:val="24"/>
                <w:szCs w:val="24"/>
              </w:rPr>
              <w:t>0.0151</w:t>
            </w:r>
          </w:p>
        </w:tc>
      </w:tr>
      <w:tr w:rsidR="005A49BD" w:rsidRPr="00E008BB" w14:paraId="054BBE1C" w14:textId="77777777" w:rsidTr="00C3345C">
        <w:tc>
          <w:tcPr>
            <w:tcW w:w="1672" w:type="dxa"/>
          </w:tcPr>
          <w:p w14:paraId="1E774C04" w14:textId="77777777" w:rsidR="005A49BD" w:rsidRPr="00E008BB" w:rsidRDefault="005A49BD" w:rsidP="00C3345C">
            <w:pPr>
              <w:jc w:val="both"/>
              <w:rPr>
                <w:sz w:val="24"/>
                <w:szCs w:val="24"/>
              </w:rPr>
            </w:pPr>
            <w:r w:rsidRPr="00E008BB">
              <w:rPr>
                <w:sz w:val="24"/>
                <w:szCs w:val="24"/>
              </w:rPr>
              <w:t>2016</w:t>
            </w:r>
          </w:p>
        </w:tc>
        <w:tc>
          <w:tcPr>
            <w:tcW w:w="1672" w:type="dxa"/>
          </w:tcPr>
          <w:p w14:paraId="61ABFD75" w14:textId="77777777" w:rsidR="005A49BD" w:rsidRPr="00E008BB" w:rsidRDefault="005A49BD" w:rsidP="00C3345C">
            <w:pPr>
              <w:jc w:val="both"/>
              <w:rPr>
                <w:sz w:val="24"/>
                <w:szCs w:val="24"/>
              </w:rPr>
            </w:pPr>
            <w:r w:rsidRPr="00E008BB">
              <w:rPr>
                <w:sz w:val="24"/>
                <w:szCs w:val="24"/>
              </w:rPr>
              <w:t>0.0032</w:t>
            </w:r>
          </w:p>
        </w:tc>
        <w:tc>
          <w:tcPr>
            <w:tcW w:w="1672" w:type="dxa"/>
          </w:tcPr>
          <w:p w14:paraId="1E2760B3" w14:textId="77777777" w:rsidR="005A49BD" w:rsidRPr="00E008BB" w:rsidRDefault="005A49BD" w:rsidP="00C3345C">
            <w:pPr>
              <w:jc w:val="both"/>
              <w:rPr>
                <w:sz w:val="24"/>
                <w:szCs w:val="24"/>
              </w:rPr>
            </w:pPr>
            <w:r w:rsidRPr="00E008BB">
              <w:rPr>
                <w:sz w:val="24"/>
                <w:szCs w:val="24"/>
              </w:rPr>
              <w:t>0.0009</w:t>
            </w:r>
          </w:p>
        </w:tc>
        <w:tc>
          <w:tcPr>
            <w:tcW w:w="1673" w:type="dxa"/>
          </w:tcPr>
          <w:p w14:paraId="67B57BC8" w14:textId="77777777" w:rsidR="005A49BD" w:rsidRPr="00E008BB" w:rsidRDefault="005A49BD" w:rsidP="00C3345C">
            <w:pPr>
              <w:jc w:val="both"/>
              <w:rPr>
                <w:sz w:val="24"/>
                <w:szCs w:val="24"/>
              </w:rPr>
            </w:pPr>
            <w:r w:rsidRPr="00E008BB">
              <w:rPr>
                <w:sz w:val="24"/>
                <w:szCs w:val="24"/>
              </w:rPr>
              <w:t>0.0045</w:t>
            </w:r>
          </w:p>
        </w:tc>
        <w:tc>
          <w:tcPr>
            <w:tcW w:w="1673" w:type="dxa"/>
          </w:tcPr>
          <w:p w14:paraId="385A8FCF" w14:textId="77777777" w:rsidR="005A49BD" w:rsidRPr="00E008BB" w:rsidRDefault="005A49BD" w:rsidP="00C3345C">
            <w:pPr>
              <w:jc w:val="both"/>
              <w:rPr>
                <w:sz w:val="24"/>
                <w:szCs w:val="24"/>
              </w:rPr>
            </w:pPr>
            <w:r w:rsidRPr="00E008BB">
              <w:rPr>
                <w:sz w:val="24"/>
                <w:szCs w:val="24"/>
              </w:rPr>
              <w:t>0.0081</w:t>
            </w:r>
          </w:p>
        </w:tc>
      </w:tr>
      <w:tr w:rsidR="005A49BD" w:rsidRPr="00E008BB" w14:paraId="7E850222" w14:textId="77777777" w:rsidTr="00C3345C">
        <w:tc>
          <w:tcPr>
            <w:tcW w:w="1672" w:type="dxa"/>
            <w:tcBorders>
              <w:bottom w:val="single" w:sz="12" w:space="0" w:color="auto"/>
            </w:tcBorders>
          </w:tcPr>
          <w:p w14:paraId="45C8FDB5" w14:textId="77777777" w:rsidR="005A49BD" w:rsidRPr="00E008BB" w:rsidRDefault="005A49BD" w:rsidP="00C3345C">
            <w:pPr>
              <w:jc w:val="both"/>
              <w:rPr>
                <w:sz w:val="24"/>
                <w:szCs w:val="24"/>
              </w:rPr>
            </w:pPr>
            <w:r w:rsidRPr="00E008BB">
              <w:rPr>
                <w:sz w:val="24"/>
                <w:szCs w:val="24"/>
              </w:rPr>
              <w:t>2017</w:t>
            </w:r>
          </w:p>
        </w:tc>
        <w:tc>
          <w:tcPr>
            <w:tcW w:w="1672" w:type="dxa"/>
            <w:tcBorders>
              <w:bottom w:val="single" w:sz="12" w:space="0" w:color="auto"/>
            </w:tcBorders>
          </w:tcPr>
          <w:p w14:paraId="4AB9D1CF" w14:textId="77777777" w:rsidR="005A49BD" w:rsidRPr="00E008BB" w:rsidRDefault="005A49BD" w:rsidP="00C3345C">
            <w:pPr>
              <w:jc w:val="both"/>
              <w:rPr>
                <w:sz w:val="24"/>
                <w:szCs w:val="24"/>
              </w:rPr>
            </w:pPr>
            <w:r w:rsidRPr="00E008BB">
              <w:rPr>
                <w:sz w:val="24"/>
                <w:szCs w:val="24"/>
              </w:rPr>
              <w:t>0.0108</w:t>
            </w:r>
          </w:p>
        </w:tc>
        <w:tc>
          <w:tcPr>
            <w:tcW w:w="1672" w:type="dxa"/>
            <w:tcBorders>
              <w:bottom w:val="single" w:sz="12" w:space="0" w:color="auto"/>
            </w:tcBorders>
          </w:tcPr>
          <w:p w14:paraId="55B2CFDC" w14:textId="77777777" w:rsidR="005A49BD" w:rsidRPr="00E008BB" w:rsidRDefault="005A49BD" w:rsidP="00C3345C">
            <w:pPr>
              <w:jc w:val="both"/>
              <w:rPr>
                <w:sz w:val="24"/>
                <w:szCs w:val="24"/>
              </w:rPr>
            </w:pPr>
            <w:r w:rsidRPr="00E008BB">
              <w:rPr>
                <w:sz w:val="24"/>
                <w:szCs w:val="24"/>
              </w:rPr>
              <w:t>0.0046</w:t>
            </w:r>
          </w:p>
        </w:tc>
        <w:tc>
          <w:tcPr>
            <w:tcW w:w="1673" w:type="dxa"/>
            <w:tcBorders>
              <w:bottom w:val="single" w:sz="12" w:space="0" w:color="auto"/>
            </w:tcBorders>
          </w:tcPr>
          <w:p w14:paraId="47DD06B5" w14:textId="77777777" w:rsidR="005A49BD" w:rsidRPr="00E008BB" w:rsidRDefault="005A49BD" w:rsidP="00C3345C">
            <w:pPr>
              <w:jc w:val="both"/>
              <w:rPr>
                <w:sz w:val="24"/>
                <w:szCs w:val="24"/>
              </w:rPr>
            </w:pPr>
            <w:r w:rsidRPr="00E008BB">
              <w:rPr>
                <w:sz w:val="24"/>
                <w:szCs w:val="24"/>
              </w:rPr>
              <w:t>0.0115</w:t>
            </w:r>
          </w:p>
        </w:tc>
        <w:tc>
          <w:tcPr>
            <w:tcW w:w="1673" w:type="dxa"/>
            <w:tcBorders>
              <w:bottom w:val="single" w:sz="12" w:space="0" w:color="auto"/>
            </w:tcBorders>
          </w:tcPr>
          <w:p w14:paraId="05573B27" w14:textId="77777777" w:rsidR="005A49BD" w:rsidRPr="00E008BB" w:rsidRDefault="005A49BD" w:rsidP="00C3345C">
            <w:pPr>
              <w:jc w:val="both"/>
              <w:rPr>
                <w:sz w:val="24"/>
                <w:szCs w:val="24"/>
              </w:rPr>
            </w:pPr>
            <w:r w:rsidRPr="00E008BB">
              <w:rPr>
                <w:sz w:val="24"/>
                <w:szCs w:val="24"/>
              </w:rPr>
              <w:t>0.0175</w:t>
            </w:r>
          </w:p>
        </w:tc>
      </w:tr>
      <w:tr w:rsidR="005A49BD" w:rsidRPr="00E008BB" w14:paraId="678B508A" w14:textId="77777777" w:rsidTr="00C3345C">
        <w:tc>
          <w:tcPr>
            <w:tcW w:w="1672" w:type="dxa"/>
            <w:tcBorders>
              <w:top w:val="single" w:sz="12" w:space="0" w:color="auto"/>
              <w:bottom w:val="single" w:sz="12" w:space="0" w:color="auto"/>
            </w:tcBorders>
          </w:tcPr>
          <w:p w14:paraId="4FAFD0AE" w14:textId="77777777" w:rsidR="005A49BD" w:rsidRPr="00E008BB" w:rsidRDefault="005A49BD" w:rsidP="00C3345C">
            <w:pPr>
              <w:jc w:val="both"/>
              <w:rPr>
                <w:sz w:val="24"/>
                <w:szCs w:val="24"/>
              </w:rPr>
            </w:pPr>
            <w:r w:rsidRPr="00E008BB">
              <w:rPr>
                <w:sz w:val="24"/>
                <w:szCs w:val="24"/>
              </w:rPr>
              <w:t>average</w:t>
            </w:r>
          </w:p>
        </w:tc>
        <w:tc>
          <w:tcPr>
            <w:tcW w:w="1672" w:type="dxa"/>
            <w:tcBorders>
              <w:top w:val="single" w:sz="12" w:space="0" w:color="auto"/>
              <w:bottom w:val="single" w:sz="12" w:space="0" w:color="auto"/>
            </w:tcBorders>
          </w:tcPr>
          <w:p w14:paraId="26E586A5" w14:textId="77777777" w:rsidR="005A49BD" w:rsidRPr="00E008BB" w:rsidRDefault="005A49BD" w:rsidP="00C3345C">
            <w:pPr>
              <w:jc w:val="both"/>
              <w:rPr>
                <w:sz w:val="24"/>
                <w:szCs w:val="24"/>
              </w:rPr>
            </w:pPr>
            <w:r w:rsidRPr="00E008BB">
              <w:rPr>
                <w:sz w:val="24"/>
                <w:szCs w:val="24"/>
              </w:rPr>
              <w:t>0.0067</w:t>
            </w:r>
          </w:p>
        </w:tc>
        <w:tc>
          <w:tcPr>
            <w:tcW w:w="1672" w:type="dxa"/>
            <w:tcBorders>
              <w:top w:val="single" w:sz="12" w:space="0" w:color="auto"/>
              <w:bottom w:val="single" w:sz="12" w:space="0" w:color="auto"/>
            </w:tcBorders>
          </w:tcPr>
          <w:p w14:paraId="4E6B1CD7" w14:textId="77777777" w:rsidR="005A49BD" w:rsidRPr="00E008BB" w:rsidRDefault="005A49BD" w:rsidP="00C3345C">
            <w:pPr>
              <w:jc w:val="both"/>
              <w:rPr>
                <w:sz w:val="24"/>
                <w:szCs w:val="24"/>
              </w:rPr>
            </w:pPr>
            <w:r w:rsidRPr="00E008BB">
              <w:rPr>
                <w:sz w:val="24"/>
                <w:szCs w:val="24"/>
              </w:rPr>
              <w:t>0.0016</w:t>
            </w:r>
          </w:p>
        </w:tc>
        <w:tc>
          <w:tcPr>
            <w:tcW w:w="1673" w:type="dxa"/>
            <w:tcBorders>
              <w:top w:val="single" w:sz="12" w:space="0" w:color="auto"/>
              <w:bottom w:val="single" w:sz="12" w:space="0" w:color="auto"/>
            </w:tcBorders>
          </w:tcPr>
          <w:p w14:paraId="7E3E4715" w14:textId="77777777" w:rsidR="005A49BD" w:rsidRPr="00E008BB" w:rsidRDefault="005A49BD" w:rsidP="00C3345C">
            <w:pPr>
              <w:jc w:val="both"/>
              <w:rPr>
                <w:sz w:val="24"/>
                <w:szCs w:val="24"/>
              </w:rPr>
            </w:pPr>
            <w:r w:rsidRPr="00E008BB">
              <w:rPr>
                <w:sz w:val="24"/>
                <w:szCs w:val="24"/>
              </w:rPr>
              <w:t>0.0071</w:t>
            </w:r>
          </w:p>
        </w:tc>
        <w:tc>
          <w:tcPr>
            <w:tcW w:w="1673" w:type="dxa"/>
            <w:tcBorders>
              <w:top w:val="single" w:sz="12" w:space="0" w:color="auto"/>
              <w:bottom w:val="single" w:sz="12" w:space="0" w:color="auto"/>
            </w:tcBorders>
          </w:tcPr>
          <w:p w14:paraId="3639EECF" w14:textId="77777777" w:rsidR="005A49BD" w:rsidRPr="00E008BB" w:rsidRDefault="005A49BD" w:rsidP="00C3345C">
            <w:pPr>
              <w:jc w:val="both"/>
              <w:rPr>
                <w:sz w:val="24"/>
                <w:szCs w:val="24"/>
              </w:rPr>
            </w:pPr>
            <w:r w:rsidRPr="00E008BB">
              <w:rPr>
                <w:sz w:val="24"/>
                <w:szCs w:val="24"/>
              </w:rPr>
              <w:t>0.0126</w:t>
            </w:r>
          </w:p>
        </w:tc>
      </w:tr>
    </w:tbl>
    <w:p w14:paraId="669DBA10" w14:textId="77777777" w:rsidR="00973C90" w:rsidRDefault="00973C90" w:rsidP="00CD5ED3">
      <w:pPr>
        <w:ind w:firstLine="480"/>
        <w:jc w:val="both"/>
        <w:rPr>
          <w:rFonts w:ascii="Times New Roman" w:hAnsi="Times New Roman" w:cs="Times New Roman"/>
          <w:szCs w:val="24"/>
        </w:rPr>
      </w:pPr>
    </w:p>
    <w:p w14:paraId="4BF7E249" w14:textId="77777777" w:rsidR="00F30DD5" w:rsidRDefault="00F30DD5" w:rsidP="00CD5ED3">
      <w:pPr>
        <w:ind w:firstLine="480"/>
        <w:jc w:val="both"/>
        <w:rPr>
          <w:rFonts w:ascii="Times New Roman" w:hAnsi="Times New Roman" w:cs="Times New Roman"/>
          <w:szCs w:val="24"/>
        </w:rPr>
      </w:pPr>
      <w:r w:rsidRPr="00E008BB">
        <w:rPr>
          <w:rFonts w:ascii="Times New Roman" w:hAnsi="Times New Roman" w:cs="Times New Roman"/>
          <w:szCs w:val="24"/>
        </w:rPr>
        <w:t xml:space="preserve">If </w:t>
      </w:r>
      <m:oMath>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H</m:t>
            </m:r>
          </m:e>
          <m:sub>
            <m:r>
              <m:rPr>
                <m:sty m:val="p"/>
              </m:rPr>
              <w:rPr>
                <w:rFonts w:ascii="Cambria Math" w:eastAsia="標楷體" w:hAnsi="Cambria Math" w:cs="Times New Roman"/>
                <w:szCs w:val="24"/>
              </w:rPr>
              <m:t>0</m:t>
            </m:r>
          </m:sub>
        </m:sSub>
      </m:oMath>
      <w:r w:rsidRPr="00E008BB">
        <w:rPr>
          <w:rFonts w:ascii="Times New Roman" w:hAnsi="Times New Roman" w:cs="Times New Roman"/>
          <w:szCs w:val="24"/>
        </w:rPr>
        <w:t xml:space="preserve"> is rejected, there is an implied volatility spread strategy effect.</w:t>
      </w:r>
    </w:p>
    <w:p w14:paraId="7FB0E8A0" w14:textId="77777777" w:rsidR="00973C90" w:rsidRDefault="00136F8D" w:rsidP="00973C90">
      <w:pPr>
        <w:ind w:firstLineChars="50" w:firstLine="120"/>
        <w:jc w:val="both"/>
        <w:rPr>
          <w:rFonts w:ascii="Times New Roman" w:eastAsia="標楷體" w:hAnsi="Times New Roman" w:cs="Times New Roman"/>
          <w:szCs w:val="24"/>
        </w:rPr>
      </w:pPr>
      <m:oMath>
        <m:d>
          <m:dPr>
            <m:begChr m:val="{"/>
            <m:endChr m:val=""/>
            <m:ctrlPr>
              <w:rPr>
                <w:rFonts w:ascii="Cambria Math" w:eastAsia="標楷體" w:hAnsi="Cambria Math" w:cs="Times New Roman"/>
                <w:szCs w:val="24"/>
              </w:rPr>
            </m:ctrlPr>
          </m:dPr>
          <m:e>
            <m:r>
              <m:rPr>
                <m:sty m:val="p"/>
              </m:rPr>
              <w:rPr>
                <w:rFonts w:ascii="Cambria Math" w:eastAsia="標楷體" w:hAnsi="Cambria Math" w:cs="Times New Roman"/>
                <w:szCs w:val="24"/>
              </w:rPr>
              <m:t xml:space="preserve"> </m:t>
            </m:r>
            <m:eqArr>
              <m:eqArrPr>
                <m:ctrlPr>
                  <w:rPr>
                    <w:rFonts w:ascii="Cambria Math" w:eastAsia="標楷體" w:hAnsi="Cambria Math" w:cs="Times New Roman"/>
                    <w:i/>
                    <w:szCs w:val="24"/>
                  </w:rPr>
                </m:ctrlPr>
              </m:eqArrPr>
              <m:e>
                <m:sSub>
                  <m:sSubPr>
                    <m:ctrlPr>
                      <w:rPr>
                        <w:rFonts w:ascii="Cambria Math" w:eastAsia="標楷體" w:hAnsi="Cambria Math" w:cs="Times New Roman"/>
                        <w:i/>
                        <w:szCs w:val="24"/>
                      </w:rPr>
                    </m:ctrlPr>
                  </m:sSubPr>
                  <m:e>
                    <m:sSub>
                      <m:sSubPr>
                        <m:ctrlPr>
                          <w:rPr>
                            <w:rFonts w:ascii="Cambria Math" w:eastAsia="標楷體" w:hAnsi="Cambria Math" w:cs="Times New Roman"/>
                            <w:i/>
                            <w:szCs w:val="24"/>
                          </w:rPr>
                        </m:ctrlPr>
                      </m:sSubPr>
                      <m:e>
                        <m:r>
                          <w:rPr>
                            <w:rFonts w:ascii="Cambria Math" w:eastAsia="標楷體" w:hAnsi="Cambria Math" w:cs="Times New Roman"/>
                            <w:szCs w:val="24"/>
                          </w:rPr>
                          <m:t>H</m:t>
                        </m:r>
                      </m:e>
                      <m:sub>
                        <m:r>
                          <w:rPr>
                            <w:rFonts w:ascii="Cambria Math" w:eastAsia="標楷體" w:hAnsi="Cambria Math" w:cs="Times New Roman"/>
                            <w:szCs w:val="24"/>
                          </w:rPr>
                          <m:t>0</m:t>
                        </m:r>
                      </m:sub>
                    </m:sSub>
                    <m:r>
                      <w:rPr>
                        <w:rFonts w:ascii="Cambria Math" w:eastAsia="標楷體" w:hAnsi="Cambria Math" w:cs="Times New Roman"/>
                        <w:szCs w:val="24"/>
                      </w:rPr>
                      <m:t>:VS</m:t>
                    </m:r>
                  </m:e>
                  <m:sub>
                    <m:r>
                      <w:rPr>
                        <w:rFonts w:ascii="Cambria Math" w:eastAsia="標楷體" w:hAnsi="Cambria Math" w:cs="Times New Roman"/>
                        <w:szCs w:val="24"/>
                      </w:rPr>
                      <m:t>L</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VS</m:t>
                    </m:r>
                  </m:e>
                  <m:sub>
                    <m:r>
                      <w:rPr>
                        <w:rFonts w:ascii="Cambria Math" w:eastAsia="標楷體" w:hAnsi="Cambria Math" w:cs="Times New Roman"/>
                        <w:szCs w:val="24"/>
                      </w:rPr>
                      <m:t>H</m:t>
                    </m:r>
                  </m:sub>
                </m:sSub>
                <m:r>
                  <w:rPr>
                    <w:rFonts w:ascii="Cambria Math" w:eastAsia="標楷體" w:hAnsi="Cambria Math" w:cs="Times New Roman"/>
                    <w:szCs w:val="24"/>
                  </w:rPr>
                  <m:t>≤0</m:t>
                </m:r>
              </m:e>
              <m:e>
                <m:sSub>
                  <m:sSubPr>
                    <m:ctrlPr>
                      <w:rPr>
                        <w:rFonts w:ascii="Cambria Math" w:eastAsia="標楷體" w:hAnsi="Cambria Math" w:cs="Times New Roman"/>
                        <w:i/>
                        <w:szCs w:val="24"/>
                      </w:rPr>
                    </m:ctrlPr>
                  </m:sSubPr>
                  <m:e>
                    <m:r>
                      <w:rPr>
                        <w:rFonts w:ascii="Cambria Math" w:eastAsia="標楷體" w:hAnsi="Cambria Math" w:cs="Times New Roman"/>
                        <w:szCs w:val="24"/>
                      </w:rPr>
                      <m:t>H</m:t>
                    </m:r>
                  </m:e>
                  <m:sub>
                    <m:r>
                      <w:rPr>
                        <w:rFonts w:ascii="Cambria Math" w:eastAsia="標楷體" w:hAnsi="Cambria Math" w:cs="Times New Roman"/>
                        <w:szCs w:val="24"/>
                      </w:rPr>
                      <m:t>1</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VS</m:t>
                    </m:r>
                  </m:e>
                  <m:sub>
                    <m:r>
                      <w:rPr>
                        <w:rFonts w:ascii="Cambria Math" w:eastAsia="標楷體" w:hAnsi="Cambria Math" w:cs="Times New Roman"/>
                        <w:szCs w:val="24"/>
                      </w:rPr>
                      <m:t>L</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VS</m:t>
                    </m:r>
                  </m:e>
                  <m:sub>
                    <m:r>
                      <w:rPr>
                        <w:rFonts w:ascii="Cambria Math" w:eastAsia="標楷體" w:hAnsi="Cambria Math" w:cs="Times New Roman"/>
                        <w:szCs w:val="24"/>
                      </w:rPr>
                      <m:t>H</m:t>
                    </m:r>
                  </m:sub>
                </m:sSub>
                <m:r>
                  <w:rPr>
                    <w:rFonts w:ascii="Cambria Math" w:eastAsia="標楷體" w:hAnsi="Cambria Math" w:cs="Times New Roman"/>
                    <w:szCs w:val="24"/>
                  </w:rPr>
                  <m:t>&gt;0</m:t>
                </m:r>
              </m:e>
            </m:eqArr>
          </m:e>
        </m:d>
      </m:oMath>
      <w:r w:rsidR="0066717E" w:rsidRPr="00E008BB">
        <w:rPr>
          <w:rFonts w:ascii="Times New Roman" w:eastAsia="標楷體" w:hAnsi="Times New Roman" w:cs="Times New Roman"/>
          <w:szCs w:val="24"/>
        </w:rPr>
        <w:t xml:space="preserve">                                             </w:t>
      </w:r>
      <w:r w:rsidR="0066717E">
        <w:rPr>
          <w:rFonts w:ascii="Times New Roman" w:eastAsia="標楷體" w:hAnsi="Times New Roman" w:cs="Times New Roman"/>
          <w:szCs w:val="24"/>
        </w:rPr>
        <w:tab/>
        <w:t xml:space="preserve"> </w:t>
      </w:r>
      <w:r w:rsidR="0066717E" w:rsidRPr="00E008BB">
        <w:rPr>
          <w:rFonts w:ascii="Times New Roman" w:eastAsia="標楷體" w:hAnsi="Times New Roman" w:cs="Times New Roman"/>
          <w:szCs w:val="24"/>
        </w:rPr>
        <w:t>(10)</w:t>
      </w:r>
    </w:p>
    <w:p w14:paraId="40D947B9" w14:textId="77777777" w:rsidR="00C3345C" w:rsidRDefault="00C3345C" w:rsidP="00973C90">
      <w:pPr>
        <w:ind w:firstLineChars="50" w:firstLine="120"/>
        <w:jc w:val="both"/>
        <w:rPr>
          <w:rFonts w:ascii="Times New Roman" w:eastAsia="標楷體" w:hAnsi="Times New Roman" w:cs="Times New Roman"/>
          <w:szCs w:val="24"/>
        </w:rPr>
      </w:pPr>
    </w:p>
    <w:p w14:paraId="6AA158F3" w14:textId="22BFCF58" w:rsidR="00DA3FEF" w:rsidRPr="00E008BB" w:rsidRDefault="00DA3FEF" w:rsidP="00DA3FEF">
      <w:pPr>
        <w:ind w:firstLineChars="200" w:firstLine="480"/>
        <w:jc w:val="both"/>
        <w:rPr>
          <w:rFonts w:ascii="Times New Roman" w:hAnsi="Times New Roman" w:cs="Times New Roman"/>
          <w:szCs w:val="24"/>
        </w:rPr>
      </w:pPr>
      <w:r w:rsidRPr="00E008BB">
        <w:rPr>
          <w:rFonts w:ascii="Times New Roman" w:hAnsi="Times New Roman" w:cs="Times New Roman"/>
          <w:szCs w:val="24"/>
        </w:rPr>
        <w:t>Table 2</w:t>
      </w:r>
      <w:r w:rsidR="00FF2D21">
        <w:rPr>
          <w:rFonts w:ascii="Times New Roman" w:hAnsi="Times New Roman" w:cs="Times New Roman"/>
          <w:szCs w:val="24"/>
        </w:rPr>
        <w:t xml:space="preserve"> presents that </w:t>
      </w:r>
      <w:r w:rsidRPr="00E008BB">
        <w:rPr>
          <w:rFonts w:ascii="Times New Roman" w:hAnsi="Times New Roman" w:cs="Times New Roman"/>
          <w:szCs w:val="24"/>
        </w:rPr>
        <w:t>the effect of the implied volatility spread strategy is not significant. Only 2 of the 15 investment portfolios have statistically significant values</w:t>
      </w:r>
      <w:r w:rsidR="000F4ACA">
        <w:rPr>
          <w:rFonts w:ascii="Times New Roman" w:hAnsi="Times New Roman" w:cs="Times New Roman"/>
          <w:szCs w:val="24"/>
        </w:rPr>
        <w:t>.</w:t>
      </w:r>
      <w:r w:rsidRPr="00E008BB">
        <w:rPr>
          <w:rFonts w:ascii="Times New Roman" w:hAnsi="Times New Roman" w:cs="Times New Roman"/>
          <w:szCs w:val="24"/>
        </w:rPr>
        <w:t xml:space="preserve"> </w:t>
      </w:r>
      <w:r w:rsidR="000F4ACA">
        <w:rPr>
          <w:rFonts w:ascii="Times New Roman" w:hAnsi="Times New Roman" w:cs="Times New Roman"/>
          <w:szCs w:val="24"/>
        </w:rPr>
        <w:t xml:space="preserve">This result </w:t>
      </w:r>
      <w:r w:rsidRPr="00E008BB">
        <w:rPr>
          <w:rFonts w:ascii="Times New Roman" w:hAnsi="Times New Roman" w:cs="Times New Roman"/>
          <w:szCs w:val="24"/>
        </w:rPr>
        <w:t xml:space="preserve">is </w:t>
      </w:r>
      <w:r w:rsidR="000F4ACA">
        <w:rPr>
          <w:rFonts w:ascii="Times New Roman" w:hAnsi="Times New Roman" w:cs="Times New Roman"/>
          <w:szCs w:val="24"/>
        </w:rPr>
        <w:t>similar with</w:t>
      </w:r>
      <w:r w:rsidRPr="00E008BB">
        <w:rPr>
          <w:rFonts w:ascii="Times New Roman" w:hAnsi="Times New Roman" w:cs="Times New Roman"/>
          <w:szCs w:val="24"/>
        </w:rPr>
        <w:t xml:space="preserve"> </w:t>
      </w:r>
      <w:r w:rsidRPr="00687966">
        <w:rPr>
          <w:rFonts w:ascii="Times New Roman" w:hAnsi="Times New Roman" w:cs="Times New Roman"/>
          <w:szCs w:val="24"/>
        </w:rPr>
        <w:t xml:space="preserve">Chen </w:t>
      </w:r>
      <w:r w:rsidR="000D02FA" w:rsidRPr="00687966">
        <w:rPr>
          <w:rFonts w:ascii="Times New Roman" w:hAnsi="Times New Roman" w:cs="Times New Roman"/>
          <w:szCs w:val="24"/>
        </w:rPr>
        <w:t>[7]</w:t>
      </w:r>
      <w:r w:rsidR="000F4ACA">
        <w:rPr>
          <w:rFonts w:ascii="Times New Roman" w:hAnsi="Times New Roman" w:cs="Times New Roman"/>
          <w:szCs w:val="24"/>
        </w:rPr>
        <w:t>, which used</w:t>
      </w:r>
      <w:r w:rsidRPr="00E008BB">
        <w:rPr>
          <w:rFonts w:ascii="Times New Roman" w:hAnsi="Times New Roman" w:cs="Times New Roman"/>
          <w:szCs w:val="24"/>
        </w:rPr>
        <w:t xml:space="preserve"> the implied volatility spread to predict Taiwan stock return. The return </w:t>
      </w:r>
      <w:r w:rsidR="000F4ACA" w:rsidRPr="000F4ACA">
        <w:rPr>
          <w:rFonts w:ascii="Times New Roman" w:hAnsi="Times New Roman" w:cs="Times New Roman"/>
          <w:szCs w:val="24"/>
        </w:rPr>
        <w:t>of VS portfolio strategy</w:t>
      </w:r>
      <w:r w:rsidRPr="00E008BB">
        <w:rPr>
          <w:rFonts w:ascii="Times New Roman" w:hAnsi="Times New Roman" w:cs="Times New Roman"/>
          <w:szCs w:val="24"/>
        </w:rPr>
        <w:t xml:space="preserve"> have a tendency to gradually increase with the longer holding period</w:t>
      </w:r>
      <w:r w:rsidR="000F4ACA">
        <w:rPr>
          <w:rFonts w:ascii="Times New Roman" w:hAnsi="Times New Roman" w:cs="Times New Roman"/>
          <w:szCs w:val="24"/>
        </w:rPr>
        <w:t xml:space="preserve"> (K)</w:t>
      </w:r>
      <w:r w:rsidRPr="00E008BB">
        <w:rPr>
          <w:rFonts w:ascii="Times New Roman" w:hAnsi="Times New Roman" w:cs="Times New Roman"/>
          <w:szCs w:val="24"/>
        </w:rPr>
        <w:t xml:space="preserve">. In the case of short-term holding </w:t>
      </w:r>
      <w:r w:rsidR="002A12C1">
        <w:rPr>
          <w:rFonts w:ascii="Times New Roman" w:hAnsi="Times New Roman" w:cs="Times New Roman"/>
          <w:szCs w:val="24"/>
        </w:rPr>
        <w:t>period</w:t>
      </w:r>
      <w:r w:rsidRPr="00E008BB">
        <w:rPr>
          <w:rFonts w:ascii="Times New Roman" w:hAnsi="Times New Roman" w:cs="Times New Roman"/>
          <w:szCs w:val="24"/>
        </w:rPr>
        <w:t xml:space="preserve"> less than one year, the return is </w:t>
      </w:r>
      <w:r w:rsidR="002A12C1">
        <w:rPr>
          <w:rFonts w:ascii="Times New Roman" w:hAnsi="Times New Roman" w:cs="Times New Roman"/>
          <w:szCs w:val="24"/>
        </w:rPr>
        <w:t>usually</w:t>
      </w:r>
      <w:r w:rsidRPr="00E008BB">
        <w:rPr>
          <w:rFonts w:ascii="Times New Roman" w:hAnsi="Times New Roman" w:cs="Times New Roman"/>
          <w:szCs w:val="24"/>
        </w:rPr>
        <w:t xml:space="preserve"> negative. The return on investment for holding </w:t>
      </w:r>
      <w:r w:rsidR="002A12C1">
        <w:rPr>
          <w:rFonts w:ascii="Times New Roman" w:hAnsi="Times New Roman" w:cs="Times New Roman"/>
          <w:szCs w:val="24"/>
        </w:rPr>
        <w:t>period</w:t>
      </w:r>
      <w:r w:rsidR="002A12C1" w:rsidRPr="00E008BB">
        <w:rPr>
          <w:rFonts w:ascii="Times New Roman" w:hAnsi="Times New Roman" w:cs="Times New Roman"/>
          <w:szCs w:val="24"/>
        </w:rPr>
        <w:t xml:space="preserve"> </w:t>
      </w:r>
      <w:r w:rsidR="002A12C1">
        <w:rPr>
          <w:rFonts w:ascii="Times New Roman" w:hAnsi="Times New Roman" w:cs="Times New Roman"/>
          <w:szCs w:val="24"/>
        </w:rPr>
        <w:t>more</w:t>
      </w:r>
      <w:r w:rsidR="002A12C1" w:rsidRPr="00E008BB">
        <w:rPr>
          <w:rFonts w:ascii="Times New Roman" w:hAnsi="Times New Roman" w:cs="Times New Roman"/>
          <w:szCs w:val="24"/>
        </w:rPr>
        <w:t xml:space="preserve"> than one year</w:t>
      </w:r>
      <w:r w:rsidRPr="00E008BB">
        <w:rPr>
          <w:rFonts w:ascii="Times New Roman" w:hAnsi="Times New Roman" w:cs="Times New Roman"/>
          <w:szCs w:val="24"/>
        </w:rPr>
        <w:t xml:space="preserve"> is positive. For example, in the forming period (J = 6), the strategy </w:t>
      </w:r>
      <w:r w:rsidR="00924261">
        <w:rPr>
          <w:rFonts w:ascii="Times New Roman" w:hAnsi="Times New Roman" w:cs="Times New Roman"/>
          <w:szCs w:val="24"/>
        </w:rPr>
        <w:t>return</w:t>
      </w:r>
      <w:r w:rsidRPr="00E008BB">
        <w:rPr>
          <w:rFonts w:ascii="Times New Roman" w:hAnsi="Times New Roman" w:cs="Times New Roman"/>
          <w:szCs w:val="24"/>
        </w:rPr>
        <w:t xml:space="preserve"> varies from -0.33% to 1.25% </w:t>
      </w:r>
      <w:r w:rsidR="00924261">
        <w:rPr>
          <w:rFonts w:ascii="Times New Roman" w:hAnsi="Times New Roman" w:cs="Times New Roman"/>
          <w:szCs w:val="24"/>
        </w:rPr>
        <w:t xml:space="preserve">in </w:t>
      </w:r>
      <w:r w:rsidR="00924261" w:rsidRPr="00E008BB">
        <w:rPr>
          <w:rFonts w:ascii="Times New Roman" w:hAnsi="Times New Roman" w:cs="Times New Roman"/>
          <w:szCs w:val="24"/>
        </w:rPr>
        <w:t>the holding period from K = 6 to K = 12</w:t>
      </w:r>
      <w:r w:rsidR="00924261">
        <w:rPr>
          <w:rFonts w:ascii="Times New Roman" w:hAnsi="Times New Roman" w:cs="Times New Roman"/>
          <w:szCs w:val="24"/>
        </w:rPr>
        <w:t xml:space="preserve">. </w:t>
      </w:r>
      <w:r w:rsidRPr="00E008BB">
        <w:rPr>
          <w:rFonts w:ascii="Times New Roman" w:hAnsi="Times New Roman" w:cs="Times New Roman"/>
          <w:szCs w:val="24"/>
        </w:rPr>
        <w:t>T</w:t>
      </w:r>
      <w:r w:rsidR="00924261">
        <w:rPr>
          <w:rFonts w:ascii="Times New Roman" w:hAnsi="Times New Roman" w:cs="Times New Roman"/>
          <w:szCs w:val="24"/>
        </w:rPr>
        <w:t xml:space="preserve">herefore, </w:t>
      </w:r>
      <w:r w:rsidRPr="00E008BB">
        <w:rPr>
          <w:rFonts w:ascii="Times New Roman" w:hAnsi="Times New Roman" w:cs="Times New Roman"/>
          <w:szCs w:val="24"/>
        </w:rPr>
        <w:t>the hidden volatility difference strategy is suitable for long-term investments over one year.</w:t>
      </w:r>
    </w:p>
    <w:p w14:paraId="4ADE4CD3" w14:textId="77777777" w:rsidR="00DA3FEF" w:rsidRPr="00E008BB" w:rsidRDefault="00DA3FEF" w:rsidP="00DA3FEF">
      <w:pPr>
        <w:jc w:val="both"/>
        <w:rPr>
          <w:rFonts w:ascii="Times New Roman" w:hAnsi="Times New Roman" w:cs="Times New Roman"/>
          <w:szCs w:val="24"/>
        </w:rPr>
      </w:pPr>
    </w:p>
    <w:p w14:paraId="4D361FBB" w14:textId="77777777" w:rsidR="00DA3FEF" w:rsidRPr="00E008BB" w:rsidRDefault="00DA3FEF" w:rsidP="00DA3FEF">
      <w:pPr>
        <w:ind w:firstLineChars="200" w:firstLine="480"/>
        <w:jc w:val="both"/>
        <w:rPr>
          <w:rFonts w:ascii="Times New Roman" w:hAnsi="Times New Roman" w:cs="Times New Roman"/>
          <w:b/>
          <w:szCs w:val="24"/>
        </w:rPr>
      </w:pPr>
      <w:r w:rsidRPr="00E008BB">
        <w:rPr>
          <w:rFonts w:ascii="Times New Roman" w:hAnsi="Times New Roman" w:cs="Times New Roman"/>
          <w:b/>
          <w:szCs w:val="24"/>
        </w:rPr>
        <w:t>Table</w:t>
      </w:r>
      <w:r>
        <w:rPr>
          <w:rFonts w:ascii="Times New Roman" w:hAnsi="Times New Roman" w:cs="Times New Roman"/>
          <w:b/>
          <w:szCs w:val="24"/>
        </w:rPr>
        <w:t xml:space="preserve"> </w:t>
      </w:r>
      <w:r w:rsidRPr="00E008BB">
        <w:rPr>
          <w:rFonts w:ascii="Times New Roman" w:hAnsi="Times New Roman" w:cs="Times New Roman"/>
          <w:b/>
          <w:szCs w:val="24"/>
        </w:rPr>
        <w:t>2</w:t>
      </w:r>
      <w:r w:rsidRPr="00E008BB">
        <w:rPr>
          <w:rFonts w:ascii="Times New Roman" w:hAnsi="Times New Roman" w:cs="Times New Roman"/>
          <w:szCs w:val="24"/>
        </w:rPr>
        <w:t xml:space="preserve"> </w:t>
      </w:r>
      <w:r w:rsidRPr="00E008BB">
        <w:rPr>
          <w:rFonts w:ascii="Times New Roman" w:hAnsi="Times New Roman" w:cs="Times New Roman"/>
          <w:b/>
          <w:szCs w:val="24"/>
        </w:rPr>
        <w:t>Average monthly return of VS portfolio strategy</w:t>
      </w:r>
    </w:p>
    <w:tbl>
      <w:tblPr>
        <w:tblStyle w:val="a9"/>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1387"/>
        <w:gridCol w:w="1386"/>
        <w:gridCol w:w="1385"/>
        <w:gridCol w:w="1386"/>
        <w:gridCol w:w="1386"/>
      </w:tblGrid>
      <w:tr w:rsidR="00DA3FEF" w:rsidRPr="00E008BB" w14:paraId="47E21035" w14:textId="77777777" w:rsidTr="00890888">
        <w:trPr>
          <w:trHeight w:val="360"/>
        </w:trPr>
        <w:tc>
          <w:tcPr>
            <w:tcW w:w="1393" w:type="dxa"/>
            <w:tcBorders>
              <w:top w:val="single" w:sz="12" w:space="0" w:color="auto"/>
              <w:bottom w:val="single" w:sz="12" w:space="0" w:color="auto"/>
            </w:tcBorders>
          </w:tcPr>
          <w:p w14:paraId="306C240C" w14:textId="77777777" w:rsidR="00DA3FEF" w:rsidRPr="00E008BB" w:rsidRDefault="00DA3FEF" w:rsidP="00890888">
            <w:pPr>
              <w:jc w:val="both"/>
              <w:rPr>
                <w:sz w:val="24"/>
                <w:szCs w:val="24"/>
              </w:rPr>
            </w:pPr>
          </w:p>
        </w:tc>
        <w:tc>
          <w:tcPr>
            <w:tcW w:w="1394" w:type="dxa"/>
            <w:tcBorders>
              <w:top w:val="single" w:sz="12" w:space="0" w:color="auto"/>
              <w:bottom w:val="single" w:sz="12" w:space="0" w:color="auto"/>
            </w:tcBorders>
          </w:tcPr>
          <w:p w14:paraId="3FAFB567" w14:textId="77777777" w:rsidR="00DA3FEF" w:rsidRPr="00E008BB" w:rsidRDefault="00DA3FEF" w:rsidP="00890888">
            <w:pPr>
              <w:jc w:val="both"/>
              <w:rPr>
                <w:rFonts w:eastAsiaTheme="minorEastAsia"/>
                <w:sz w:val="24"/>
                <w:szCs w:val="24"/>
                <w:lang w:eastAsia="zh-TW"/>
              </w:rPr>
            </w:pPr>
            <w:r w:rsidRPr="00E008BB">
              <w:rPr>
                <w:rFonts w:eastAsiaTheme="minorEastAsia"/>
                <w:sz w:val="24"/>
                <w:szCs w:val="24"/>
                <w:lang w:eastAsia="zh-TW"/>
              </w:rPr>
              <w:t>K=1</w:t>
            </w:r>
          </w:p>
        </w:tc>
        <w:tc>
          <w:tcPr>
            <w:tcW w:w="1394" w:type="dxa"/>
            <w:tcBorders>
              <w:top w:val="single" w:sz="12" w:space="0" w:color="auto"/>
              <w:bottom w:val="single" w:sz="12" w:space="0" w:color="auto"/>
            </w:tcBorders>
          </w:tcPr>
          <w:p w14:paraId="52CF107A" w14:textId="77777777" w:rsidR="00DA3FEF" w:rsidRPr="00E008BB" w:rsidRDefault="00DA3FEF" w:rsidP="00890888">
            <w:pPr>
              <w:jc w:val="both"/>
              <w:rPr>
                <w:rFonts w:eastAsiaTheme="minorEastAsia"/>
                <w:sz w:val="24"/>
                <w:szCs w:val="24"/>
                <w:lang w:eastAsia="zh-TW"/>
              </w:rPr>
            </w:pPr>
            <w:r w:rsidRPr="00E008BB">
              <w:rPr>
                <w:rFonts w:eastAsiaTheme="minorEastAsia"/>
                <w:sz w:val="24"/>
                <w:szCs w:val="24"/>
                <w:lang w:eastAsia="zh-TW"/>
              </w:rPr>
              <w:t>K=3</w:t>
            </w:r>
          </w:p>
        </w:tc>
        <w:tc>
          <w:tcPr>
            <w:tcW w:w="1393" w:type="dxa"/>
            <w:tcBorders>
              <w:top w:val="single" w:sz="12" w:space="0" w:color="auto"/>
              <w:bottom w:val="single" w:sz="12" w:space="0" w:color="auto"/>
            </w:tcBorders>
          </w:tcPr>
          <w:p w14:paraId="6CB7ECE9" w14:textId="77777777" w:rsidR="00DA3FEF" w:rsidRPr="00E008BB" w:rsidRDefault="00DA3FEF" w:rsidP="00890888">
            <w:pPr>
              <w:jc w:val="both"/>
              <w:rPr>
                <w:rFonts w:eastAsiaTheme="minorEastAsia"/>
                <w:sz w:val="24"/>
                <w:szCs w:val="24"/>
                <w:lang w:eastAsia="zh-TW"/>
              </w:rPr>
            </w:pPr>
            <w:r w:rsidRPr="00E008BB">
              <w:rPr>
                <w:rFonts w:eastAsiaTheme="minorEastAsia"/>
                <w:sz w:val="24"/>
                <w:szCs w:val="24"/>
                <w:lang w:eastAsia="zh-TW"/>
              </w:rPr>
              <w:t>K=6</w:t>
            </w:r>
          </w:p>
        </w:tc>
        <w:tc>
          <w:tcPr>
            <w:tcW w:w="1394" w:type="dxa"/>
            <w:tcBorders>
              <w:top w:val="single" w:sz="12" w:space="0" w:color="auto"/>
              <w:bottom w:val="single" w:sz="12" w:space="0" w:color="auto"/>
            </w:tcBorders>
          </w:tcPr>
          <w:p w14:paraId="6708A99E" w14:textId="77777777" w:rsidR="00DA3FEF" w:rsidRPr="00E008BB" w:rsidRDefault="00DA3FEF" w:rsidP="00890888">
            <w:pPr>
              <w:jc w:val="both"/>
              <w:rPr>
                <w:rFonts w:eastAsiaTheme="minorEastAsia"/>
                <w:sz w:val="24"/>
                <w:szCs w:val="24"/>
                <w:lang w:eastAsia="zh-TW"/>
              </w:rPr>
            </w:pPr>
            <w:r w:rsidRPr="00E008BB">
              <w:rPr>
                <w:rFonts w:eastAsiaTheme="minorEastAsia"/>
                <w:sz w:val="24"/>
                <w:szCs w:val="24"/>
                <w:lang w:eastAsia="zh-TW"/>
              </w:rPr>
              <w:t>K=12</w:t>
            </w:r>
          </w:p>
        </w:tc>
        <w:tc>
          <w:tcPr>
            <w:tcW w:w="1394" w:type="dxa"/>
            <w:tcBorders>
              <w:top w:val="single" w:sz="12" w:space="0" w:color="auto"/>
              <w:bottom w:val="single" w:sz="12" w:space="0" w:color="auto"/>
            </w:tcBorders>
          </w:tcPr>
          <w:p w14:paraId="525FFFB8" w14:textId="77777777" w:rsidR="00DA3FEF" w:rsidRPr="00E008BB" w:rsidRDefault="00DA3FEF" w:rsidP="00890888">
            <w:pPr>
              <w:jc w:val="both"/>
              <w:rPr>
                <w:rFonts w:eastAsiaTheme="minorEastAsia"/>
                <w:sz w:val="24"/>
                <w:szCs w:val="24"/>
                <w:lang w:eastAsia="zh-TW"/>
              </w:rPr>
            </w:pPr>
            <w:r w:rsidRPr="00E008BB">
              <w:rPr>
                <w:rFonts w:eastAsiaTheme="minorEastAsia"/>
                <w:sz w:val="24"/>
                <w:szCs w:val="24"/>
                <w:lang w:eastAsia="zh-TW"/>
              </w:rPr>
              <w:t>K=24</w:t>
            </w:r>
          </w:p>
        </w:tc>
      </w:tr>
      <w:tr w:rsidR="00DA3FEF" w:rsidRPr="00E008BB" w14:paraId="40062DBE" w14:textId="77777777" w:rsidTr="00890888">
        <w:trPr>
          <w:trHeight w:val="750"/>
        </w:trPr>
        <w:tc>
          <w:tcPr>
            <w:tcW w:w="1393" w:type="dxa"/>
            <w:tcBorders>
              <w:top w:val="single" w:sz="12" w:space="0" w:color="auto"/>
            </w:tcBorders>
          </w:tcPr>
          <w:p w14:paraId="46949D57" w14:textId="77777777" w:rsidR="00DA3FEF" w:rsidRPr="00E008BB" w:rsidRDefault="00DA3FEF" w:rsidP="00890888">
            <w:pPr>
              <w:spacing w:before="240"/>
              <w:jc w:val="both"/>
              <w:rPr>
                <w:rFonts w:eastAsiaTheme="minorEastAsia"/>
                <w:sz w:val="24"/>
                <w:szCs w:val="24"/>
                <w:lang w:eastAsia="zh-TW"/>
              </w:rPr>
            </w:pPr>
            <w:r w:rsidRPr="00E008BB">
              <w:rPr>
                <w:rFonts w:eastAsiaTheme="minorEastAsia"/>
                <w:sz w:val="24"/>
                <w:szCs w:val="24"/>
                <w:lang w:eastAsia="zh-TW"/>
              </w:rPr>
              <w:t>J=1</w:t>
            </w:r>
          </w:p>
        </w:tc>
        <w:tc>
          <w:tcPr>
            <w:tcW w:w="1394" w:type="dxa"/>
            <w:tcBorders>
              <w:top w:val="single" w:sz="12" w:space="0" w:color="auto"/>
            </w:tcBorders>
          </w:tcPr>
          <w:p w14:paraId="4E64F583" w14:textId="77777777" w:rsidR="00DA3FEF" w:rsidRPr="00E008BB" w:rsidRDefault="00DA3FEF" w:rsidP="00890888">
            <w:pPr>
              <w:jc w:val="both"/>
              <w:rPr>
                <w:sz w:val="24"/>
                <w:szCs w:val="24"/>
              </w:rPr>
            </w:pPr>
            <w:r w:rsidRPr="00E008BB">
              <w:rPr>
                <w:sz w:val="24"/>
                <w:szCs w:val="24"/>
              </w:rPr>
              <w:t>-0.0012</w:t>
            </w:r>
          </w:p>
          <w:p w14:paraId="122B7371" w14:textId="77777777" w:rsidR="00DA3FEF" w:rsidRPr="00E008BB" w:rsidRDefault="00DA3FEF" w:rsidP="00890888">
            <w:pPr>
              <w:jc w:val="both"/>
              <w:rPr>
                <w:sz w:val="24"/>
                <w:szCs w:val="24"/>
              </w:rPr>
            </w:pPr>
            <w:r w:rsidRPr="00E008BB">
              <w:rPr>
                <w:rFonts w:eastAsiaTheme="minorEastAsia"/>
                <w:sz w:val="24"/>
                <w:szCs w:val="24"/>
                <w:lang w:eastAsia="zh-TW"/>
              </w:rPr>
              <w:t>(</w:t>
            </w:r>
            <w:r w:rsidRPr="00E008BB">
              <w:rPr>
                <w:sz w:val="24"/>
                <w:szCs w:val="24"/>
              </w:rPr>
              <w:t>0.3844</w:t>
            </w:r>
            <w:r w:rsidRPr="00E008BB">
              <w:rPr>
                <w:rFonts w:eastAsiaTheme="minorEastAsia"/>
                <w:sz w:val="24"/>
                <w:szCs w:val="24"/>
                <w:lang w:eastAsia="zh-TW"/>
              </w:rPr>
              <w:t>)</w:t>
            </w:r>
          </w:p>
        </w:tc>
        <w:tc>
          <w:tcPr>
            <w:tcW w:w="1394" w:type="dxa"/>
            <w:tcBorders>
              <w:top w:val="single" w:sz="12" w:space="0" w:color="auto"/>
            </w:tcBorders>
          </w:tcPr>
          <w:p w14:paraId="27F86927" w14:textId="77777777" w:rsidR="00DA3FEF" w:rsidRPr="00E008BB" w:rsidRDefault="00DA3FEF" w:rsidP="00890888">
            <w:pPr>
              <w:jc w:val="both"/>
              <w:rPr>
                <w:sz w:val="24"/>
                <w:szCs w:val="24"/>
              </w:rPr>
            </w:pPr>
            <w:r w:rsidRPr="00E008BB">
              <w:rPr>
                <w:sz w:val="24"/>
                <w:szCs w:val="24"/>
              </w:rPr>
              <w:t>0.0023</w:t>
            </w:r>
          </w:p>
          <w:p w14:paraId="7FE6D25C" w14:textId="77777777" w:rsidR="00DA3FEF" w:rsidRPr="00E008BB" w:rsidRDefault="00DA3FEF" w:rsidP="00890888">
            <w:pPr>
              <w:jc w:val="both"/>
              <w:rPr>
                <w:sz w:val="24"/>
                <w:szCs w:val="24"/>
              </w:rPr>
            </w:pPr>
            <w:r w:rsidRPr="00E008BB">
              <w:rPr>
                <w:rFonts w:eastAsiaTheme="minorEastAsia"/>
                <w:sz w:val="24"/>
                <w:szCs w:val="24"/>
                <w:lang w:eastAsia="zh-TW"/>
              </w:rPr>
              <w:t>(</w:t>
            </w:r>
            <w:r w:rsidRPr="00E008BB">
              <w:rPr>
                <w:sz w:val="24"/>
                <w:szCs w:val="24"/>
              </w:rPr>
              <w:t>0.3710</w:t>
            </w:r>
            <w:r w:rsidRPr="00E008BB">
              <w:rPr>
                <w:rFonts w:eastAsiaTheme="minorEastAsia"/>
                <w:sz w:val="24"/>
                <w:szCs w:val="24"/>
                <w:lang w:eastAsia="zh-TW"/>
              </w:rPr>
              <w:t>)</w:t>
            </w:r>
          </w:p>
        </w:tc>
        <w:tc>
          <w:tcPr>
            <w:tcW w:w="1393" w:type="dxa"/>
            <w:tcBorders>
              <w:top w:val="single" w:sz="12" w:space="0" w:color="auto"/>
            </w:tcBorders>
          </w:tcPr>
          <w:p w14:paraId="5521016A" w14:textId="77777777" w:rsidR="00DA3FEF" w:rsidRPr="00E008BB" w:rsidRDefault="00DA3FEF" w:rsidP="00890888">
            <w:pPr>
              <w:jc w:val="both"/>
              <w:rPr>
                <w:sz w:val="24"/>
                <w:szCs w:val="24"/>
              </w:rPr>
            </w:pPr>
            <w:r w:rsidRPr="00E008BB">
              <w:rPr>
                <w:sz w:val="24"/>
                <w:szCs w:val="24"/>
              </w:rPr>
              <w:t>-0.0026</w:t>
            </w:r>
          </w:p>
          <w:p w14:paraId="6E403238" w14:textId="77777777" w:rsidR="00DA3FEF" w:rsidRPr="00E008BB" w:rsidRDefault="00DA3FEF" w:rsidP="00890888">
            <w:pPr>
              <w:jc w:val="both"/>
              <w:rPr>
                <w:sz w:val="24"/>
                <w:szCs w:val="24"/>
              </w:rPr>
            </w:pPr>
            <w:r w:rsidRPr="00E008BB">
              <w:rPr>
                <w:rFonts w:eastAsiaTheme="minorEastAsia"/>
                <w:sz w:val="24"/>
                <w:szCs w:val="24"/>
                <w:lang w:eastAsia="zh-TW"/>
              </w:rPr>
              <w:t>(</w:t>
            </w:r>
            <w:r w:rsidRPr="00E008BB">
              <w:rPr>
                <w:sz w:val="24"/>
                <w:szCs w:val="24"/>
              </w:rPr>
              <w:t>0.3696</w:t>
            </w:r>
            <w:r w:rsidRPr="00E008BB">
              <w:rPr>
                <w:rFonts w:eastAsiaTheme="minorEastAsia"/>
                <w:sz w:val="24"/>
                <w:szCs w:val="24"/>
                <w:lang w:eastAsia="zh-TW"/>
              </w:rPr>
              <w:t>)</w:t>
            </w:r>
          </w:p>
        </w:tc>
        <w:tc>
          <w:tcPr>
            <w:tcW w:w="1394" w:type="dxa"/>
            <w:tcBorders>
              <w:top w:val="single" w:sz="12" w:space="0" w:color="auto"/>
            </w:tcBorders>
          </w:tcPr>
          <w:p w14:paraId="2FD39212" w14:textId="77777777" w:rsidR="00DA3FEF" w:rsidRPr="00E008BB" w:rsidRDefault="00DA3FEF" w:rsidP="00890888">
            <w:pPr>
              <w:jc w:val="both"/>
              <w:rPr>
                <w:sz w:val="24"/>
                <w:szCs w:val="24"/>
              </w:rPr>
            </w:pPr>
            <w:r w:rsidRPr="00E008BB">
              <w:rPr>
                <w:sz w:val="24"/>
                <w:szCs w:val="24"/>
              </w:rPr>
              <w:t>-0.0033</w:t>
            </w:r>
          </w:p>
          <w:p w14:paraId="62977C9A" w14:textId="77777777" w:rsidR="00DA3FEF" w:rsidRPr="00E008BB" w:rsidRDefault="00DA3FEF" w:rsidP="00890888">
            <w:pPr>
              <w:jc w:val="both"/>
              <w:rPr>
                <w:sz w:val="24"/>
                <w:szCs w:val="24"/>
              </w:rPr>
            </w:pPr>
            <w:r w:rsidRPr="00E008BB">
              <w:rPr>
                <w:rFonts w:eastAsiaTheme="minorEastAsia"/>
                <w:sz w:val="24"/>
                <w:szCs w:val="24"/>
                <w:lang w:eastAsia="zh-TW"/>
              </w:rPr>
              <w:t>(</w:t>
            </w:r>
            <w:r w:rsidRPr="00E008BB">
              <w:rPr>
                <w:sz w:val="24"/>
                <w:szCs w:val="24"/>
              </w:rPr>
              <w:t>0.3800</w:t>
            </w:r>
            <w:r w:rsidRPr="00E008BB">
              <w:rPr>
                <w:rFonts w:eastAsiaTheme="minorEastAsia"/>
                <w:sz w:val="24"/>
                <w:szCs w:val="24"/>
                <w:lang w:eastAsia="zh-TW"/>
              </w:rPr>
              <w:t>)</w:t>
            </w:r>
          </w:p>
        </w:tc>
        <w:tc>
          <w:tcPr>
            <w:tcW w:w="1394" w:type="dxa"/>
            <w:tcBorders>
              <w:top w:val="single" w:sz="12" w:space="0" w:color="auto"/>
            </w:tcBorders>
          </w:tcPr>
          <w:p w14:paraId="68940565" w14:textId="77777777" w:rsidR="00DA3FEF" w:rsidRPr="00E008BB" w:rsidRDefault="00DA3FEF" w:rsidP="00890888">
            <w:pPr>
              <w:jc w:val="both"/>
              <w:rPr>
                <w:sz w:val="24"/>
                <w:szCs w:val="24"/>
              </w:rPr>
            </w:pPr>
            <w:r w:rsidRPr="00E008BB">
              <w:rPr>
                <w:sz w:val="24"/>
                <w:szCs w:val="24"/>
              </w:rPr>
              <w:t>0.0083</w:t>
            </w:r>
          </w:p>
          <w:p w14:paraId="119FF1A6" w14:textId="77777777" w:rsidR="00DA3FEF" w:rsidRPr="00E008BB" w:rsidRDefault="00DA3FEF" w:rsidP="00890888">
            <w:pPr>
              <w:jc w:val="both"/>
              <w:rPr>
                <w:sz w:val="24"/>
                <w:szCs w:val="24"/>
              </w:rPr>
            </w:pPr>
            <w:r w:rsidRPr="00E008BB">
              <w:rPr>
                <w:rFonts w:eastAsiaTheme="minorEastAsia"/>
                <w:sz w:val="24"/>
                <w:szCs w:val="24"/>
                <w:lang w:eastAsia="zh-TW"/>
              </w:rPr>
              <w:t>(</w:t>
            </w:r>
            <w:r w:rsidRPr="00E008BB">
              <w:rPr>
                <w:sz w:val="24"/>
                <w:szCs w:val="24"/>
              </w:rPr>
              <w:t>0.2907</w:t>
            </w:r>
            <w:r w:rsidRPr="00E008BB">
              <w:rPr>
                <w:rFonts w:eastAsiaTheme="minorEastAsia"/>
                <w:sz w:val="24"/>
                <w:szCs w:val="24"/>
                <w:lang w:eastAsia="zh-TW"/>
              </w:rPr>
              <w:t>)</w:t>
            </w:r>
          </w:p>
        </w:tc>
      </w:tr>
      <w:tr w:rsidR="00DA3FEF" w:rsidRPr="00E008BB" w14:paraId="6D6466EC" w14:textId="77777777" w:rsidTr="00890888">
        <w:trPr>
          <w:trHeight w:val="750"/>
        </w:trPr>
        <w:tc>
          <w:tcPr>
            <w:tcW w:w="1393" w:type="dxa"/>
          </w:tcPr>
          <w:p w14:paraId="4815B3F4" w14:textId="77777777" w:rsidR="00DA3FEF" w:rsidRPr="00E008BB" w:rsidRDefault="00DA3FEF" w:rsidP="00890888">
            <w:pPr>
              <w:spacing w:before="240"/>
              <w:jc w:val="both"/>
              <w:rPr>
                <w:rFonts w:eastAsiaTheme="minorEastAsia"/>
                <w:sz w:val="24"/>
                <w:szCs w:val="24"/>
                <w:lang w:eastAsia="zh-TW"/>
              </w:rPr>
            </w:pPr>
            <w:r w:rsidRPr="00E008BB">
              <w:rPr>
                <w:rFonts w:eastAsiaTheme="minorEastAsia"/>
                <w:sz w:val="24"/>
                <w:szCs w:val="24"/>
                <w:lang w:eastAsia="zh-TW"/>
              </w:rPr>
              <w:t>J=3</w:t>
            </w:r>
          </w:p>
        </w:tc>
        <w:tc>
          <w:tcPr>
            <w:tcW w:w="1394" w:type="dxa"/>
          </w:tcPr>
          <w:p w14:paraId="03A580FE" w14:textId="77777777" w:rsidR="00DA3FEF" w:rsidRPr="00E008BB" w:rsidRDefault="00DA3FEF" w:rsidP="00890888">
            <w:pPr>
              <w:jc w:val="both"/>
              <w:rPr>
                <w:sz w:val="24"/>
                <w:szCs w:val="24"/>
              </w:rPr>
            </w:pPr>
            <w:r w:rsidRPr="00E008BB">
              <w:rPr>
                <w:sz w:val="24"/>
                <w:szCs w:val="24"/>
              </w:rPr>
              <w:t>-0.0011</w:t>
            </w:r>
          </w:p>
          <w:p w14:paraId="7F525295" w14:textId="77777777" w:rsidR="00DA3FEF" w:rsidRPr="00E008BB" w:rsidRDefault="00DA3FEF" w:rsidP="00890888">
            <w:pPr>
              <w:jc w:val="both"/>
              <w:rPr>
                <w:sz w:val="24"/>
                <w:szCs w:val="24"/>
              </w:rPr>
            </w:pPr>
            <w:r w:rsidRPr="00E008BB">
              <w:rPr>
                <w:rFonts w:eastAsiaTheme="minorEastAsia"/>
                <w:sz w:val="24"/>
                <w:szCs w:val="24"/>
                <w:lang w:eastAsia="zh-TW"/>
              </w:rPr>
              <w:t>(</w:t>
            </w:r>
            <w:r w:rsidRPr="00E008BB">
              <w:rPr>
                <w:sz w:val="24"/>
                <w:szCs w:val="24"/>
              </w:rPr>
              <w:t>0.3939</w:t>
            </w:r>
            <w:r w:rsidRPr="00E008BB">
              <w:rPr>
                <w:rFonts w:eastAsiaTheme="minorEastAsia"/>
                <w:sz w:val="24"/>
                <w:szCs w:val="24"/>
                <w:lang w:eastAsia="zh-TW"/>
              </w:rPr>
              <w:t>)</w:t>
            </w:r>
          </w:p>
        </w:tc>
        <w:tc>
          <w:tcPr>
            <w:tcW w:w="1394" w:type="dxa"/>
          </w:tcPr>
          <w:p w14:paraId="143714D1" w14:textId="77777777" w:rsidR="00DA3FEF" w:rsidRPr="00E008BB" w:rsidRDefault="00DA3FEF" w:rsidP="00890888">
            <w:pPr>
              <w:jc w:val="both"/>
              <w:rPr>
                <w:sz w:val="24"/>
                <w:szCs w:val="24"/>
              </w:rPr>
            </w:pPr>
            <w:r w:rsidRPr="00E008BB">
              <w:rPr>
                <w:sz w:val="24"/>
                <w:szCs w:val="24"/>
              </w:rPr>
              <w:t>0.0010</w:t>
            </w:r>
          </w:p>
          <w:p w14:paraId="202664FA" w14:textId="77777777" w:rsidR="00DA3FEF" w:rsidRPr="00E008BB" w:rsidRDefault="00DA3FEF" w:rsidP="00890888">
            <w:pPr>
              <w:jc w:val="both"/>
              <w:rPr>
                <w:sz w:val="24"/>
                <w:szCs w:val="24"/>
              </w:rPr>
            </w:pPr>
            <w:r w:rsidRPr="00E008BB">
              <w:rPr>
                <w:rFonts w:eastAsiaTheme="minorEastAsia"/>
                <w:sz w:val="24"/>
                <w:szCs w:val="24"/>
                <w:lang w:eastAsia="zh-TW"/>
              </w:rPr>
              <w:t>(</w:t>
            </w:r>
            <w:r w:rsidRPr="00E008BB">
              <w:rPr>
                <w:sz w:val="24"/>
                <w:szCs w:val="24"/>
              </w:rPr>
              <w:t>0.4323</w:t>
            </w:r>
            <w:r w:rsidRPr="00E008BB">
              <w:rPr>
                <w:rFonts w:eastAsiaTheme="minorEastAsia"/>
                <w:sz w:val="24"/>
                <w:szCs w:val="24"/>
                <w:lang w:eastAsia="zh-TW"/>
              </w:rPr>
              <w:t>)</w:t>
            </w:r>
          </w:p>
        </w:tc>
        <w:tc>
          <w:tcPr>
            <w:tcW w:w="1393" w:type="dxa"/>
          </w:tcPr>
          <w:p w14:paraId="7BFC967F" w14:textId="77777777" w:rsidR="00DA3FEF" w:rsidRPr="00E008BB" w:rsidRDefault="00DA3FEF" w:rsidP="00890888">
            <w:pPr>
              <w:jc w:val="both"/>
              <w:rPr>
                <w:sz w:val="24"/>
                <w:szCs w:val="24"/>
              </w:rPr>
            </w:pPr>
            <w:r w:rsidRPr="00E008BB">
              <w:rPr>
                <w:sz w:val="24"/>
                <w:szCs w:val="24"/>
              </w:rPr>
              <w:t>-0.0016</w:t>
            </w:r>
          </w:p>
          <w:p w14:paraId="24267183" w14:textId="77777777" w:rsidR="00DA3FEF" w:rsidRPr="00E008BB" w:rsidRDefault="00DA3FEF" w:rsidP="00890888">
            <w:pPr>
              <w:jc w:val="both"/>
              <w:rPr>
                <w:sz w:val="24"/>
                <w:szCs w:val="24"/>
              </w:rPr>
            </w:pPr>
            <w:r w:rsidRPr="00E008BB">
              <w:rPr>
                <w:rFonts w:eastAsiaTheme="minorEastAsia"/>
                <w:sz w:val="24"/>
                <w:szCs w:val="24"/>
                <w:lang w:eastAsia="zh-TW"/>
              </w:rPr>
              <w:t>(</w:t>
            </w:r>
            <w:r w:rsidRPr="00E008BB">
              <w:rPr>
                <w:sz w:val="24"/>
                <w:szCs w:val="24"/>
              </w:rPr>
              <w:t>0.4105</w:t>
            </w:r>
            <w:r w:rsidRPr="00E008BB">
              <w:rPr>
                <w:rFonts w:eastAsiaTheme="minorEastAsia"/>
                <w:sz w:val="24"/>
                <w:szCs w:val="24"/>
                <w:lang w:eastAsia="zh-TW"/>
              </w:rPr>
              <w:t>)</w:t>
            </w:r>
          </w:p>
        </w:tc>
        <w:tc>
          <w:tcPr>
            <w:tcW w:w="1394" w:type="dxa"/>
          </w:tcPr>
          <w:p w14:paraId="71DD6D4D" w14:textId="77777777" w:rsidR="00DA3FEF" w:rsidRPr="00E008BB" w:rsidRDefault="00DA3FEF" w:rsidP="00890888">
            <w:pPr>
              <w:jc w:val="both"/>
              <w:rPr>
                <w:sz w:val="24"/>
                <w:szCs w:val="24"/>
              </w:rPr>
            </w:pPr>
            <w:r w:rsidRPr="00E008BB">
              <w:rPr>
                <w:sz w:val="24"/>
                <w:szCs w:val="24"/>
              </w:rPr>
              <w:t>0.0105</w:t>
            </w:r>
          </w:p>
          <w:p w14:paraId="56B72473" w14:textId="77777777" w:rsidR="00DA3FEF" w:rsidRPr="00E008BB" w:rsidRDefault="00DA3FEF" w:rsidP="00890888">
            <w:pPr>
              <w:jc w:val="both"/>
              <w:rPr>
                <w:sz w:val="24"/>
                <w:szCs w:val="24"/>
              </w:rPr>
            </w:pPr>
            <w:r w:rsidRPr="00E008BB">
              <w:rPr>
                <w:rFonts w:eastAsiaTheme="minorEastAsia"/>
                <w:sz w:val="24"/>
                <w:szCs w:val="24"/>
                <w:lang w:eastAsia="zh-TW"/>
              </w:rPr>
              <w:t>(</w:t>
            </w:r>
            <w:r w:rsidRPr="00E008BB">
              <w:rPr>
                <w:sz w:val="24"/>
                <w:szCs w:val="24"/>
              </w:rPr>
              <w:t>0.1281</w:t>
            </w:r>
            <w:r w:rsidRPr="00E008BB">
              <w:rPr>
                <w:rFonts w:eastAsiaTheme="minorEastAsia"/>
                <w:sz w:val="24"/>
                <w:szCs w:val="24"/>
                <w:lang w:eastAsia="zh-TW"/>
              </w:rPr>
              <w:t>)</w:t>
            </w:r>
          </w:p>
        </w:tc>
        <w:tc>
          <w:tcPr>
            <w:tcW w:w="1394" w:type="dxa"/>
          </w:tcPr>
          <w:p w14:paraId="4AFE24D2" w14:textId="77777777" w:rsidR="00DA3FEF" w:rsidRPr="00E008BB" w:rsidRDefault="00DA3FEF" w:rsidP="00890888">
            <w:pPr>
              <w:jc w:val="both"/>
              <w:rPr>
                <w:sz w:val="24"/>
                <w:szCs w:val="24"/>
              </w:rPr>
            </w:pPr>
            <w:r w:rsidRPr="00E008BB">
              <w:rPr>
                <w:sz w:val="24"/>
                <w:szCs w:val="24"/>
              </w:rPr>
              <w:t>0.0129</w:t>
            </w:r>
          </w:p>
          <w:p w14:paraId="12D76C5A" w14:textId="77777777" w:rsidR="00DA3FEF" w:rsidRPr="00E008BB" w:rsidRDefault="00DA3FEF" w:rsidP="00890888">
            <w:pPr>
              <w:jc w:val="both"/>
              <w:rPr>
                <w:sz w:val="24"/>
                <w:szCs w:val="24"/>
              </w:rPr>
            </w:pPr>
            <w:r w:rsidRPr="00E008BB">
              <w:rPr>
                <w:rFonts w:eastAsiaTheme="minorEastAsia"/>
                <w:sz w:val="24"/>
                <w:szCs w:val="24"/>
                <w:lang w:eastAsia="zh-TW"/>
              </w:rPr>
              <w:t>(</w:t>
            </w:r>
            <w:r w:rsidRPr="00E008BB">
              <w:rPr>
                <w:sz w:val="24"/>
                <w:szCs w:val="24"/>
              </w:rPr>
              <w:t>0.1916</w:t>
            </w:r>
            <w:r w:rsidRPr="00E008BB">
              <w:rPr>
                <w:rFonts w:eastAsiaTheme="minorEastAsia"/>
                <w:sz w:val="24"/>
                <w:szCs w:val="24"/>
                <w:lang w:eastAsia="zh-TW"/>
              </w:rPr>
              <w:t>)</w:t>
            </w:r>
          </w:p>
        </w:tc>
      </w:tr>
      <w:tr w:rsidR="00DA3FEF" w:rsidRPr="00E008BB" w14:paraId="3CA18DFB" w14:textId="77777777" w:rsidTr="00890888">
        <w:trPr>
          <w:trHeight w:val="750"/>
        </w:trPr>
        <w:tc>
          <w:tcPr>
            <w:tcW w:w="1393" w:type="dxa"/>
          </w:tcPr>
          <w:p w14:paraId="3FCD6EB6" w14:textId="77777777" w:rsidR="00DA3FEF" w:rsidRPr="00E008BB" w:rsidRDefault="00DA3FEF" w:rsidP="00890888">
            <w:pPr>
              <w:spacing w:before="240"/>
              <w:jc w:val="both"/>
              <w:rPr>
                <w:rFonts w:eastAsiaTheme="minorEastAsia"/>
                <w:sz w:val="24"/>
                <w:szCs w:val="24"/>
                <w:lang w:eastAsia="zh-TW"/>
              </w:rPr>
            </w:pPr>
            <w:r w:rsidRPr="00E008BB">
              <w:rPr>
                <w:rFonts w:eastAsiaTheme="minorEastAsia"/>
                <w:sz w:val="24"/>
                <w:szCs w:val="24"/>
                <w:lang w:eastAsia="zh-TW"/>
              </w:rPr>
              <w:t>J=6</w:t>
            </w:r>
          </w:p>
        </w:tc>
        <w:tc>
          <w:tcPr>
            <w:tcW w:w="1394" w:type="dxa"/>
          </w:tcPr>
          <w:p w14:paraId="471D0313" w14:textId="77777777" w:rsidR="00DA3FEF" w:rsidRPr="00E008BB" w:rsidRDefault="00DA3FEF" w:rsidP="00890888">
            <w:pPr>
              <w:jc w:val="both"/>
              <w:rPr>
                <w:sz w:val="24"/>
                <w:szCs w:val="24"/>
              </w:rPr>
            </w:pPr>
            <w:r w:rsidRPr="00E008BB">
              <w:rPr>
                <w:sz w:val="24"/>
                <w:szCs w:val="24"/>
              </w:rPr>
              <w:t>-0.0031</w:t>
            </w:r>
          </w:p>
          <w:p w14:paraId="3F0BCA44" w14:textId="77777777" w:rsidR="00DA3FEF" w:rsidRPr="00E008BB" w:rsidRDefault="00DA3FEF" w:rsidP="00890888">
            <w:pPr>
              <w:jc w:val="both"/>
              <w:rPr>
                <w:sz w:val="24"/>
                <w:szCs w:val="24"/>
              </w:rPr>
            </w:pPr>
            <w:r w:rsidRPr="00E008BB">
              <w:rPr>
                <w:rFonts w:eastAsiaTheme="minorEastAsia"/>
                <w:sz w:val="24"/>
                <w:szCs w:val="24"/>
                <w:lang w:eastAsia="zh-TW"/>
              </w:rPr>
              <w:t>(</w:t>
            </w:r>
            <w:r w:rsidRPr="00E008BB">
              <w:rPr>
                <w:sz w:val="24"/>
                <w:szCs w:val="24"/>
              </w:rPr>
              <w:t>0.2421</w:t>
            </w:r>
            <w:r w:rsidRPr="00E008BB">
              <w:rPr>
                <w:rFonts w:eastAsiaTheme="minorEastAsia"/>
                <w:sz w:val="24"/>
                <w:szCs w:val="24"/>
                <w:lang w:eastAsia="zh-TW"/>
              </w:rPr>
              <w:t>)</w:t>
            </w:r>
          </w:p>
        </w:tc>
        <w:tc>
          <w:tcPr>
            <w:tcW w:w="1394" w:type="dxa"/>
          </w:tcPr>
          <w:p w14:paraId="425B6ECA" w14:textId="77777777" w:rsidR="00DA3FEF" w:rsidRPr="00E008BB" w:rsidRDefault="00DA3FEF" w:rsidP="00890888">
            <w:pPr>
              <w:jc w:val="both"/>
              <w:rPr>
                <w:sz w:val="24"/>
                <w:szCs w:val="24"/>
              </w:rPr>
            </w:pPr>
            <w:r w:rsidRPr="00E008BB">
              <w:rPr>
                <w:sz w:val="24"/>
                <w:szCs w:val="24"/>
              </w:rPr>
              <w:t>-0.0026</w:t>
            </w:r>
          </w:p>
          <w:p w14:paraId="48B61E4A" w14:textId="77777777" w:rsidR="00DA3FEF" w:rsidRPr="00E008BB" w:rsidRDefault="00DA3FEF" w:rsidP="00890888">
            <w:pPr>
              <w:jc w:val="both"/>
              <w:rPr>
                <w:sz w:val="24"/>
                <w:szCs w:val="24"/>
              </w:rPr>
            </w:pPr>
            <w:r w:rsidRPr="00E008BB">
              <w:rPr>
                <w:rFonts w:eastAsiaTheme="minorEastAsia"/>
                <w:sz w:val="24"/>
                <w:szCs w:val="24"/>
                <w:lang w:eastAsia="zh-TW"/>
              </w:rPr>
              <w:t>(</w:t>
            </w:r>
            <w:r w:rsidRPr="00E008BB">
              <w:rPr>
                <w:sz w:val="24"/>
                <w:szCs w:val="24"/>
              </w:rPr>
              <w:t>0.3418</w:t>
            </w:r>
            <w:r w:rsidRPr="00E008BB">
              <w:rPr>
                <w:rFonts w:eastAsiaTheme="minorEastAsia"/>
                <w:sz w:val="24"/>
                <w:szCs w:val="24"/>
                <w:lang w:eastAsia="zh-TW"/>
              </w:rPr>
              <w:t>)</w:t>
            </w:r>
          </w:p>
        </w:tc>
        <w:tc>
          <w:tcPr>
            <w:tcW w:w="1393" w:type="dxa"/>
          </w:tcPr>
          <w:p w14:paraId="0DB4CDBC" w14:textId="77777777" w:rsidR="00DA3FEF" w:rsidRPr="00E008BB" w:rsidRDefault="00DA3FEF" w:rsidP="00890888">
            <w:pPr>
              <w:jc w:val="both"/>
              <w:rPr>
                <w:sz w:val="24"/>
                <w:szCs w:val="24"/>
              </w:rPr>
            </w:pPr>
            <w:r w:rsidRPr="00E008BB">
              <w:rPr>
                <w:sz w:val="24"/>
                <w:szCs w:val="24"/>
              </w:rPr>
              <w:t>-0.0033</w:t>
            </w:r>
          </w:p>
          <w:p w14:paraId="6C455865" w14:textId="77777777" w:rsidR="00DA3FEF" w:rsidRPr="00E008BB" w:rsidRDefault="00DA3FEF" w:rsidP="00890888">
            <w:pPr>
              <w:jc w:val="both"/>
              <w:rPr>
                <w:sz w:val="24"/>
                <w:szCs w:val="24"/>
              </w:rPr>
            </w:pPr>
            <w:r w:rsidRPr="00E008BB">
              <w:rPr>
                <w:rFonts w:eastAsiaTheme="minorEastAsia"/>
                <w:sz w:val="24"/>
                <w:szCs w:val="24"/>
                <w:lang w:eastAsia="zh-TW"/>
              </w:rPr>
              <w:t>(</w:t>
            </w:r>
            <w:r w:rsidRPr="00E008BB">
              <w:rPr>
                <w:sz w:val="24"/>
                <w:szCs w:val="24"/>
              </w:rPr>
              <w:t>0.3131</w:t>
            </w:r>
            <w:r w:rsidRPr="00E008BB">
              <w:rPr>
                <w:rFonts w:eastAsiaTheme="minorEastAsia"/>
                <w:sz w:val="24"/>
                <w:szCs w:val="24"/>
                <w:lang w:eastAsia="zh-TW"/>
              </w:rPr>
              <w:t>)</w:t>
            </w:r>
          </w:p>
        </w:tc>
        <w:tc>
          <w:tcPr>
            <w:tcW w:w="1394" w:type="dxa"/>
          </w:tcPr>
          <w:p w14:paraId="3B5D1640" w14:textId="77777777" w:rsidR="00DA3FEF" w:rsidRPr="00E008BB" w:rsidRDefault="00DA3FEF" w:rsidP="00890888">
            <w:pPr>
              <w:jc w:val="both"/>
              <w:rPr>
                <w:sz w:val="24"/>
                <w:szCs w:val="24"/>
              </w:rPr>
            </w:pPr>
            <w:r w:rsidRPr="00E008BB">
              <w:rPr>
                <w:sz w:val="24"/>
                <w:szCs w:val="24"/>
              </w:rPr>
              <w:t>0.0125*</w:t>
            </w:r>
          </w:p>
          <w:p w14:paraId="7D2B5CF4" w14:textId="77777777" w:rsidR="00DA3FEF" w:rsidRPr="00E008BB" w:rsidRDefault="00DA3FEF" w:rsidP="00890888">
            <w:pPr>
              <w:jc w:val="both"/>
              <w:rPr>
                <w:sz w:val="24"/>
                <w:szCs w:val="24"/>
              </w:rPr>
            </w:pPr>
            <w:r w:rsidRPr="00E008BB">
              <w:rPr>
                <w:rFonts w:eastAsiaTheme="minorEastAsia"/>
                <w:sz w:val="24"/>
                <w:szCs w:val="24"/>
                <w:lang w:eastAsia="zh-TW"/>
              </w:rPr>
              <w:t>(</w:t>
            </w:r>
            <w:r w:rsidRPr="00E008BB">
              <w:rPr>
                <w:sz w:val="24"/>
                <w:szCs w:val="24"/>
              </w:rPr>
              <w:t>0.0948</w:t>
            </w:r>
            <w:r w:rsidRPr="00E008BB">
              <w:rPr>
                <w:rFonts w:eastAsiaTheme="minorEastAsia"/>
                <w:sz w:val="24"/>
                <w:szCs w:val="24"/>
                <w:lang w:eastAsia="zh-TW"/>
              </w:rPr>
              <w:t>)</w:t>
            </w:r>
          </w:p>
        </w:tc>
        <w:tc>
          <w:tcPr>
            <w:tcW w:w="1394" w:type="dxa"/>
          </w:tcPr>
          <w:p w14:paraId="0399F654" w14:textId="77777777" w:rsidR="00DA3FEF" w:rsidRPr="00E008BB" w:rsidRDefault="00DA3FEF" w:rsidP="00890888">
            <w:pPr>
              <w:jc w:val="both"/>
              <w:rPr>
                <w:sz w:val="24"/>
                <w:szCs w:val="24"/>
              </w:rPr>
            </w:pPr>
            <w:r w:rsidRPr="00E008BB">
              <w:rPr>
                <w:sz w:val="24"/>
                <w:szCs w:val="24"/>
              </w:rPr>
              <w:t>0.0231*</w:t>
            </w:r>
          </w:p>
          <w:p w14:paraId="448BA764" w14:textId="77777777" w:rsidR="00DA3FEF" w:rsidRPr="00E008BB" w:rsidRDefault="00DA3FEF" w:rsidP="00890888">
            <w:pPr>
              <w:jc w:val="both"/>
              <w:rPr>
                <w:sz w:val="24"/>
                <w:szCs w:val="24"/>
              </w:rPr>
            </w:pPr>
            <w:r w:rsidRPr="00E008BB">
              <w:rPr>
                <w:rFonts w:eastAsiaTheme="minorEastAsia"/>
                <w:sz w:val="24"/>
                <w:szCs w:val="24"/>
                <w:lang w:eastAsia="zh-TW"/>
              </w:rPr>
              <w:t>(</w:t>
            </w:r>
            <w:r w:rsidRPr="00E008BB">
              <w:rPr>
                <w:sz w:val="24"/>
                <w:szCs w:val="24"/>
              </w:rPr>
              <w:t>0.0697</w:t>
            </w:r>
            <w:r w:rsidRPr="00E008BB">
              <w:rPr>
                <w:rFonts w:eastAsiaTheme="minorEastAsia"/>
                <w:sz w:val="24"/>
                <w:szCs w:val="24"/>
                <w:lang w:eastAsia="zh-TW"/>
              </w:rPr>
              <w:t>)</w:t>
            </w:r>
          </w:p>
        </w:tc>
      </w:tr>
    </w:tbl>
    <w:p w14:paraId="1CD0AA2E" w14:textId="77777777" w:rsidR="00DA3FEF" w:rsidRPr="0007772A" w:rsidRDefault="00DA3FEF" w:rsidP="00DA3FEF">
      <w:pPr>
        <w:jc w:val="both"/>
        <w:rPr>
          <w:rFonts w:ascii="Times New Roman" w:hAnsi="Times New Roman" w:cs="Times New Roman"/>
          <w:sz w:val="20"/>
          <w:szCs w:val="20"/>
        </w:rPr>
      </w:pPr>
      <w:r w:rsidRPr="0007772A">
        <w:rPr>
          <w:rFonts w:ascii="Times New Roman" w:hAnsi="Times New Roman" w:cs="Times New Roman"/>
          <w:sz w:val="20"/>
          <w:szCs w:val="20"/>
        </w:rPr>
        <w:t xml:space="preserve">Note: </w:t>
      </w:r>
      <w:r w:rsidR="0007772A" w:rsidRPr="0007772A">
        <w:rPr>
          <w:rFonts w:ascii="Times New Roman" w:hAnsi="Times New Roman" w:cs="Times New Roman"/>
          <w:bCs/>
          <w:sz w:val="20"/>
          <w:szCs w:val="20"/>
        </w:rPr>
        <w:t>The number in parentheses is p-value.</w:t>
      </w:r>
      <w:r w:rsidRPr="0007772A">
        <w:rPr>
          <w:rFonts w:ascii="Times New Roman" w:hAnsi="Times New Roman" w:cs="Times New Roman"/>
          <w:sz w:val="20"/>
          <w:szCs w:val="20"/>
        </w:rPr>
        <w:t xml:space="preserve"> ***, **, * denote significant at 1%, 5%, 10% level.</w:t>
      </w:r>
    </w:p>
    <w:p w14:paraId="0C1D71F1" w14:textId="77777777" w:rsidR="00DC6850" w:rsidRPr="00E008BB" w:rsidRDefault="00955491" w:rsidP="00670E1C">
      <w:pPr>
        <w:jc w:val="both"/>
        <w:rPr>
          <w:rFonts w:ascii="Times New Roman" w:hAnsi="Times New Roman" w:cs="Times New Roman"/>
          <w:b/>
          <w:szCs w:val="24"/>
        </w:rPr>
      </w:pPr>
      <w:r>
        <w:rPr>
          <w:rFonts w:ascii="Times New Roman" w:hAnsi="Times New Roman" w:cs="Times New Roman"/>
          <w:b/>
          <w:szCs w:val="24"/>
        </w:rPr>
        <w:t>4</w:t>
      </w:r>
      <w:r w:rsidR="00CB6E18" w:rsidRPr="00E008BB">
        <w:rPr>
          <w:rFonts w:ascii="Times New Roman" w:hAnsi="Times New Roman" w:cs="Times New Roman"/>
          <w:b/>
          <w:szCs w:val="24"/>
        </w:rPr>
        <w:t>.2</w:t>
      </w:r>
      <w:r w:rsidR="00A220D7" w:rsidRPr="00E008BB">
        <w:rPr>
          <w:rFonts w:ascii="Times New Roman" w:hAnsi="Times New Roman" w:cs="Times New Roman"/>
          <w:b/>
          <w:szCs w:val="24"/>
        </w:rPr>
        <w:t xml:space="preserve"> OS strategy</w:t>
      </w:r>
    </w:p>
    <w:p w14:paraId="60A8EC1D" w14:textId="1FE5FBAD" w:rsidR="00DC6850" w:rsidRPr="00E008BB" w:rsidRDefault="00DC6850" w:rsidP="00670E1C">
      <w:pPr>
        <w:jc w:val="both"/>
        <w:rPr>
          <w:rFonts w:ascii="Times New Roman" w:hAnsi="Times New Roman" w:cs="Times New Roman"/>
          <w:szCs w:val="24"/>
        </w:rPr>
      </w:pPr>
      <w:r w:rsidRPr="00E008BB">
        <w:rPr>
          <w:rFonts w:ascii="Times New Roman" w:hAnsi="Times New Roman" w:cs="Times New Roman"/>
          <w:szCs w:val="24"/>
        </w:rPr>
        <w:t xml:space="preserve">　</w:t>
      </w:r>
      <w:r w:rsidRPr="00E008BB">
        <w:rPr>
          <w:rFonts w:ascii="Times New Roman" w:hAnsi="Times New Roman" w:cs="Times New Roman"/>
          <w:szCs w:val="24"/>
        </w:rPr>
        <w:t xml:space="preserve"> </w:t>
      </w:r>
      <w:r w:rsidR="008A2902">
        <w:rPr>
          <w:rFonts w:ascii="Times New Roman" w:hAnsi="Times New Roman" w:cs="Times New Roman"/>
          <w:szCs w:val="24"/>
        </w:rPr>
        <w:t>Following</w:t>
      </w:r>
      <w:r w:rsidRPr="00E008BB">
        <w:rPr>
          <w:rFonts w:ascii="Times New Roman" w:hAnsi="Times New Roman" w:cs="Times New Roman"/>
          <w:szCs w:val="24"/>
        </w:rPr>
        <w:t xml:space="preserve"> </w:t>
      </w:r>
      <w:r w:rsidRPr="00687966">
        <w:rPr>
          <w:rFonts w:ascii="Times New Roman" w:hAnsi="Times New Roman" w:cs="Times New Roman"/>
          <w:szCs w:val="24"/>
        </w:rPr>
        <w:t xml:space="preserve">Johnson and So </w:t>
      </w:r>
      <w:r w:rsidR="001B0723" w:rsidRPr="00687966">
        <w:rPr>
          <w:rFonts w:ascii="Times New Roman" w:hAnsi="Times New Roman" w:cs="Times New Roman"/>
          <w:szCs w:val="24"/>
        </w:rPr>
        <w:t>[12]</w:t>
      </w:r>
      <w:r w:rsidR="008A2902">
        <w:rPr>
          <w:rFonts w:ascii="Times New Roman" w:hAnsi="Times New Roman" w:cs="Times New Roman"/>
          <w:szCs w:val="24"/>
        </w:rPr>
        <w:t>, we</w:t>
      </w:r>
      <w:r w:rsidRPr="00E008BB">
        <w:rPr>
          <w:rFonts w:ascii="Times New Roman" w:hAnsi="Times New Roman" w:cs="Times New Roman"/>
          <w:szCs w:val="24"/>
        </w:rPr>
        <w:t xml:space="preserve"> calculate the ratio of the options </w:t>
      </w:r>
      <w:r w:rsidR="008A2902" w:rsidRPr="00E008BB">
        <w:rPr>
          <w:rFonts w:ascii="Times New Roman" w:hAnsi="Times New Roman" w:cs="Times New Roman"/>
          <w:szCs w:val="24"/>
        </w:rPr>
        <w:t>trading volume</w:t>
      </w:r>
      <w:r w:rsidRPr="00E008BB">
        <w:rPr>
          <w:rFonts w:ascii="Times New Roman" w:hAnsi="Times New Roman" w:cs="Times New Roman"/>
          <w:szCs w:val="24"/>
        </w:rPr>
        <w:t xml:space="preserve"> to the stock trading volume </w:t>
      </w:r>
      <m:oMath>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(OS</m:t>
            </m:r>
          </m:e>
          <m:sub>
            <m:r>
              <m:rPr>
                <m:sty m:val="p"/>
              </m:rPr>
              <w:rPr>
                <w:rFonts w:ascii="Cambria Math" w:eastAsia="標楷體" w:hAnsi="Cambria Math" w:cs="Times New Roman"/>
                <w:szCs w:val="24"/>
              </w:rPr>
              <m:t>i,t</m:t>
            </m:r>
          </m:sub>
        </m:sSub>
        <m:r>
          <w:rPr>
            <w:rFonts w:ascii="Cambria Math" w:eastAsia="標楷體" w:hAnsi="Cambria Math" w:cs="Times New Roman"/>
            <w:szCs w:val="24"/>
          </w:rPr>
          <m:t>)</m:t>
        </m:r>
      </m:oMath>
      <w:r w:rsidR="00CB6E18" w:rsidRPr="00E008BB">
        <w:rPr>
          <w:rFonts w:ascii="Times New Roman" w:hAnsi="Times New Roman" w:cs="Times New Roman"/>
          <w:szCs w:val="24"/>
        </w:rPr>
        <w:t xml:space="preserve"> </w:t>
      </w:r>
      <w:r w:rsidR="008A2902" w:rsidRPr="00E008BB">
        <w:rPr>
          <w:rFonts w:ascii="Times New Roman" w:hAnsi="Times New Roman" w:cs="Times New Roman"/>
          <w:szCs w:val="24"/>
        </w:rPr>
        <w:t>of individual stock i in month t</w:t>
      </w:r>
      <w:r w:rsidR="008A2902">
        <w:rPr>
          <w:rFonts w:ascii="Times New Roman" w:hAnsi="Times New Roman" w:cs="Times New Roman"/>
          <w:szCs w:val="24"/>
        </w:rPr>
        <w:t xml:space="preserve"> as follows</w:t>
      </w:r>
      <w:r w:rsidRPr="00E008BB">
        <w:rPr>
          <w:rFonts w:ascii="Times New Roman" w:hAnsi="Times New Roman" w:cs="Times New Roman"/>
          <w:szCs w:val="24"/>
        </w:rPr>
        <w:t>:</w:t>
      </w:r>
    </w:p>
    <w:p w14:paraId="4B76EBE7" w14:textId="77777777" w:rsidR="00CB6E18" w:rsidRPr="00E008BB" w:rsidRDefault="00136F8D" w:rsidP="00670E1C">
      <w:pPr>
        <w:jc w:val="both"/>
        <w:rPr>
          <w:rFonts w:ascii="Times New Roman" w:eastAsia="標楷體" w:hAnsi="Times New Roman" w:cs="Times New Roman"/>
          <w:szCs w:val="24"/>
        </w:rPr>
      </w:pPr>
      <m:oMath>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OS</m:t>
            </m:r>
          </m:e>
          <m:sub>
            <m:r>
              <m:rPr>
                <m:sty m:val="p"/>
              </m:rPr>
              <w:rPr>
                <w:rFonts w:ascii="Cambria Math" w:eastAsia="標楷體" w:hAnsi="Cambria Math" w:cs="Times New Roman"/>
                <w:szCs w:val="24"/>
              </w:rPr>
              <m:t>i,t</m:t>
            </m:r>
          </m:sub>
        </m:sSub>
        <m:r>
          <m:rPr>
            <m:sty m:val="p"/>
          </m:rPr>
          <w:rPr>
            <w:rFonts w:ascii="Cambria Math" w:eastAsia="標楷體" w:hAnsi="Cambria Math" w:cs="Times New Roman"/>
            <w:szCs w:val="24"/>
          </w:rPr>
          <m:t>=</m:t>
        </m:r>
        <m:f>
          <m:fPr>
            <m:ctrlPr>
              <w:rPr>
                <w:rFonts w:ascii="Cambria Math" w:eastAsia="標楷體" w:hAnsi="Cambria Math" w:cs="Times New Roman"/>
                <w:szCs w:val="24"/>
              </w:rPr>
            </m:ctrlPr>
          </m:fPr>
          <m:num>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OPVOL</m:t>
                </m:r>
              </m:e>
              <m:sub>
                <m:r>
                  <m:rPr>
                    <m:sty m:val="p"/>
                  </m:rPr>
                  <w:rPr>
                    <w:rFonts w:ascii="Cambria Math" w:eastAsia="標楷體" w:hAnsi="Cambria Math" w:cs="Times New Roman"/>
                    <w:szCs w:val="24"/>
                  </w:rPr>
                  <m:t>i,t</m:t>
                </m:r>
              </m:sub>
            </m:sSub>
          </m:num>
          <m:den>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STVOL</m:t>
                </m:r>
              </m:e>
              <m:sub>
                <m:r>
                  <m:rPr>
                    <m:sty m:val="p"/>
                  </m:rPr>
                  <w:rPr>
                    <w:rFonts w:ascii="Cambria Math" w:eastAsia="標楷體" w:hAnsi="Cambria Math" w:cs="Times New Roman"/>
                    <w:szCs w:val="24"/>
                  </w:rPr>
                  <m:t>i,t</m:t>
                </m:r>
              </m:sub>
            </m:sSub>
          </m:den>
        </m:f>
      </m:oMath>
      <w:r w:rsidR="00CB6E18" w:rsidRPr="00E008BB">
        <w:rPr>
          <w:rFonts w:ascii="Times New Roman" w:eastAsia="標楷體" w:hAnsi="Times New Roman" w:cs="Times New Roman"/>
          <w:szCs w:val="24"/>
        </w:rPr>
        <w:t xml:space="preserve">                                              </w:t>
      </w:r>
      <w:r w:rsidR="006638D5">
        <w:rPr>
          <w:rFonts w:ascii="Times New Roman" w:eastAsia="標楷體" w:hAnsi="Times New Roman" w:cs="Times New Roman"/>
          <w:szCs w:val="24"/>
        </w:rPr>
        <w:tab/>
      </w:r>
      <w:r w:rsidR="006638D5">
        <w:rPr>
          <w:rFonts w:ascii="Times New Roman" w:eastAsia="標楷體" w:hAnsi="Times New Roman" w:cs="Times New Roman"/>
          <w:szCs w:val="24"/>
        </w:rPr>
        <w:tab/>
        <w:t xml:space="preserve">  </w:t>
      </w:r>
      <w:r w:rsidR="00CB6E18" w:rsidRPr="00E008BB">
        <w:rPr>
          <w:rFonts w:ascii="Times New Roman" w:eastAsia="標楷體" w:hAnsi="Times New Roman" w:cs="Times New Roman"/>
          <w:szCs w:val="24"/>
        </w:rPr>
        <w:t>(1</w:t>
      </w:r>
      <w:r w:rsidR="0066717E">
        <w:rPr>
          <w:rFonts w:ascii="Times New Roman" w:eastAsia="標楷體" w:hAnsi="Times New Roman" w:cs="Times New Roman"/>
          <w:szCs w:val="24"/>
        </w:rPr>
        <w:t>1</w:t>
      </w:r>
      <w:r w:rsidR="00CB6E18" w:rsidRPr="00E008BB">
        <w:rPr>
          <w:rFonts w:ascii="Times New Roman" w:eastAsia="標楷體" w:hAnsi="Times New Roman" w:cs="Times New Roman"/>
          <w:szCs w:val="24"/>
        </w:rPr>
        <w:t>)</w:t>
      </w:r>
    </w:p>
    <w:p w14:paraId="2C44CED1" w14:textId="77777777" w:rsidR="00DC6850" w:rsidRDefault="00DC6850" w:rsidP="00670E1C">
      <w:pPr>
        <w:jc w:val="both"/>
        <w:rPr>
          <w:rFonts w:ascii="Times New Roman" w:hAnsi="Times New Roman" w:cs="Times New Roman"/>
          <w:szCs w:val="24"/>
        </w:rPr>
      </w:pPr>
    </w:p>
    <w:p w14:paraId="66BEEFDB" w14:textId="1FEE3146" w:rsidR="0066717E" w:rsidRPr="00E008BB" w:rsidRDefault="0066717E" w:rsidP="0066717E">
      <w:pPr>
        <w:ind w:firstLineChars="200" w:firstLine="480"/>
        <w:jc w:val="both"/>
        <w:rPr>
          <w:rFonts w:ascii="Times New Roman" w:hAnsi="Times New Roman" w:cs="Times New Roman"/>
          <w:szCs w:val="24"/>
        </w:rPr>
      </w:pPr>
      <w:r>
        <w:rPr>
          <w:rFonts w:ascii="Times New Roman" w:hAnsi="Times New Roman" w:cs="Times New Roman"/>
          <w:szCs w:val="24"/>
        </w:rPr>
        <w:t>We</w:t>
      </w:r>
      <w:r w:rsidRPr="00E008BB">
        <w:rPr>
          <w:rFonts w:ascii="Times New Roman" w:hAnsi="Times New Roman" w:cs="Times New Roman"/>
          <w:szCs w:val="24"/>
        </w:rPr>
        <w:t xml:space="preserve"> </w:t>
      </w:r>
      <w:r>
        <w:rPr>
          <w:rFonts w:ascii="Times New Roman" w:hAnsi="Times New Roman" w:cs="Times New Roman"/>
          <w:szCs w:val="24"/>
        </w:rPr>
        <w:t>use</w:t>
      </w:r>
      <w:r w:rsidRPr="00E008BB">
        <w:rPr>
          <w:rFonts w:ascii="Times New Roman" w:hAnsi="Times New Roman" w:cs="Times New Roman"/>
          <w:szCs w:val="24"/>
        </w:rPr>
        <w:t xml:space="preserve"> the OS </w:t>
      </w:r>
      <w:r>
        <w:rPr>
          <w:rFonts w:ascii="Times New Roman" w:hAnsi="Times New Roman" w:cs="Times New Roman"/>
          <w:szCs w:val="24"/>
        </w:rPr>
        <w:t>ratio in</w:t>
      </w:r>
      <w:r w:rsidRPr="00E008BB">
        <w:rPr>
          <w:rFonts w:ascii="Times New Roman" w:hAnsi="Times New Roman" w:cs="Times New Roman"/>
          <w:szCs w:val="24"/>
        </w:rPr>
        <w:t xml:space="preserve"> formation period </w:t>
      </w:r>
      <w:r>
        <w:rPr>
          <w:rFonts w:ascii="Times New Roman" w:hAnsi="Times New Roman" w:cs="Times New Roman"/>
          <w:szCs w:val="24"/>
        </w:rPr>
        <w:t>to divide the stocks</w:t>
      </w:r>
      <w:r w:rsidRPr="00E008BB">
        <w:rPr>
          <w:rFonts w:ascii="Times New Roman" w:hAnsi="Times New Roman" w:cs="Times New Roman"/>
          <w:szCs w:val="24"/>
        </w:rPr>
        <w:t xml:space="preserve"> into high (</w:t>
      </w:r>
      <m:oMath>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OS</m:t>
            </m:r>
          </m:e>
          <m:sub>
            <m:r>
              <m:rPr>
                <m:sty m:val="p"/>
              </m:rPr>
              <w:rPr>
                <w:rFonts w:ascii="Cambria Math" w:eastAsia="標楷體" w:hAnsi="Cambria Math" w:cs="Times New Roman"/>
                <w:szCs w:val="24"/>
              </w:rPr>
              <m:t>H</m:t>
            </m:r>
          </m:sub>
        </m:sSub>
      </m:oMath>
      <w:r w:rsidRPr="00E008BB">
        <w:rPr>
          <w:rFonts w:ascii="Times New Roman" w:hAnsi="Times New Roman" w:cs="Times New Roman"/>
          <w:szCs w:val="24"/>
        </w:rPr>
        <w:t>)</w:t>
      </w:r>
      <w:r>
        <w:rPr>
          <w:rFonts w:ascii="Times New Roman" w:hAnsi="Times New Roman" w:cs="Times New Roman"/>
          <w:szCs w:val="24"/>
        </w:rPr>
        <w:t>,</w:t>
      </w:r>
      <w:r w:rsidRPr="00E008BB">
        <w:rPr>
          <w:rFonts w:ascii="Times New Roman" w:hAnsi="Times New Roman" w:cs="Times New Roman"/>
          <w:szCs w:val="24"/>
        </w:rPr>
        <w:t xml:space="preserve"> low (</w:t>
      </w:r>
      <m:oMath>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OS</m:t>
            </m:r>
          </m:e>
          <m:sub>
            <m:r>
              <m:rPr>
                <m:sty m:val="p"/>
              </m:rPr>
              <w:rPr>
                <w:rFonts w:ascii="Cambria Math" w:eastAsia="標楷體" w:hAnsi="Cambria Math" w:cs="Times New Roman"/>
                <w:szCs w:val="24"/>
              </w:rPr>
              <m:t>L</m:t>
            </m:r>
          </m:sub>
        </m:sSub>
      </m:oMath>
      <w:r w:rsidRPr="00E008BB">
        <w:rPr>
          <w:rFonts w:ascii="Times New Roman" w:hAnsi="Times New Roman" w:cs="Times New Roman"/>
          <w:szCs w:val="24"/>
        </w:rPr>
        <w:t xml:space="preserve">) </w:t>
      </w:r>
      <w:r>
        <w:rPr>
          <w:rFonts w:ascii="Times New Roman" w:hAnsi="Times New Roman" w:cs="Times New Roman"/>
          <w:szCs w:val="24"/>
        </w:rPr>
        <w:t>and middle</w:t>
      </w:r>
      <w:r w:rsidRPr="00E008BB">
        <w:rPr>
          <w:rFonts w:ascii="Times New Roman" w:hAnsi="Times New Roman" w:cs="Times New Roman"/>
          <w:szCs w:val="24"/>
        </w:rPr>
        <w:t xml:space="preserve"> portfolio</w:t>
      </w:r>
      <w:r>
        <w:rPr>
          <w:rFonts w:ascii="Times New Roman" w:hAnsi="Times New Roman" w:cs="Times New Roman"/>
          <w:szCs w:val="24"/>
        </w:rPr>
        <w:t>s.</w:t>
      </w:r>
      <w:r w:rsidRPr="00E008BB">
        <w:rPr>
          <w:rFonts w:ascii="Times New Roman" w:hAnsi="Times New Roman" w:cs="Times New Roman"/>
          <w:szCs w:val="24"/>
        </w:rPr>
        <w:t xml:space="preserve"> </w:t>
      </w:r>
      <w:r>
        <w:rPr>
          <w:rFonts w:ascii="Times New Roman" w:hAnsi="Times New Roman" w:cs="Times New Roman"/>
          <w:szCs w:val="24"/>
        </w:rPr>
        <w:t>B</w:t>
      </w:r>
      <w:r w:rsidRPr="00E008BB">
        <w:rPr>
          <w:rFonts w:ascii="Times New Roman" w:hAnsi="Times New Roman" w:cs="Times New Roman"/>
          <w:szCs w:val="24"/>
        </w:rPr>
        <w:t>ecause low (</w:t>
      </w:r>
      <m:oMath>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OS</m:t>
            </m:r>
          </m:e>
          <m:sub>
            <m:r>
              <m:rPr>
                <m:sty m:val="p"/>
              </m:rPr>
              <w:rPr>
                <w:rFonts w:ascii="Cambria Math" w:eastAsia="標楷體" w:hAnsi="Cambria Math" w:cs="Times New Roman"/>
                <w:szCs w:val="24"/>
              </w:rPr>
              <m:t>L</m:t>
            </m:r>
          </m:sub>
        </m:sSub>
      </m:oMath>
      <w:r w:rsidRPr="00E008BB">
        <w:rPr>
          <w:rFonts w:ascii="Times New Roman" w:hAnsi="Times New Roman" w:cs="Times New Roman"/>
          <w:szCs w:val="24"/>
        </w:rPr>
        <w:t>) company stocks perform better than high (</w:t>
      </w:r>
      <m:oMath>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OS</m:t>
            </m:r>
          </m:e>
          <m:sub>
            <m:r>
              <m:rPr>
                <m:sty m:val="p"/>
              </m:rPr>
              <w:rPr>
                <w:rFonts w:ascii="Cambria Math" w:eastAsia="標楷體" w:hAnsi="Cambria Math" w:cs="Times New Roman"/>
                <w:szCs w:val="24"/>
              </w:rPr>
              <m:t>H</m:t>
            </m:r>
          </m:sub>
        </m:sSub>
      </m:oMath>
      <w:r w:rsidRPr="00E008BB">
        <w:rPr>
          <w:rFonts w:ascii="Times New Roman" w:hAnsi="Times New Roman" w:cs="Times New Roman"/>
          <w:szCs w:val="24"/>
        </w:rPr>
        <w:t>) company stocks</w:t>
      </w:r>
      <w:r w:rsidRPr="00505E42">
        <w:rPr>
          <w:rFonts w:ascii="Times New Roman" w:hAnsi="Times New Roman" w:cs="Times New Roman"/>
          <w:szCs w:val="24"/>
        </w:rPr>
        <w:t xml:space="preserve"> </w:t>
      </w:r>
      <w:r w:rsidRPr="00687966">
        <w:rPr>
          <w:rFonts w:ascii="Times New Roman" w:hAnsi="Times New Roman" w:cs="Times New Roman"/>
          <w:szCs w:val="24"/>
        </w:rPr>
        <w:t>(Johnson and So,</w:t>
      </w:r>
      <w:r w:rsidR="002A400F" w:rsidRPr="002A400F">
        <w:rPr>
          <w:rFonts w:ascii="Times New Roman" w:eastAsia="標楷體" w:hAnsi="Times New Roman" w:cs="Times New Roman"/>
        </w:rPr>
        <w:t xml:space="preserve"> </w:t>
      </w:r>
      <w:r w:rsidR="002A400F">
        <w:rPr>
          <w:rFonts w:ascii="Times New Roman" w:eastAsia="標楷體" w:hAnsi="Times New Roman" w:cs="Times New Roman"/>
        </w:rPr>
        <w:t>[12]</w:t>
      </w:r>
      <w:r w:rsidRPr="00687966">
        <w:rPr>
          <w:rFonts w:ascii="Times New Roman" w:hAnsi="Times New Roman" w:cs="Times New Roman"/>
          <w:szCs w:val="24"/>
        </w:rPr>
        <w:t>)</w:t>
      </w:r>
      <w:r w:rsidRPr="00E008BB">
        <w:rPr>
          <w:rFonts w:ascii="Times New Roman" w:hAnsi="Times New Roman" w:cs="Times New Roman"/>
          <w:szCs w:val="24"/>
        </w:rPr>
        <w:t xml:space="preserve">, </w:t>
      </w:r>
      <w:r>
        <w:rPr>
          <w:rFonts w:ascii="Times New Roman" w:hAnsi="Times New Roman" w:cs="Times New Roman"/>
          <w:szCs w:val="24"/>
        </w:rPr>
        <w:t>we</w:t>
      </w:r>
      <w:r w:rsidRPr="00E008BB">
        <w:rPr>
          <w:rFonts w:ascii="Times New Roman" w:hAnsi="Times New Roman" w:cs="Times New Roman"/>
          <w:szCs w:val="24"/>
        </w:rPr>
        <w:t xml:space="preserve"> establish the lowest 33%</w:t>
      </w:r>
      <m:oMath>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(OS</m:t>
            </m:r>
          </m:e>
          <m:sub>
            <m:r>
              <m:rPr>
                <m:sty m:val="p"/>
              </m:rPr>
              <w:rPr>
                <w:rFonts w:ascii="Cambria Math" w:eastAsia="標楷體" w:hAnsi="Cambria Math" w:cs="Times New Roman"/>
                <w:szCs w:val="24"/>
              </w:rPr>
              <m:t>L</m:t>
            </m:r>
          </m:sub>
        </m:sSub>
      </m:oMath>
      <w:r w:rsidRPr="00E008BB">
        <w:rPr>
          <w:rFonts w:ascii="Times New Roman" w:hAnsi="Times New Roman" w:cs="Times New Roman"/>
          <w:szCs w:val="24"/>
        </w:rPr>
        <w:t>) portfolio</w:t>
      </w:r>
      <w:r>
        <w:rPr>
          <w:rFonts w:ascii="Times New Roman" w:hAnsi="Times New Roman" w:cs="Times New Roman"/>
          <w:szCs w:val="24"/>
        </w:rPr>
        <w:t xml:space="preserve"> in l</w:t>
      </w:r>
      <w:r w:rsidRPr="00E008BB">
        <w:rPr>
          <w:rFonts w:ascii="Times New Roman" w:hAnsi="Times New Roman" w:cs="Times New Roman"/>
          <w:szCs w:val="24"/>
        </w:rPr>
        <w:t xml:space="preserve">ong position, </w:t>
      </w:r>
      <w:r>
        <w:rPr>
          <w:rFonts w:ascii="Times New Roman" w:hAnsi="Times New Roman" w:cs="Times New Roman"/>
          <w:szCs w:val="24"/>
        </w:rPr>
        <w:t xml:space="preserve">and </w:t>
      </w:r>
      <w:r w:rsidRPr="00E008BB">
        <w:rPr>
          <w:rFonts w:ascii="Times New Roman" w:hAnsi="Times New Roman" w:cs="Times New Roman"/>
          <w:szCs w:val="24"/>
        </w:rPr>
        <w:t>the highest 33% (</w:t>
      </w:r>
      <m:oMath>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OS</m:t>
            </m:r>
          </m:e>
          <m:sub>
            <m:r>
              <m:rPr>
                <m:sty m:val="p"/>
              </m:rPr>
              <w:rPr>
                <w:rFonts w:ascii="Cambria Math" w:eastAsia="標楷體" w:hAnsi="Cambria Math" w:cs="Times New Roman"/>
                <w:szCs w:val="24"/>
              </w:rPr>
              <m:t>H</m:t>
            </m:r>
          </m:sub>
        </m:sSub>
      </m:oMath>
      <w:r w:rsidRPr="00E008BB">
        <w:rPr>
          <w:rFonts w:ascii="Times New Roman" w:hAnsi="Times New Roman" w:cs="Times New Roman"/>
          <w:szCs w:val="24"/>
        </w:rPr>
        <w:t xml:space="preserve">) portfolio </w:t>
      </w:r>
      <w:r>
        <w:rPr>
          <w:rFonts w:ascii="Times New Roman" w:hAnsi="Times New Roman" w:cs="Times New Roman"/>
          <w:szCs w:val="24"/>
        </w:rPr>
        <w:t xml:space="preserve">in </w:t>
      </w:r>
      <w:r w:rsidRPr="00E008BB">
        <w:rPr>
          <w:rFonts w:ascii="Times New Roman" w:hAnsi="Times New Roman" w:cs="Times New Roman"/>
          <w:szCs w:val="24"/>
        </w:rPr>
        <w:t xml:space="preserve">short position </w:t>
      </w:r>
      <w:r w:rsidR="000B124A">
        <w:rPr>
          <w:rFonts w:ascii="Times New Roman" w:hAnsi="Times New Roman" w:cs="Times New Roman"/>
          <w:szCs w:val="24"/>
        </w:rPr>
        <w:t xml:space="preserve">for K </w:t>
      </w:r>
      <w:r w:rsidR="000B124A" w:rsidRPr="00E008BB">
        <w:rPr>
          <w:rFonts w:ascii="Times New Roman" w:hAnsi="Times New Roman" w:cs="Times New Roman"/>
          <w:szCs w:val="24"/>
        </w:rPr>
        <w:t xml:space="preserve">months </w:t>
      </w:r>
      <w:r w:rsidRPr="00E008BB">
        <w:rPr>
          <w:rFonts w:ascii="Times New Roman" w:hAnsi="Times New Roman" w:cs="Times New Roman"/>
          <w:szCs w:val="24"/>
        </w:rPr>
        <w:t>to explore the profit of OS strategy.</w:t>
      </w:r>
      <w:r w:rsidR="000B124A">
        <w:rPr>
          <w:rFonts w:ascii="Times New Roman" w:hAnsi="Times New Roman" w:cs="Times New Roman"/>
          <w:szCs w:val="24"/>
        </w:rPr>
        <w:t xml:space="preserve"> </w:t>
      </w:r>
      <w:r w:rsidR="000B124A" w:rsidRPr="009A7FC1">
        <w:rPr>
          <w:rFonts w:ascii="Times New Roman" w:hAnsi="Times New Roman" w:cs="Times New Roman"/>
        </w:rPr>
        <w:t xml:space="preserve">If </w:t>
      </w:r>
      <m:oMath>
        <m:sSub>
          <m:sSubPr>
            <m:ctrlPr>
              <w:rPr>
                <w:rFonts w:ascii="Cambria Math" w:eastAsia="標楷體" w:hAnsi="Cambria Math" w:cs="Times New Roman"/>
                <w:i/>
                <w:szCs w:val="28"/>
              </w:rPr>
            </m:ctrlPr>
          </m:sSubPr>
          <m:e>
            <m:r>
              <w:rPr>
                <w:rFonts w:ascii="Cambria Math" w:eastAsia="標楷體" w:hAnsi="Cambria Math" w:cs="Times New Roman"/>
                <w:szCs w:val="28"/>
              </w:rPr>
              <m:t>H</m:t>
            </m:r>
          </m:e>
          <m:sub>
            <m:r>
              <w:rPr>
                <w:rFonts w:ascii="Cambria Math" w:eastAsia="標楷體" w:hAnsi="Cambria Math" w:cs="Times New Roman"/>
                <w:szCs w:val="28"/>
              </w:rPr>
              <m:t>0</m:t>
            </m:r>
          </m:sub>
        </m:sSub>
      </m:oMath>
      <w:r w:rsidR="000B124A" w:rsidRPr="009A7FC1">
        <w:rPr>
          <w:rFonts w:ascii="Times New Roman" w:hAnsi="Times New Roman" w:cs="Times New Roman"/>
        </w:rPr>
        <w:t xml:space="preserve"> is rejected, there is an O/S effect.</w:t>
      </w:r>
    </w:p>
    <w:p w14:paraId="46048CC9" w14:textId="77777777" w:rsidR="0066717E" w:rsidRDefault="00136F8D" w:rsidP="0066717E">
      <w:pPr>
        <w:rPr>
          <w:rFonts w:ascii="Times New Roman" w:eastAsia="標楷體" w:hAnsi="Times New Roman" w:cs="Times New Roman"/>
          <w:szCs w:val="24"/>
        </w:rPr>
      </w:pPr>
      <m:oMath>
        <m:d>
          <m:dPr>
            <m:begChr m:val="{"/>
            <m:endChr m:val=""/>
            <m:ctrlPr>
              <w:rPr>
                <w:rFonts w:ascii="Cambria Math" w:eastAsia="標楷體" w:hAnsi="Cambria Math" w:cs="Times New Roman"/>
                <w:szCs w:val="28"/>
              </w:rPr>
            </m:ctrlPr>
          </m:dPr>
          <m:e>
            <m:eqArr>
              <m:eqArrPr>
                <m:ctrlPr>
                  <w:rPr>
                    <w:rFonts w:ascii="Cambria Math" w:eastAsia="標楷體" w:hAnsi="Cambria Math" w:cs="Times New Roman"/>
                    <w:szCs w:val="28"/>
                  </w:rPr>
                </m:ctrlPr>
              </m:eqArrPr>
              <m:e>
                <m:sSub>
                  <m:sSubPr>
                    <m:ctrlPr>
                      <w:rPr>
                        <w:rFonts w:ascii="Cambria Math" w:eastAsia="標楷體" w:hAnsi="Cambria Math" w:cs="Times New Roman"/>
                        <w:i/>
                        <w:szCs w:val="28"/>
                      </w:rPr>
                    </m:ctrlPr>
                  </m:sSubPr>
                  <m:e>
                    <m:r>
                      <w:rPr>
                        <w:rFonts w:ascii="Cambria Math" w:eastAsia="標楷體" w:hAnsi="Cambria Math" w:cs="Times New Roman"/>
                        <w:szCs w:val="28"/>
                      </w:rPr>
                      <m:t>H</m:t>
                    </m:r>
                  </m:e>
                  <m:sub>
                    <m:r>
                      <w:rPr>
                        <w:rFonts w:ascii="Cambria Math" w:eastAsia="標楷體" w:hAnsi="Cambria Math" w:cs="Times New Roman"/>
                        <w:szCs w:val="28"/>
                      </w:rPr>
                      <m:t>0</m:t>
                    </m:r>
                  </m:sub>
                </m:sSub>
                <m:r>
                  <w:rPr>
                    <w:rFonts w:ascii="Cambria Math" w:eastAsia="標楷體" w:hAnsi="Cambria Math" w:cs="Times New Roman"/>
                    <w:szCs w:val="28"/>
                  </w:rPr>
                  <m:t>:</m:t>
                </m:r>
                <m:sSub>
                  <m:sSubPr>
                    <m:ctrlPr>
                      <w:rPr>
                        <w:rFonts w:ascii="Cambria Math" w:eastAsia="標楷體" w:hAnsi="Cambria Math" w:cs="Times New Roman"/>
                        <w:i/>
                        <w:szCs w:val="28"/>
                      </w:rPr>
                    </m:ctrlPr>
                  </m:sSubPr>
                  <m:e>
                    <m:r>
                      <w:rPr>
                        <w:rFonts w:ascii="Cambria Math" w:eastAsia="標楷體" w:hAnsi="Cambria Math" w:cs="Times New Roman"/>
                        <w:szCs w:val="28"/>
                      </w:rPr>
                      <m:t>OS</m:t>
                    </m:r>
                  </m:e>
                  <m:sub>
                    <m:r>
                      <w:rPr>
                        <w:rFonts w:ascii="Cambria Math" w:eastAsia="標楷體" w:hAnsi="Cambria Math" w:cs="Times New Roman"/>
                        <w:szCs w:val="28"/>
                      </w:rPr>
                      <m:t>L</m:t>
                    </m:r>
                  </m:sub>
                </m:sSub>
                <m:r>
                  <w:rPr>
                    <w:rFonts w:ascii="Cambria Math" w:eastAsia="標楷體" w:hAnsi="Cambria Math" w:cs="Times New Roman"/>
                    <w:szCs w:val="28"/>
                  </w:rPr>
                  <m:t>-</m:t>
                </m:r>
                <m:sSub>
                  <m:sSubPr>
                    <m:ctrlPr>
                      <w:rPr>
                        <w:rFonts w:ascii="Cambria Math" w:eastAsia="標楷體" w:hAnsi="Cambria Math" w:cs="Times New Roman"/>
                        <w:i/>
                        <w:szCs w:val="28"/>
                      </w:rPr>
                    </m:ctrlPr>
                  </m:sSubPr>
                  <m:e>
                    <m:r>
                      <w:rPr>
                        <w:rFonts w:ascii="Cambria Math" w:eastAsia="標楷體" w:hAnsi="Cambria Math" w:cs="Times New Roman"/>
                        <w:szCs w:val="28"/>
                      </w:rPr>
                      <m:t>OS</m:t>
                    </m:r>
                  </m:e>
                  <m:sub>
                    <m:r>
                      <w:rPr>
                        <w:rFonts w:ascii="Cambria Math" w:eastAsia="標楷體" w:hAnsi="Cambria Math" w:cs="Times New Roman"/>
                        <w:szCs w:val="28"/>
                      </w:rPr>
                      <m:t>H</m:t>
                    </m:r>
                  </m:sub>
                </m:sSub>
                <m:r>
                  <w:rPr>
                    <w:rFonts w:ascii="Cambria Math" w:eastAsia="標楷體" w:hAnsi="Cambria Math" w:cs="Times New Roman"/>
                    <w:szCs w:val="28"/>
                  </w:rPr>
                  <m:t>≤0</m:t>
                </m:r>
              </m:e>
              <m:e>
                <m:sSub>
                  <m:sSubPr>
                    <m:ctrlPr>
                      <w:rPr>
                        <w:rFonts w:ascii="Cambria Math" w:eastAsia="標楷體" w:hAnsi="Cambria Math" w:cs="Times New Roman"/>
                        <w:i/>
                        <w:szCs w:val="28"/>
                      </w:rPr>
                    </m:ctrlPr>
                  </m:sSubPr>
                  <m:e>
                    <m:r>
                      <w:rPr>
                        <w:rFonts w:ascii="Cambria Math" w:eastAsia="標楷體" w:hAnsi="Cambria Math" w:cs="Times New Roman"/>
                        <w:szCs w:val="28"/>
                      </w:rPr>
                      <m:t>H</m:t>
                    </m:r>
                  </m:e>
                  <m:sub>
                    <m:r>
                      <w:rPr>
                        <w:rFonts w:ascii="Cambria Math" w:eastAsia="標楷體" w:hAnsi="Cambria Math" w:cs="Times New Roman"/>
                        <w:szCs w:val="28"/>
                      </w:rPr>
                      <m:t>1</m:t>
                    </m:r>
                  </m:sub>
                </m:sSub>
                <m:r>
                  <w:rPr>
                    <w:rFonts w:ascii="Cambria Math" w:eastAsia="標楷體" w:hAnsi="Cambria Math" w:cs="Times New Roman"/>
                    <w:szCs w:val="28"/>
                  </w:rPr>
                  <m:t>:</m:t>
                </m:r>
                <m:sSub>
                  <m:sSubPr>
                    <m:ctrlPr>
                      <w:rPr>
                        <w:rFonts w:ascii="Cambria Math" w:eastAsia="標楷體" w:hAnsi="Cambria Math" w:cs="Times New Roman"/>
                        <w:i/>
                        <w:szCs w:val="28"/>
                      </w:rPr>
                    </m:ctrlPr>
                  </m:sSubPr>
                  <m:e>
                    <m:r>
                      <w:rPr>
                        <w:rFonts w:ascii="Cambria Math" w:eastAsia="標楷體" w:hAnsi="Cambria Math" w:cs="Times New Roman"/>
                        <w:szCs w:val="28"/>
                      </w:rPr>
                      <m:t>OS</m:t>
                    </m:r>
                  </m:e>
                  <m:sub>
                    <m:r>
                      <w:rPr>
                        <w:rFonts w:ascii="Cambria Math" w:eastAsia="標楷體" w:hAnsi="Cambria Math" w:cs="Times New Roman"/>
                        <w:szCs w:val="28"/>
                      </w:rPr>
                      <m:t>L</m:t>
                    </m:r>
                  </m:sub>
                </m:sSub>
                <m:r>
                  <w:rPr>
                    <w:rFonts w:ascii="Cambria Math" w:eastAsia="標楷體" w:hAnsi="Cambria Math" w:cs="Times New Roman"/>
                    <w:szCs w:val="28"/>
                  </w:rPr>
                  <m:t>-</m:t>
                </m:r>
                <m:sSub>
                  <m:sSubPr>
                    <m:ctrlPr>
                      <w:rPr>
                        <w:rFonts w:ascii="Cambria Math" w:eastAsia="標楷體" w:hAnsi="Cambria Math" w:cs="Times New Roman"/>
                        <w:i/>
                        <w:szCs w:val="28"/>
                      </w:rPr>
                    </m:ctrlPr>
                  </m:sSubPr>
                  <m:e>
                    <m:r>
                      <w:rPr>
                        <w:rFonts w:ascii="Cambria Math" w:eastAsia="標楷體" w:hAnsi="Cambria Math" w:cs="Times New Roman"/>
                        <w:szCs w:val="28"/>
                      </w:rPr>
                      <m:t>OS</m:t>
                    </m:r>
                  </m:e>
                  <m:sub>
                    <m:r>
                      <w:rPr>
                        <w:rFonts w:ascii="Cambria Math" w:eastAsia="標楷體" w:hAnsi="Cambria Math" w:cs="Times New Roman"/>
                        <w:szCs w:val="28"/>
                      </w:rPr>
                      <m:t>H</m:t>
                    </m:r>
                  </m:sub>
                </m:sSub>
                <m:r>
                  <w:rPr>
                    <w:rFonts w:ascii="Cambria Math" w:eastAsia="標楷體" w:hAnsi="Cambria Math" w:cs="Times New Roman"/>
                    <w:szCs w:val="28"/>
                  </w:rPr>
                  <m:t>&gt;0</m:t>
                </m:r>
              </m:e>
            </m:eqArr>
          </m:e>
        </m:d>
      </m:oMath>
      <w:r w:rsidR="0066717E" w:rsidRPr="009A7FC1">
        <w:rPr>
          <w:rFonts w:ascii="Times New Roman" w:hAnsi="Times New Roman" w:cs="Times New Roman"/>
          <w:szCs w:val="28"/>
        </w:rPr>
        <w:t xml:space="preserve"> ,</w:t>
      </w:r>
      <w:r w:rsidR="000B124A" w:rsidRPr="00E008BB">
        <w:rPr>
          <w:rFonts w:ascii="Times New Roman" w:eastAsia="標楷體" w:hAnsi="Times New Roman" w:cs="Times New Roman"/>
          <w:szCs w:val="24"/>
        </w:rPr>
        <w:t xml:space="preserve">                                     </w:t>
      </w:r>
      <w:r w:rsidR="000B124A">
        <w:rPr>
          <w:rFonts w:ascii="Times New Roman" w:eastAsia="標楷體" w:hAnsi="Times New Roman" w:cs="Times New Roman"/>
          <w:szCs w:val="24"/>
        </w:rPr>
        <w:tab/>
      </w:r>
      <w:r w:rsidR="000B124A">
        <w:rPr>
          <w:rFonts w:ascii="Times New Roman" w:eastAsia="標楷體" w:hAnsi="Times New Roman" w:cs="Times New Roman"/>
          <w:szCs w:val="24"/>
        </w:rPr>
        <w:tab/>
        <w:t xml:space="preserve">  </w:t>
      </w:r>
      <w:r w:rsidR="000B124A">
        <w:rPr>
          <w:rFonts w:ascii="Times New Roman" w:eastAsia="標楷體" w:hAnsi="Times New Roman" w:cs="Times New Roman"/>
          <w:szCs w:val="24"/>
        </w:rPr>
        <w:tab/>
        <w:t xml:space="preserve"> </w:t>
      </w:r>
      <w:r w:rsidR="000B124A" w:rsidRPr="00E008BB">
        <w:rPr>
          <w:rFonts w:ascii="Times New Roman" w:eastAsia="標楷體" w:hAnsi="Times New Roman" w:cs="Times New Roman"/>
          <w:szCs w:val="24"/>
        </w:rPr>
        <w:t>(1</w:t>
      </w:r>
      <w:r w:rsidR="000B124A">
        <w:rPr>
          <w:rFonts w:ascii="Times New Roman" w:eastAsia="標楷體" w:hAnsi="Times New Roman" w:cs="Times New Roman"/>
          <w:szCs w:val="24"/>
        </w:rPr>
        <w:t>2</w:t>
      </w:r>
      <w:r w:rsidR="000B124A" w:rsidRPr="00E008BB">
        <w:rPr>
          <w:rFonts w:ascii="Times New Roman" w:eastAsia="標楷體" w:hAnsi="Times New Roman" w:cs="Times New Roman"/>
          <w:szCs w:val="24"/>
        </w:rPr>
        <w:t>)</w:t>
      </w:r>
    </w:p>
    <w:p w14:paraId="3799C7E6" w14:textId="77777777" w:rsidR="0007772A" w:rsidRDefault="0007772A" w:rsidP="0066717E">
      <w:pPr>
        <w:rPr>
          <w:rFonts w:ascii="Times New Roman" w:eastAsia="標楷體" w:hAnsi="Times New Roman" w:cs="Times New Roman"/>
          <w:szCs w:val="24"/>
        </w:rPr>
      </w:pPr>
    </w:p>
    <w:p w14:paraId="219683F8" w14:textId="77777777" w:rsidR="0007772A" w:rsidRPr="00E008BB" w:rsidRDefault="0007772A" w:rsidP="0007772A">
      <w:pPr>
        <w:ind w:firstLineChars="200" w:firstLine="480"/>
        <w:jc w:val="both"/>
        <w:rPr>
          <w:rFonts w:ascii="Times New Roman" w:hAnsi="Times New Roman" w:cs="Times New Roman"/>
          <w:szCs w:val="24"/>
        </w:rPr>
      </w:pPr>
      <w:r w:rsidRPr="00E008BB">
        <w:rPr>
          <w:rFonts w:ascii="Times New Roman" w:hAnsi="Times New Roman" w:cs="Times New Roman"/>
          <w:szCs w:val="24"/>
        </w:rPr>
        <w:t>First, calculate the ratio of stock trading volume to option trading volume of a sample during the study period to obtain the OS value, and use the obtained OS value as the indicator basis for establishing the investment portfolio. The operating strategy is to buy the lowest OS value and sell the highest OS value. If it is positive return on investment and significant, it means that the OS strategy has a profitable effect.</w:t>
      </w:r>
    </w:p>
    <w:p w14:paraId="26518A86" w14:textId="0FE5179C" w:rsidR="0007772A" w:rsidRPr="00E008BB" w:rsidRDefault="0007772A" w:rsidP="0007772A">
      <w:pPr>
        <w:ind w:firstLineChars="200" w:firstLine="480"/>
        <w:jc w:val="both"/>
        <w:rPr>
          <w:rFonts w:ascii="Times New Roman" w:hAnsi="Times New Roman" w:cs="Times New Roman"/>
          <w:szCs w:val="24"/>
        </w:rPr>
      </w:pPr>
      <w:r w:rsidRPr="00E008BB">
        <w:rPr>
          <w:rFonts w:ascii="Times New Roman" w:hAnsi="Times New Roman" w:cs="Times New Roman"/>
          <w:szCs w:val="24"/>
        </w:rPr>
        <w:t>According to Table</w:t>
      </w:r>
      <w:r w:rsidR="005663EA">
        <w:rPr>
          <w:rFonts w:ascii="Times New Roman" w:hAnsi="Times New Roman" w:cs="Times New Roman"/>
          <w:szCs w:val="24"/>
        </w:rPr>
        <w:t xml:space="preserve"> </w:t>
      </w:r>
      <w:r w:rsidRPr="00E008BB">
        <w:rPr>
          <w:rFonts w:ascii="Times New Roman" w:hAnsi="Times New Roman" w:cs="Times New Roman"/>
          <w:szCs w:val="24"/>
        </w:rPr>
        <w:t xml:space="preserve">3, the OS strategy has a significant positive return </w:t>
      </w:r>
      <w:r w:rsidR="002632B0">
        <w:rPr>
          <w:rFonts w:ascii="Times New Roman" w:hAnsi="Times New Roman" w:cs="Times New Roman" w:hint="eastAsia"/>
          <w:szCs w:val="24"/>
        </w:rPr>
        <w:t>i</w:t>
      </w:r>
      <w:r w:rsidR="002632B0">
        <w:rPr>
          <w:rFonts w:ascii="Times New Roman" w:hAnsi="Times New Roman" w:cs="Times New Roman"/>
          <w:szCs w:val="24"/>
        </w:rPr>
        <w:t>n</w:t>
      </w:r>
      <w:r w:rsidRPr="00E008BB">
        <w:rPr>
          <w:rFonts w:ascii="Times New Roman" w:hAnsi="Times New Roman" w:cs="Times New Roman"/>
          <w:szCs w:val="24"/>
        </w:rPr>
        <w:t xml:space="preserve"> the holding period </w:t>
      </w:r>
      <w:r w:rsidR="002632B0">
        <w:rPr>
          <w:rFonts w:ascii="Times New Roman" w:hAnsi="Times New Roman" w:cs="Times New Roman"/>
          <w:szCs w:val="24"/>
        </w:rPr>
        <w:t>from</w:t>
      </w:r>
      <w:r w:rsidRPr="00E008BB">
        <w:rPr>
          <w:rFonts w:ascii="Times New Roman" w:hAnsi="Times New Roman" w:cs="Times New Roman"/>
          <w:szCs w:val="24"/>
        </w:rPr>
        <w:t xml:space="preserve"> K=</w:t>
      </w:r>
      <w:r w:rsidR="002632B0">
        <w:rPr>
          <w:rFonts w:ascii="Times New Roman" w:hAnsi="Times New Roman" w:cs="Times New Roman"/>
          <w:szCs w:val="24"/>
        </w:rPr>
        <w:t>3</w:t>
      </w:r>
      <w:r w:rsidRPr="00E008BB">
        <w:rPr>
          <w:rFonts w:ascii="Times New Roman" w:hAnsi="Times New Roman" w:cs="Times New Roman"/>
          <w:szCs w:val="24"/>
        </w:rPr>
        <w:t xml:space="preserve"> </w:t>
      </w:r>
      <w:r w:rsidR="002632B0">
        <w:rPr>
          <w:rFonts w:ascii="Times New Roman" w:hAnsi="Times New Roman" w:cs="Times New Roman"/>
          <w:szCs w:val="24"/>
        </w:rPr>
        <w:t>to</w:t>
      </w:r>
      <w:r w:rsidRPr="00E008BB">
        <w:rPr>
          <w:rFonts w:ascii="Times New Roman" w:hAnsi="Times New Roman" w:cs="Times New Roman"/>
          <w:szCs w:val="24"/>
        </w:rPr>
        <w:t xml:space="preserve"> K=24, indicating that the OS strategy </w:t>
      </w:r>
      <w:r w:rsidR="002632B0">
        <w:rPr>
          <w:rFonts w:ascii="Times New Roman" w:hAnsi="Times New Roman" w:cs="Times New Roman"/>
          <w:szCs w:val="24"/>
        </w:rPr>
        <w:t>is</w:t>
      </w:r>
      <w:r w:rsidRPr="00E008BB">
        <w:rPr>
          <w:rFonts w:ascii="Times New Roman" w:hAnsi="Times New Roman" w:cs="Times New Roman"/>
          <w:szCs w:val="24"/>
        </w:rPr>
        <w:t xml:space="preserve"> </w:t>
      </w:r>
      <w:r w:rsidR="002632B0" w:rsidRPr="009A7FC1">
        <w:rPr>
          <w:rFonts w:ascii="Times New Roman" w:hAnsi="Times New Roman" w:cs="Times New Roman"/>
        </w:rPr>
        <w:t xml:space="preserve">more suitable for long-term investment in more than </w:t>
      </w:r>
      <w:r w:rsidR="002632B0">
        <w:rPr>
          <w:rFonts w:ascii="Times New Roman" w:hAnsi="Times New Roman" w:cs="Times New Roman"/>
        </w:rPr>
        <w:t>three months</w:t>
      </w:r>
      <w:r w:rsidR="002632B0" w:rsidRPr="009A7FC1">
        <w:rPr>
          <w:rFonts w:ascii="Times New Roman" w:hAnsi="Times New Roman" w:cs="Times New Roman"/>
        </w:rPr>
        <w:t>.</w:t>
      </w:r>
      <w:r w:rsidR="002632B0">
        <w:rPr>
          <w:rFonts w:ascii="Times New Roman" w:hAnsi="Times New Roman" w:cs="Times New Roman"/>
        </w:rPr>
        <w:t xml:space="preserve"> That is, </w:t>
      </w:r>
      <w:r w:rsidRPr="00E008BB">
        <w:rPr>
          <w:rFonts w:ascii="Times New Roman" w:hAnsi="Times New Roman" w:cs="Times New Roman"/>
          <w:szCs w:val="24"/>
        </w:rPr>
        <w:t>the longer the formation</w:t>
      </w:r>
      <w:r w:rsidR="002632B0">
        <w:rPr>
          <w:rFonts w:ascii="Times New Roman" w:hAnsi="Times New Roman" w:cs="Times New Roman"/>
          <w:szCs w:val="24"/>
        </w:rPr>
        <w:t xml:space="preserve"> and</w:t>
      </w:r>
      <w:r w:rsidRPr="00E008BB">
        <w:rPr>
          <w:rFonts w:ascii="Times New Roman" w:hAnsi="Times New Roman" w:cs="Times New Roman"/>
          <w:szCs w:val="24"/>
        </w:rPr>
        <w:t xml:space="preserve"> holding period </w:t>
      </w:r>
      <w:r w:rsidR="002632B0">
        <w:rPr>
          <w:rFonts w:ascii="Times New Roman" w:hAnsi="Times New Roman" w:cs="Times New Roman"/>
          <w:szCs w:val="24"/>
        </w:rPr>
        <w:t>are associated with higher</w:t>
      </w:r>
      <w:r w:rsidRPr="00E008BB">
        <w:rPr>
          <w:rFonts w:ascii="Times New Roman" w:hAnsi="Times New Roman" w:cs="Times New Roman"/>
          <w:szCs w:val="24"/>
        </w:rPr>
        <w:t xml:space="preserve"> return</w:t>
      </w:r>
      <w:r w:rsidR="002632B0">
        <w:rPr>
          <w:rFonts w:ascii="Times New Roman" w:hAnsi="Times New Roman" w:cs="Times New Roman"/>
          <w:szCs w:val="24"/>
        </w:rPr>
        <w:t>s</w:t>
      </w:r>
      <w:r w:rsidRPr="00E008BB">
        <w:rPr>
          <w:rFonts w:ascii="Times New Roman" w:hAnsi="Times New Roman" w:cs="Times New Roman"/>
          <w:szCs w:val="24"/>
        </w:rPr>
        <w:t xml:space="preserve"> of </w:t>
      </w:r>
      <w:r w:rsidR="002632B0">
        <w:rPr>
          <w:rFonts w:ascii="Times New Roman" w:hAnsi="Times New Roman" w:cs="Times New Roman"/>
          <w:szCs w:val="24"/>
        </w:rPr>
        <w:t>OS</w:t>
      </w:r>
      <w:r w:rsidRPr="00E008BB">
        <w:rPr>
          <w:rFonts w:ascii="Times New Roman" w:hAnsi="Times New Roman" w:cs="Times New Roman"/>
          <w:szCs w:val="24"/>
        </w:rPr>
        <w:t xml:space="preserve"> strategies</w:t>
      </w:r>
      <w:r w:rsidR="002632B0">
        <w:rPr>
          <w:rFonts w:ascii="Times New Roman" w:hAnsi="Times New Roman" w:cs="Times New Roman"/>
          <w:szCs w:val="24"/>
        </w:rPr>
        <w:t>. Specifically,</w:t>
      </w:r>
      <w:r w:rsidRPr="00E008BB">
        <w:rPr>
          <w:rFonts w:ascii="Times New Roman" w:hAnsi="Times New Roman" w:cs="Times New Roman"/>
          <w:szCs w:val="24"/>
        </w:rPr>
        <w:t xml:space="preserve"> the </w:t>
      </w:r>
      <w:r w:rsidR="002632B0">
        <w:rPr>
          <w:rFonts w:ascii="Times New Roman" w:hAnsi="Times New Roman" w:cs="Times New Roman"/>
          <w:szCs w:val="24"/>
        </w:rPr>
        <w:t>high</w:t>
      </w:r>
      <w:r w:rsidRPr="00E008BB">
        <w:rPr>
          <w:rFonts w:ascii="Times New Roman" w:hAnsi="Times New Roman" w:cs="Times New Roman"/>
          <w:szCs w:val="24"/>
        </w:rPr>
        <w:t xml:space="preserve">est return of 11.13% </w:t>
      </w:r>
      <w:r w:rsidR="002632B0">
        <w:rPr>
          <w:rFonts w:ascii="Times New Roman" w:hAnsi="Times New Roman" w:cs="Times New Roman"/>
          <w:szCs w:val="24"/>
        </w:rPr>
        <w:t xml:space="preserve">is happened in </w:t>
      </w:r>
      <w:r w:rsidR="002632B0" w:rsidRPr="00E008BB">
        <w:rPr>
          <w:rFonts w:ascii="Times New Roman" w:hAnsi="Times New Roman" w:cs="Times New Roman"/>
          <w:szCs w:val="24"/>
        </w:rPr>
        <w:t>the formation</w:t>
      </w:r>
      <w:r w:rsidR="002632B0">
        <w:rPr>
          <w:rFonts w:ascii="Times New Roman" w:hAnsi="Times New Roman" w:cs="Times New Roman"/>
          <w:szCs w:val="24"/>
        </w:rPr>
        <w:t xml:space="preserve"> (J=6) and</w:t>
      </w:r>
      <w:r w:rsidR="002632B0" w:rsidRPr="00E008BB">
        <w:rPr>
          <w:rFonts w:ascii="Times New Roman" w:hAnsi="Times New Roman" w:cs="Times New Roman"/>
          <w:szCs w:val="24"/>
        </w:rPr>
        <w:t xml:space="preserve"> holding </w:t>
      </w:r>
      <w:r w:rsidR="002632B0">
        <w:rPr>
          <w:rFonts w:ascii="Times New Roman" w:hAnsi="Times New Roman" w:cs="Times New Roman"/>
          <w:szCs w:val="24"/>
        </w:rPr>
        <w:t xml:space="preserve">(K=24) </w:t>
      </w:r>
      <w:r w:rsidR="002632B0" w:rsidRPr="00E008BB">
        <w:rPr>
          <w:rFonts w:ascii="Times New Roman" w:hAnsi="Times New Roman" w:cs="Times New Roman"/>
          <w:szCs w:val="24"/>
        </w:rPr>
        <w:t>period</w:t>
      </w:r>
      <w:r w:rsidR="002632B0">
        <w:rPr>
          <w:rFonts w:ascii="Times New Roman" w:hAnsi="Times New Roman" w:cs="Times New Roman"/>
          <w:szCs w:val="24"/>
        </w:rPr>
        <w:t>.</w:t>
      </w:r>
      <w:r w:rsidR="007A53C2">
        <w:rPr>
          <w:rFonts w:ascii="Times New Roman" w:hAnsi="Times New Roman" w:cs="Times New Roman"/>
          <w:szCs w:val="24"/>
        </w:rPr>
        <w:t xml:space="preserve"> </w:t>
      </w:r>
      <w:r w:rsidRPr="00E008BB">
        <w:rPr>
          <w:rFonts w:ascii="Times New Roman" w:hAnsi="Times New Roman" w:cs="Times New Roman"/>
          <w:szCs w:val="24"/>
        </w:rPr>
        <w:t xml:space="preserve">The results of the OS strategy in this study are similar to those of </w:t>
      </w:r>
      <w:r w:rsidRPr="00176CED">
        <w:rPr>
          <w:rFonts w:ascii="Times New Roman" w:hAnsi="Times New Roman" w:cs="Times New Roman"/>
          <w:szCs w:val="24"/>
        </w:rPr>
        <w:t xml:space="preserve">Johnson and So </w:t>
      </w:r>
      <w:r w:rsidR="001B0723" w:rsidRPr="00176CED">
        <w:rPr>
          <w:rFonts w:ascii="Times New Roman" w:hAnsi="Times New Roman" w:cs="Times New Roman"/>
          <w:szCs w:val="24"/>
        </w:rPr>
        <w:t>[12]</w:t>
      </w:r>
      <w:r w:rsidRPr="00E008BB">
        <w:rPr>
          <w:rFonts w:ascii="Times New Roman" w:hAnsi="Times New Roman" w:cs="Times New Roman"/>
          <w:szCs w:val="24"/>
        </w:rPr>
        <w:t>. Option trading volume can predict future stock prices, and the effect is better than stock trading volume.</w:t>
      </w:r>
      <w:r>
        <w:rPr>
          <w:rFonts w:ascii="Times New Roman" w:hAnsi="Times New Roman" w:cs="Times New Roman" w:hint="eastAsia"/>
          <w:szCs w:val="24"/>
        </w:rPr>
        <w:t xml:space="preserve"> </w:t>
      </w:r>
      <w:r w:rsidRPr="00E008BB">
        <w:rPr>
          <w:rFonts w:ascii="Times New Roman" w:hAnsi="Times New Roman" w:cs="Times New Roman"/>
          <w:szCs w:val="24"/>
        </w:rPr>
        <w:t>The reason may be highly leveraged option profits to attract investors prefer trading in the options market.</w:t>
      </w:r>
    </w:p>
    <w:p w14:paraId="213C10D2" w14:textId="77777777" w:rsidR="0007772A" w:rsidRPr="00E008BB" w:rsidRDefault="0007772A" w:rsidP="0007772A">
      <w:pPr>
        <w:ind w:firstLineChars="200" w:firstLine="480"/>
        <w:jc w:val="both"/>
        <w:rPr>
          <w:rFonts w:ascii="Times New Roman" w:hAnsi="Times New Roman" w:cs="Times New Roman"/>
          <w:szCs w:val="24"/>
        </w:rPr>
      </w:pPr>
    </w:p>
    <w:p w14:paraId="185E0F79" w14:textId="77777777" w:rsidR="0007772A" w:rsidRPr="00E008BB" w:rsidRDefault="0007772A" w:rsidP="0007772A">
      <w:pPr>
        <w:jc w:val="both"/>
        <w:rPr>
          <w:rFonts w:ascii="Times New Roman" w:hAnsi="Times New Roman" w:cs="Times New Roman"/>
          <w:b/>
          <w:szCs w:val="24"/>
        </w:rPr>
      </w:pPr>
      <w:r w:rsidRPr="00E008BB">
        <w:rPr>
          <w:rFonts w:ascii="Times New Roman" w:hAnsi="Times New Roman" w:cs="Times New Roman"/>
          <w:b/>
          <w:szCs w:val="24"/>
        </w:rPr>
        <w:t>Table</w:t>
      </w:r>
      <w:r>
        <w:rPr>
          <w:rFonts w:ascii="Times New Roman" w:hAnsi="Times New Roman" w:cs="Times New Roman"/>
          <w:b/>
          <w:szCs w:val="24"/>
        </w:rPr>
        <w:t xml:space="preserve"> </w:t>
      </w:r>
      <w:r w:rsidRPr="00E008BB">
        <w:rPr>
          <w:rFonts w:ascii="Times New Roman" w:hAnsi="Times New Roman" w:cs="Times New Roman"/>
          <w:b/>
          <w:szCs w:val="24"/>
        </w:rPr>
        <w:t>3 Average monthly return of OS portfolio strategy</w:t>
      </w:r>
    </w:p>
    <w:tbl>
      <w:tblPr>
        <w:tblStyle w:val="a9"/>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383"/>
        <w:gridCol w:w="1389"/>
        <w:gridCol w:w="1388"/>
        <w:gridCol w:w="1389"/>
        <w:gridCol w:w="1389"/>
      </w:tblGrid>
      <w:tr w:rsidR="0007772A" w:rsidRPr="00E008BB" w14:paraId="3D71F743" w14:textId="77777777" w:rsidTr="00C24140">
        <w:trPr>
          <w:trHeight w:val="360"/>
        </w:trPr>
        <w:tc>
          <w:tcPr>
            <w:tcW w:w="1368" w:type="dxa"/>
            <w:tcBorders>
              <w:top w:val="single" w:sz="12" w:space="0" w:color="auto"/>
              <w:bottom w:val="single" w:sz="12" w:space="0" w:color="auto"/>
            </w:tcBorders>
          </w:tcPr>
          <w:p w14:paraId="6B845DDC" w14:textId="77777777" w:rsidR="0007772A" w:rsidRPr="00E008BB" w:rsidRDefault="0007772A" w:rsidP="00890888">
            <w:pPr>
              <w:jc w:val="both"/>
              <w:rPr>
                <w:sz w:val="24"/>
                <w:szCs w:val="24"/>
              </w:rPr>
            </w:pPr>
          </w:p>
        </w:tc>
        <w:tc>
          <w:tcPr>
            <w:tcW w:w="1383" w:type="dxa"/>
            <w:tcBorders>
              <w:top w:val="single" w:sz="12" w:space="0" w:color="auto"/>
              <w:bottom w:val="single" w:sz="12" w:space="0" w:color="auto"/>
            </w:tcBorders>
          </w:tcPr>
          <w:p w14:paraId="5011B702" w14:textId="77777777" w:rsidR="0007772A" w:rsidRPr="00E008BB" w:rsidRDefault="0007772A" w:rsidP="00890888">
            <w:pPr>
              <w:jc w:val="both"/>
              <w:rPr>
                <w:rFonts w:eastAsiaTheme="minorEastAsia"/>
                <w:sz w:val="24"/>
                <w:szCs w:val="24"/>
                <w:lang w:eastAsia="zh-TW"/>
              </w:rPr>
            </w:pPr>
            <w:r w:rsidRPr="00E008BB">
              <w:rPr>
                <w:rFonts w:eastAsiaTheme="minorEastAsia"/>
                <w:sz w:val="24"/>
                <w:szCs w:val="24"/>
                <w:lang w:eastAsia="zh-TW"/>
              </w:rPr>
              <w:t>K=1</w:t>
            </w:r>
          </w:p>
        </w:tc>
        <w:tc>
          <w:tcPr>
            <w:tcW w:w="1389" w:type="dxa"/>
            <w:tcBorders>
              <w:top w:val="single" w:sz="12" w:space="0" w:color="auto"/>
              <w:bottom w:val="single" w:sz="12" w:space="0" w:color="auto"/>
            </w:tcBorders>
          </w:tcPr>
          <w:p w14:paraId="52A6ABC1" w14:textId="77777777" w:rsidR="0007772A" w:rsidRPr="00E008BB" w:rsidRDefault="0007772A" w:rsidP="00890888">
            <w:pPr>
              <w:jc w:val="both"/>
              <w:rPr>
                <w:rFonts w:eastAsiaTheme="minorEastAsia"/>
                <w:sz w:val="24"/>
                <w:szCs w:val="24"/>
                <w:lang w:eastAsia="zh-TW"/>
              </w:rPr>
            </w:pPr>
            <w:r w:rsidRPr="00E008BB">
              <w:rPr>
                <w:rFonts w:eastAsiaTheme="minorEastAsia"/>
                <w:sz w:val="24"/>
                <w:szCs w:val="24"/>
                <w:lang w:eastAsia="zh-TW"/>
              </w:rPr>
              <w:t>K=3</w:t>
            </w:r>
          </w:p>
        </w:tc>
        <w:tc>
          <w:tcPr>
            <w:tcW w:w="1388" w:type="dxa"/>
            <w:tcBorders>
              <w:top w:val="single" w:sz="12" w:space="0" w:color="auto"/>
              <w:bottom w:val="single" w:sz="12" w:space="0" w:color="auto"/>
            </w:tcBorders>
          </w:tcPr>
          <w:p w14:paraId="5F17F7C2" w14:textId="77777777" w:rsidR="0007772A" w:rsidRPr="00E008BB" w:rsidRDefault="0007772A" w:rsidP="00890888">
            <w:pPr>
              <w:jc w:val="both"/>
              <w:rPr>
                <w:rFonts w:eastAsiaTheme="minorEastAsia"/>
                <w:sz w:val="24"/>
                <w:szCs w:val="24"/>
                <w:lang w:eastAsia="zh-TW"/>
              </w:rPr>
            </w:pPr>
            <w:r w:rsidRPr="00E008BB">
              <w:rPr>
                <w:rFonts w:eastAsiaTheme="minorEastAsia"/>
                <w:sz w:val="24"/>
                <w:szCs w:val="24"/>
                <w:lang w:eastAsia="zh-TW"/>
              </w:rPr>
              <w:t>K=6</w:t>
            </w:r>
          </w:p>
        </w:tc>
        <w:tc>
          <w:tcPr>
            <w:tcW w:w="1389" w:type="dxa"/>
            <w:tcBorders>
              <w:top w:val="single" w:sz="12" w:space="0" w:color="auto"/>
              <w:bottom w:val="single" w:sz="12" w:space="0" w:color="auto"/>
            </w:tcBorders>
          </w:tcPr>
          <w:p w14:paraId="3588B5DA" w14:textId="77777777" w:rsidR="0007772A" w:rsidRPr="00E008BB" w:rsidRDefault="0007772A" w:rsidP="00890888">
            <w:pPr>
              <w:jc w:val="both"/>
              <w:rPr>
                <w:rFonts w:eastAsiaTheme="minorEastAsia"/>
                <w:sz w:val="24"/>
                <w:szCs w:val="24"/>
                <w:lang w:eastAsia="zh-TW"/>
              </w:rPr>
            </w:pPr>
            <w:r w:rsidRPr="00E008BB">
              <w:rPr>
                <w:rFonts w:eastAsiaTheme="minorEastAsia"/>
                <w:sz w:val="24"/>
                <w:szCs w:val="24"/>
                <w:lang w:eastAsia="zh-TW"/>
              </w:rPr>
              <w:t>K=12</w:t>
            </w:r>
          </w:p>
        </w:tc>
        <w:tc>
          <w:tcPr>
            <w:tcW w:w="1389" w:type="dxa"/>
            <w:tcBorders>
              <w:top w:val="single" w:sz="12" w:space="0" w:color="auto"/>
              <w:bottom w:val="single" w:sz="12" w:space="0" w:color="auto"/>
            </w:tcBorders>
          </w:tcPr>
          <w:p w14:paraId="58B54702" w14:textId="77777777" w:rsidR="0007772A" w:rsidRPr="00E008BB" w:rsidRDefault="0007772A" w:rsidP="00890888">
            <w:pPr>
              <w:jc w:val="both"/>
              <w:rPr>
                <w:rFonts w:eastAsiaTheme="minorEastAsia"/>
                <w:sz w:val="24"/>
                <w:szCs w:val="24"/>
                <w:lang w:eastAsia="zh-TW"/>
              </w:rPr>
            </w:pPr>
            <w:r w:rsidRPr="00E008BB">
              <w:rPr>
                <w:rFonts w:eastAsiaTheme="minorEastAsia"/>
                <w:sz w:val="24"/>
                <w:szCs w:val="24"/>
                <w:lang w:eastAsia="zh-TW"/>
              </w:rPr>
              <w:t>K=24</w:t>
            </w:r>
          </w:p>
        </w:tc>
      </w:tr>
      <w:tr w:rsidR="0007772A" w:rsidRPr="00E008BB" w14:paraId="7BB7D0AD" w14:textId="77777777" w:rsidTr="00C24140">
        <w:trPr>
          <w:trHeight w:val="750"/>
        </w:trPr>
        <w:tc>
          <w:tcPr>
            <w:tcW w:w="1368" w:type="dxa"/>
            <w:tcBorders>
              <w:top w:val="single" w:sz="12" w:space="0" w:color="auto"/>
            </w:tcBorders>
          </w:tcPr>
          <w:p w14:paraId="58278F85" w14:textId="77777777" w:rsidR="0007772A" w:rsidRPr="00E008BB" w:rsidRDefault="0007772A" w:rsidP="00890888">
            <w:pPr>
              <w:spacing w:before="240"/>
              <w:jc w:val="both"/>
              <w:rPr>
                <w:rFonts w:eastAsiaTheme="minorEastAsia"/>
                <w:sz w:val="24"/>
                <w:szCs w:val="24"/>
                <w:lang w:eastAsia="zh-TW"/>
              </w:rPr>
            </w:pPr>
            <w:r w:rsidRPr="00E008BB">
              <w:rPr>
                <w:rFonts w:eastAsiaTheme="minorEastAsia"/>
                <w:sz w:val="24"/>
                <w:szCs w:val="24"/>
                <w:lang w:eastAsia="zh-TW"/>
              </w:rPr>
              <w:t>J=1</w:t>
            </w:r>
          </w:p>
        </w:tc>
        <w:tc>
          <w:tcPr>
            <w:tcW w:w="1383" w:type="dxa"/>
            <w:tcBorders>
              <w:top w:val="single" w:sz="12" w:space="0" w:color="auto"/>
            </w:tcBorders>
          </w:tcPr>
          <w:p w14:paraId="00B9B46B" w14:textId="77777777" w:rsidR="0007772A" w:rsidRPr="00E008BB" w:rsidRDefault="0007772A" w:rsidP="00890888">
            <w:pPr>
              <w:jc w:val="both"/>
              <w:rPr>
                <w:rFonts w:eastAsiaTheme="minorEastAsia"/>
                <w:sz w:val="24"/>
                <w:szCs w:val="24"/>
                <w:lang w:eastAsia="zh-TW"/>
              </w:rPr>
            </w:pPr>
            <w:r w:rsidRPr="00E008BB">
              <w:rPr>
                <w:sz w:val="24"/>
                <w:szCs w:val="24"/>
              </w:rPr>
              <w:t>0.00</w:t>
            </w:r>
            <w:r w:rsidRPr="00E008BB">
              <w:rPr>
                <w:rFonts w:eastAsiaTheme="minorEastAsia"/>
                <w:sz w:val="24"/>
                <w:szCs w:val="24"/>
                <w:lang w:eastAsia="zh-TW"/>
              </w:rPr>
              <w:t>34</w:t>
            </w:r>
          </w:p>
          <w:p w14:paraId="6F4B0AD7" w14:textId="77777777" w:rsidR="0007772A" w:rsidRPr="00E008BB" w:rsidRDefault="0007772A" w:rsidP="00890888">
            <w:pPr>
              <w:jc w:val="both"/>
              <w:rPr>
                <w:sz w:val="24"/>
                <w:szCs w:val="24"/>
              </w:rPr>
            </w:pPr>
            <w:r w:rsidRPr="00E008BB">
              <w:rPr>
                <w:rFonts w:eastAsiaTheme="minorEastAsia"/>
                <w:sz w:val="24"/>
                <w:szCs w:val="24"/>
                <w:lang w:eastAsia="zh-TW"/>
              </w:rPr>
              <w:t>(</w:t>
            </w:r>
            <w:r w:rsidRPr="00E008BB">
              <w:rPr>
                <w:sz w:val="24"/>
                <w:szCs w:val="24"/>
              </w:rPr>
              <w:t>0.1987</w:t>
            </w:r>
            <w:r w:rsidRPr="00E008BB">
              <w:rPr>
                <w:rFonts w:eastAsiaTheme="minorEastAsia"/>
                <w:sz w:val="24"/>
                <w:szCs w:val="24"/>
                <w:lang w:eastAsia="zh-TW"/>
              </w:rPr>
              <w:t>)</w:t>
            </w:r>
          </w:p>
        </w:tc>
        <w:tc>
          <w:tcPr>
            <w:tcW w:w="1389" w:type="dxa"/>
            <w:tcBorders>
              <w:top w:val="single" w:sz="12" w:space="0" w:color="auto"/>
            </w:tcBorders>
          </w:tcPr>
          <w:p w14:paraId="2CEBCD20" w14:textId="77777777" w:rsidR="0007772A" w:rsidRPr="00E008BB" w:rsidRDefault="0007772A" w:rsidP="00890888">
            <w:pPr>
              <w:jc w:val="both"/>
              <w:rPr>
                <w:sz w:val="24"/>
                <w:szCs w:val="24"/>
              </w:rPr>
            </w:pPr>
            <w:r w:rsidRPr="00E008BB">
              <w:rPr>
                <w:sz w:val="24"/>
                <w:szCs w:val="24"/>
              </w:rPr>
              <w:t xml:space="preserve">0.0143*** </w:t>
            </w:r>
            <w:r w:rsidRPr="00E008BB">
              <w:rPr>
                <w:rFonts w:eastAsiaTheme="minorEastAsia"/>
                <w:sz w:val="24"/>
                <w:szCs w:val="24"/>
                <w:lang w:eastAsia="zh-TW"/>
              </w:rPr>
              <w:t>(</w:t>
            </w:r>
            <w:r w:rsidRPr="00E008BB">
              <w:rPr>
                <w:sz w:val="24"/>
                <w:szCs w:val="24"/>
              </w:rPr>
              <w:t>0.0054</w:t>
            </w:r>
            <w:r w:rsidRPr="00E008BB">
              <w:rPr>
                <w:rFonts w:eastAsiaTheme="minorEastAsia"/>
                <w:sz w:val="24"/>
                <w:szCs w:val="24"/>
                <w:lang w:eastAsia="zh-TW"/>
              </w:rPr>
              <w:t>)</w:t>
            </w:r>
          </w:p>
        </w:tc>
        <w:tc>
          <w:tcPr>
            <w:tcW w:w="1388" w:type="dxa"/>
            <w:tcBorders>
              <w:top w:val="single" w:sz="12" w:space="0" w:color="auto"/>
            </w:tcBorders>
          </w:tcPr>
          <w:p w14:paraId="6D28FCBE" w14:textId="77777777" w:rsidR="0007772A" w:rsidRPr="00E008BB" w:rsidRDefault="0007772A" w:rsidP="00890888">
            <w:pPr>
              <w:jc w:val="both"/>
              <w:rPr>
                <w:sz w:val="24"/>
                <w:szCs w:val="24"/>
              </w:rPr>
            </w:pPr>
            <w:r w:rsidRPr="00E008BB">
              <w:rPr>
                <w:sz w:val="24"/>
                <w:szCs w:val="24"/>
              </w:rPr>
              <w:t xml:space="preserve">0.0222*** </w:t>
            </w:r>
            <w:r w:rsidRPr="00E008BB">
              <w:rPr>
                <w:rFonts w:eastAsiaTheme="minorEastAsia"/>
                <w:sz w:val="24"/>
                <w:szCs w:val="24"/>
                <w:lang w:eastAsia="zh-TW"/>
              </w:rPr>
              <w:t>(</w:t>
            </w:r>
            <w:r w:rsidRPr="00E008BB">
              <w:rPr>
                <w:sz w:val="24"/>
                <w:szCs w:val="24"/>
              </w:rPr>
              <w:t>0.0001</w:t>
            </w:r>
            <w:r w:rsidRPr="00E008BB">
              <w:rPr>
                <w:rFonts w:eastAsiaTheme="minorEastAsia"/>
                <w:sz w:val="24"/>
                <w:szCs w:val="24"/>
                <w:lang w:eastAsia="zh-TW"/>
              </w:rPr>
              <w:t>)</w:t>
            </w:r>
          </w:p>
        </w:tc>
        <w:tc>
          <w:tcPr>
            <w:tcW w:w="1389" w:type="dxa"/>
            <w:tcBorders>
              <w:top w:val="single" w:sz="12" w:space="0" w:color="auto"/>
            </w:tcBorders>
          </w:tcPr>
          <w:p w14:paraId="58750719" w14:textId="77777777" w:rsidR="0007772A" w:rsidRPr="00E008BB" w:rsidRDefault="0007772A" w:rsidP="00890888">
            <w:pPr>
              <w:jc w:val="both"/>
              <w:rPr>
                <w:sz w:val="24"/>
                <w:szCs w:val="24"/>
              </w:rPr>
            </w:pPr>
            <w:r w:rsidRPr="00E008BB">
              <w:rPr>
                <w:sz w:val="24"/>
                <w:szCs w:val="24"/>
              </w:rPr>
              <w:t xml:space="preserve">0.0490*** </w:t>
            </w:r>
            <w:r w:rsidRPr="00E008BB">
              <w:rPr>
                <w:rFonts w:eastAsiaTheme="minorEastAsia"/>
                <w:sz w:val="24"/>
                <w:szCs w:val="24"/>
                <w:lang w:eastAsia="zh-TW"/>
              </w:rPr>
              <w:t>(</w:t>
            </w:r>
            <w:r w:rsidRPr="00E008BB">
              <w:rPr>
                <w:sz w:val="24"/>
                <w:szCs w:val="24"/>
              </w:rPr>
              <w:t>0.0000</w:t>
            </w:r>
            <w:r w:rsidRPr="00E008BB">
              <w:rPr>
                <w:rFonts w:eastAsiaTheme="minorEastAsia"/>
                <w:sz w:val="24"/>
                <w:szCs w:val="24"/>
                <w:lang w:eastAsia="zh-TW"/>
              </w:rPr>
              <w:t>)</w:t>
            </w:r>
          </w:p>
        </w:tc>
        <w:tc>
          <w:tcPr>
            <w:tcW w:w="1389" w:type="dxa"/>
            <w:tcBorders>
              <w:top w:val="single" w:sz="12" w:space="0" w:color="auto"/>
            </w:tcBorders>
          </w:tcPr>
          <w:p w14:paraId="1C9E3083" w14:textId="77777777" w:rsidR="0007772A" w:rsidRPr="00E008BB" w:rsidRDefault="0007772A" w:rsidP="00890888">
            <w:pPr>
              <w:jc w:val="both"/>
              <w:rPr>
                <w:sz w:val="24"/>
                <w:szCs w:val="24"/>
              </w:rPr>
            </w:pPr>
            <w:r w:rsidRPr="00E008BB">
              <w:rPr>
                <w:sz w:val="24"/>
                <w:szCs w:val="24"/>
              </w:rPr>
              <w:t xml:space="preserve">0.0829*** </w:t>
            </w:r>
            <w:r w:rsidRPr="00E008BB">
              <w:rPr>
                <w:rFonts w:eastAsiaTheme="minorEastAsia"/>
                <w:sz w:val="24"/>
                <w:szCs w:val="24"/>
                <w:lang w:eastAsia="zh-TW"/>
              </w:rPr>
              <w:t>(</w:t>
            </w:r>
            <w:r w:rsidRPr="00E008BB">
              <w:rPr>
                <w:sz w:val="24"/>
                <w:szCs w:val="24"/>
              </w:rPr>
              <w:t>0.0000</w:t>
            </w:r>
            <w:r w:rsidRPr="00E008BB">
              <w:rPr>
                <w:rFonts w:eastAsiaTheme="minorEastAsia"/>
                <w:sz w:val="24"/>
                <w:szCs w:val="24"/>
                <w:lang w:eastAsia="zh-TW"/>
              </w:rPr>
              <w:t>)</w:t>
            </w:r>
          </w:p>
        </w:tc>
      </w:tr>
      <w:tr w:rsidR="0007772A" w:rsidRPr="00E008BB" w14:paraId="32378CDD" w14:textId="77777777" w:rsidTr="00C24140">
        <w:trPr>
          <w:trHeight w:val="750"/>
        </w:trPr>
        <w:tc>
          <w:tcPr>
            <w:tcW w:w="1368" w:type="dxa"/>
          </w:tcPr>
          <w:p w14:paraId="55CD7ACD" w14:textId="77777777" w:rsidR="0007772A" w:rsidRPr="00E008BB" w:rsidRDefault="0007772A" w:rsidP="00890888">
            <w:pPr>
              <w:spacing w:before="240"/>
              <w:jc w:val="both"/>
              <w:rPr>
                <w:rFonts w:eastAsiaTheme="minorEastAsia"/>
                <w:sz w:val="24"/>
                <w:szCs w:val="24"/>
                <w:lang w:eastAsia="zh-TW"/>
              </w:rPr>
            </w:pPr>
            <w:r w:rsidRPr="00E008BB">
              <w:rPr>
                <w:rFonts w:eastAsiaTheme="minorEastAsia"/>
                <w:sz w:val="24"/>
                <w:szCs w:val="24"/>
                <w:lang w:eastAsia="zh-TW"/>
              </w:rPr>
              <w:t>J=3</w:t>
            </w:r>
          </w:p>
        </w:tc>
        <w:tc>
          <w:tcPr>
            <w:tcW w:w="1383" w:type="dxa"/>
          </w:tcPr>
          <w:p w14:paraId="46ECF159" w14:textId="77777777" w:rsidR="0007772A" w:rsidRPr="00E008BB" w:rsidRDefault="0007772A" w:rsidP="00890888">
            <w:pPr>
              <w:jc w:val="both"/>
              <w:rPr>
                <w:sz w:val="24"/>
                <w:szCs w:val="24"/>
              </w:rPr>
            </w:pPr>
            <w:r w:rsidRPr="00E008BB">
              <w:rPr>
                <w:sz w:val="24"/>
                <w:szCs w:val="24"/>
              </w:rPr>
              <w:t xml:space="preserve">0.0049 </w:t>
            </w:r>
            <w:r w:rsidRPr="00E008BB">
              <w:rPr>
                <w:rFonts w:eastAsiaTheme="minorEastAsia"/>
                <w:sz w:val="24"/>
                <w:szCs w:val="24"/>
                <w:lang w:eastAsia="zh-TW"/>
              </w:rPr>
              <w:t>(</w:t>
            </w:r>
            <w:r w:rsidRPr="00E008BB">
              <w:rPr>
                <w:sz w:val="24"/>
                <w:szCs w:val="24"/>
              </w:rPr>
              <w:t>0.1109</w:t>
            </w:r>
            <w:r w:rsidRPr="00E008BB">
              <w:rPr>
                <w:rFonts w:eastAsiaTheme="minorEastAsia"/>
                <w:sz w:val="24"/>
                <w:szCs w:val="24"/>
                <w:lang w:eastAsia="zh-TW"/>
              </w:rPr>
              <w:t>)</w:t>
            </w:r>
          </w:p>
        </w:tc>
        <w:tc>
          <w:tcPr>
            <w:tcW w:w="1389" w:type="dxa"/>
          </w:tcPr>
          <w:p w14:paraId="0AF3CC3C" w14:textId="77777777" w:rsidR="0007772A" w:rsidRPr="00E008BB" w:rsidRDefault="0007772A" w:rsidP="00890888">
            <w:pPr>
              <w:jc w:val="both"/>
              <w:rPr>
                <w:sz w:val="24"/>
                <w:szCs w:val="24"/>
              </w:rPr>
            </w:pPr>
            <w:r w:rsidRPr="00E008BB">
              <w:rPr>
                <w:sz w:val="24"/>
                <w:szCs w:val="24"/>
              </w:rPr>
              <w:t xml:space="preserve">0.0183*** </w:t>
            </w:r>
            <w:r w:rsidRPr="00E008BB">
              <w:rPr>
                <w:rFonts w:eastAsiaTheme="minorEastAsia"/>
                <w:sz w:val="24"/>
                <w:szCs w:val="24"/>
                <w:lang w:eastAsia="zh-TW"/>
              </w:rPr>
              <w:t>(</w:t>
            </w:r>
            <w:r w:rsidRPr="00E008BB">
              <w:rPr>
                <w:sz w:val="24"/>
                <w:szCs w:val="24"/>
              </w:rPr>
              <w:t>0.0031</w:t>
            </w:r>
            <w:r w:rsidRPr="00E008BB">
              <w:rPr>
                <w:rFonts w:eastAsiaTheme="minorEastAsia"/>
                <w:sz w:val="24"/>
                <w:szCs w:val="24"/>
                <w:lang w:eastAsia="zh-TW"/>
              </w:rPr>
              <w:t>)</w:t>
            </w:r>
          </w:p>
        </w:tc>
        <w:tc>
          <w:tcPr>
            <w:tcW w:w="1388" w:type="dxa"/>
          </w:tcPr>
          <w:p w14:paraId="45EED8A9" w14:textId="77777777" w:rsidR="0007772A" w:rsidRPr="00E008BB" w:rsidRDefault="0007772A" w:rsidP="00890888">
            <w:pPr>
              <w:jc w:val="both"/>
              <w:rPr>
                <w:sz w:val="24"/>
                <w:szCs w:val="24"/>
              </w:rPr>
            </w:pPr>
            <w:r w:rsidRPr="00E008BB">
              <w:rPr>
                <w:sz w:val="24"/>
                <w:szCs w:val="24"/>
              </w:rPr>
              <w:t xml:space="preserve">0.0341*** </w:t>
            </w:r>
            <w:r w:rsidRPr="00E008BB">
              <w:rPr>
                <w:rFonts w:eastAsiaTheme="minorEastAsia"/>
                <w:sz w:val="24"/>
                <w:szCs w:val="24"/>
                <w:lang w:eastAsia="zh-TW"/>
              </w:rPr>
              <w:t>(</w:t>
            </w:r>
            <w:r w:rsidRPr="00E008BB">
              <w:rPr>
                <w:sz w:val="24"/>
                <w:szCs w:val="24"/>
              </w:rPr>
              <w:t>0.0000</w:t>
            </w:r>
            <w:r w:rsidRPr="00E008BB">
              <w:rPr>
                <w:rFonts w:eastAsiaTheme="minorEastAsia"/>
                <w:sz w:val="24"/>
                <w:szCs w:val="24"/>
                <w:lang w:eastAsia="zh-TW"/>
              </w:rPr>
              <w:t>)</w:t>
            </w:r>
          </w:p>
        </w:tc>
        <w:tc>
          <w:tcPr>
            <w:tcW w:w="1389" w:type="dxa"/>
          </w:tcPr>
          <w:p w14:paraId="76FAB471" w14:textId="77777777" w:rsidR="0007772A" w:rsidRPr="00E008BB" w:rsidRDefault="0007772A" w:rsidP="00890888">
            <w:pPr>
              <w:jc w:val="both"/>
              <w:rPr>
                <w:sz w:val="24"/>
                <w:szCs w:val="24"/>
              </w:rPr>
            </w:pPr>
            <w:r w:rsidRPr="00E008BB">
              <w:rPr>
                <w:sz w:val="24"/>
                <w:szCs w:val="24"/>
              </w:rPr>
              <w:t xml:space="preserve">0.0613*** </w:t>
            </w:r>
            <w:r w:rsidRPr="00E008BB">
              <w:rPr>
                <w:rFonts w:eastAsiaTheme="minorEastAsia"/>
                <w:sz w:val="24"/>
                <w:szCs w:val="24"/>
                <w:lang w:eastAsia="zh-TW"/>
              </w:rPr>
              <w:t>(</w:t>
            </w:r>
            <w:r w:rsidRPr="00E008BB">
              <w:rPr>
                <w:sz w:val="24"/>
                <w:szCs w:val="24"/>
              </w:rPr>
              <w:t>0.0000</w:t>
            </w:r>
            <w:r w:rsidRPr="00E008BB">
              <w:rPr>
                <w:rFonts w:eastAsiaTheme="minorEastAsia"/>
                <w:sz w:val="24"/>
                <w:szCs w:val="24"/>
                <w:lang w:eastAsia="zh-TW"/>
              </w:rPr>
              <w:t>)</w:t>
            </w:r>
          </w:p>
        </w:tc>
        <w:tc>
          <w:tcPr>
            <w:tcW w:w="1389" w:type="dxa"/>
          </w:tcPr>
          <w:p w14:paraId="0AE94638" w14:textId="77777777" w:rsidR="0007772A" w:rsidRPr="00E008BB" w:rsidRDefault="0007772A" w:rsidP="00890888">
            <w:pPr>
              <w:jc w:val="both"/>
              <w:rPr>
                <w:sz w:val="24"/>
                <w:szCs w:val="24"/>
              </w:rPr>
            </w:pPr>
            <w:r w:rsidRPr="00E008BB">
              <w:rPr>
                <w:sz w:val="24"/>
                <w:szCs w:val="24"/>
              </w:rPr>
              <w:t xml:space="preserve">0.1099*** </w:t>
            </w:r>
            <w:r w:rsidRPr="00E008BB">
              <w:rPr>
                <w:rFonts w:eastAsiaTheme="minorEastAsia"/>
                <w:sz w:val="24"/>
                <w:szCs w:val="24"/>
                <w:lang w:eastAsia="zh-TW"/>
              </w:rPr>
              <w:t>(</w:t>
            </w:r>
            <w:r w:rsidRPr="00E008BB">
              <w:rPr>
                <w:sz w:val="24"/>
                <w:szCs w:val="24"/>
              </w:rPr>
              <w:t>0.0000</w:t>
            </w:r>
            <w:r w:rsidRPr="00E008BB">
              <w:rPr>
                <w:rFonts w:eastAsiaTheme="minorEastAsia"/>
                <w:sz w:val="24"/>
                <w:szCs w:val="24"/>
                <w:lang w:eastAsia="zh-TW"/>
              </w:rPr>
              <w:t>)</w:t>
            </w:r>
          </w:p>
        </w:tc>
      </w:tr>
      <w:tr w:rsidR="0007772A" w:rsidRPr="00E008BB" w14:paraId="358B747B" w14:textId="77777777" w:rsidTr="00C24140">
        <w:trPr>
          <w:trHeight w:val="750"/>
        </w:trPr>
        <w:tc>
          <w:tcPr>
            <w:tcW w:w="1368" w:type="dxa"/>
          </w:tcPr>
          <w:p w14:paraId="1823CECF" w14:textId="77777777" w:rsidR="0007772A" w:rsidRPr="00E008BB" w:rsidRDefault="0007772A" w:rsidP="00890888">
            <w:pPr>
              <w:spacing w:before="240"/>
              <w:jc w:val="both"/>
              <w:rPr>
                <w:rFonts w:eastAsiaTheme="minorEastAsia"/>
                <w:sz w:val="24"/>
                <w:szCs w:val="24"/>
                <w:lang w:eastAsia="zh-TW"/>
              </w:rPr>
            </w:pPr>
            <w:r w:rsidRPr="00E008BB">
              <w:rPr>
                <w:rFonts w:eastAsiaTheme="minorEastAsia"/>
                <w:sz w:val="24"/>
                <w:szCs w:val="24"/>
                <w:lang w:eastAsia="zh-TW"/>
              </w:rPr>
              <w:t>J=6</w:t>
            </w:r>
          </w:p>
        </w:tc>
        <w:tc>
          <w:tcPr>
            <w:tcW w:w="1383" w:type="dxa"/>
          </w:tcPr>
          <w:p w14:paraId="30C18A7B" w14:textId="77777777" w:rsidR="0007772A" w:rsidRPr="00E008BB" w:rsidRDefault="0007772A" w:rsidP="00890888">
            <w:pPr>
              <w:jc w:val="both"/>
              <w:rPr>
                <w:sz w:val="24"/>
                <w:szCs w:val="24"/>
              </w:rPr>
            </w:pPr>
            <w:r w:rsidRPr="00E008BB">
              <w:rPr>
                <w:sz w:val="24"/>
                <w:szCs w:val="24"/>
              </w:rPr>
              <w:t xml:space="preserve">0.0061* </w:t>
            </w:r>
            <w:r w:rsidRPr="00E008BB">
              <w:rPr>
                <w:rFonts w:eastAsiaTheme="minorEastAsia"/>
                <w:sz w:val="24"/>
                <w:szCs w:val="24"/>
                <w:lang w:eastAsia="zh-TW"/>
              </w:rPr>
              <w:t>(</w:t>
            </w:r>
            <w:r w:rsidRPr="00E008BB">
              <w:rPr>
                <w:sz w:val="24"/>
                <w:szCs w:val="24"/>
              </w:rPr>
              <w:t>0.0670</w:t>
            </w:r>
            <w:r w:rsidRPr="00E008BB">
              <w:rPr>
                <w:rFonts w:eastAsiaTheme="minorEastAsia"/>
                <w:sz w:val="24"/>
                <w:szCs w:val="24"/>
                <w:lang w:eastAsia="zh-TW"/>
              </w:rPr>
              <w:t>)</w:t>
            </w:r>
          </w:p>
        </w:tc>
        <w:tc>
          <w:tcPr>
            <w:tcW w:w="1389" w:type="dxa"/>
          </w:tcPr>
          <w:p w14:paraId="0BEA5BC4" w14:textId="77777777" w:rsidR="0007772A" w:rsidRPr="00E008BB" w:rsidRDefault="0007772A" w:rsidP="00890888">
            <w:pPr>
              <w:jc w:val="both"/>
              <w:rPr>
                <w:sz w:val="24"/>
                <w:szCs w:val="24"/>
              </w:rPr>
            </w:pPr>
            <w:r w:rsidRPr="00E008BB">
              <w:rPr>
                <w:sz w:val="24"/>
                <w:szCs w:val="24"/>
              </w:rPr>
              <w:t xml:space="preserve">0.0185*** </w:t>
            </w:r>
            <w:r w:rsidRPr="00E008BB">
              <w:rPr>
                <w:rFonts w:eastAsiaTheme="minorEastAsia"/>
                <w:sz w:val="24"/>
                <w:szCs w:val="24"/>
                <w:lang w:eastAsia="zh-TW"/>
              </w:rPr>
              <w:t>(</w:t>
            </w:r>
            <w:r w:rsidRPr="00E008BB">
              <w:rPr>
                <w:sz w:val="24"/>
                <w:szCs w:val="24"/>
              </w:rPr>
              <w:t>0.0042</w:t>
            </w:r>
            <w:r w:rsidRPr="00E008BB">
              <w:rPr>
                <w:rFonts w:eastAsiaTheme="minorEastAsia"/>
                <w:sz w:val="24"/>
                <w:szCs w:val="24"/>
                <w:lang w:eastAsia="zh-TW"/>
              </w:rPr>
              <w:t>)</w:t>
            </w:r>
          </w:p>
        </w:tc>
        <w:tc>
          <w:tcPr>
            <w:tcW w:w="1388" w:type="dxa"/>
          </w:tcPr>
          <w:p w14:paraId="38CF21D4" w14:textId="77777777" w:rsidR="0007772A" w:rsidRPr="00E008BB" w:rsidRDefault="0007772A" w:rsidP="00890888">
            <w:pPr>
              <w:jc w:val="both"/>
              <w:rPr>
                <w:sz w:val="24"/>
                <w:szCs w:val="24"/>
              </w:rPr>
            </w:pPr>
            <w:r w:rsidRPr="00E008BB">
              <w:rPr>
                <w:sz w:val="24"/>
                <w:szCs w:val="24"/>
              </w:rPr>
              <w:t xml:space="preserve">0.0354*** </w:t>
            </w:r>
            <w:r w:rsidRPr="00E008BB">
              <w:rPr>
                <w:rFonts w:eastAsiaTheme="minorEastAsia"/>
                <w:sz w:val="24"/>
                <w:szCs w:val="24"/>
                <w:lang w:eastAsia="zh-TW"/>
              </w:rPr>
              <w:t>(</w:t>
            </w:r>
            <w:r w:rsidRPr="00E008BB">
              <w:rPr>
                <w:sz w:val="24"/>
                <w:szCs w:val="24"/>
              </w:rPr>
              <w:t>0.0000</w:t>
            </w:r>
            <w:r w:rsidRPr="00E008BB">
              <w:rPr>
                <w:rFonts w:eastAsiaTheme="minorEastAsia"/>
                <w:sz w:val="24"/>
                <w:szCs w:val="24"/>
                <w:lang w:eastAsia="zh-TW"/>
              </w:rPr>
              <w:t>)</w:t>
            </w:r>
          </w:p>
        </w:tc>
        <w:tc>
          <w:tcPr>
            <w:tcW w:w="1389" w:type="dxa"/>
          </w:tcPr>
          <w:p w14:paraId="7D51A19F" w14:textId="77777777" w:rsidR="0007772A" w:rsidRPr="00E008BB" w:rsidRDefault="0007772A" w:rsidP="00890888">
            <w:pPr>
              <w:jc w:val="both"/>
              <w:rPr>
                <w:sz w:val="24"/>
                <w:szCs w:val="24"/>
              </w:rPr>
            </w:pPr>
            <w:r w:rsidRPr="00E008BB">
              <w:rPr>
                <w:sz w:val="24"/>
                <w:szCs w:val="24"/>
              </w:rPr>
              <w:t xml:space="preserve">0.0634*** </w:t>
            </w:r>
            <w:r w:rsidRPr="00E008BB">
              <w:rPr>
                <w:rFonts w:eastAsiaTheme="minorEastAsia"/>
                <w:sz w:val="24"/>
                <w:szCs w:val="24"/>
                <w:lang w:eastAsia="zh-TW"/>
              </w:rPr>
              <w:t>(</w:t>
            </w:r>
            <w:r w:rsidRPr="00E008BB">
              <w:rPr>
                <w:sz w:val="24"/>
                <w:szCs w:val="24"/>
              </w:rPr>
              <w:t>0.0000</w:t>
            </w:r>
            <w:r w:rsidRPr="00E008BB">
              <w:rPr>
                <w:rFonts w:eastAsiaTheme="minorEastAsia"/>
                <w:sz w:val="24"/>
                <w:szCs w:val="24"/>
                <w:lang w:eastAsia="zh-TW"/>
              </w:rPr>
              <w:t>)</w:t>
            </w:r>
          </w:p>
        </w:tc>
        <w:tc>
          <w:tcPr>
            <w:tcW w:w="1389" w:type="dxa"/>
          </w:tcPr>
          <w:p w14:paraId="3FB24846" w14:textId="77777777" w:rsidR="0007772A" w:rsidRPr="00E008BB" w:rsidRDefault="0007772A" w:rsidP="00890888">
            <w:pPr>
              <w:jc w:val="both"/>
              <w:rPr>
                <w:sz w:val="24"/>
                <w:szCs w:val="24"/>
              </w:rPr>
            </w:pPr>
            <w:r w:rsidRPr="00E008BB">
              <w:rPr>
                <w:sz w:val="24"/>
                <w:szCs w:val="24"/>
              </w:rPr>
              <w:t xml:space="preserve">0.1113*** </w:t>
            </w:r>
            <w:r w:rsidRPr="00E008BB">
              <w:rPr>
                <w:rFonts w:eastAsiaTheme="minorEastAsia"/>
                <w:sz w:val="24"/>
                <w:szCs w:val="24"/>
                <w:lang w:eastAsia="zh-TW"/>
              </w:rPr>
              <w:t>(</w:t>
            </w:r>
            <w:r w:rsidRPr="00E008BB">
              <w:rPr>
                <w:sz w:val="24"/>
                <w:szCs w:val="24"/>
              </w:rPr>
              <w:t>0.0000</w:t>
            </w:r>
            <w:r w:rsidRPr="00E008BB">
              <w:rPr>
                <w:rFonts w:eastAsiaTheme="minorEastAsia"/>
                <w:sz w:val="24"/>
                <w:szCs w:val="24"/>
                <w:lang w:eastAsia="zh-TW"/>
              </w:rPr>
              <w:t>)</w:t>
            </w:r>
          </w:p>
        </w:tc>
      </w:tr>
    </w:tbl>
    <w:p w14:paraId="42005E5D" w14:textId="77777777" w:rsidR="0007772A" w:rsidRPr="009A7FC1" w:rsidRDefault="00C24140" w:rsidP="0066717E">
      <w:pPr>
        <w:rPr>
          <w:rFonts w:ascii="Times New Roman" w:hAnsi="Times New Roman" w:cs="Times New Roman"/>
        </w:rPr>
      </w:pPr>
      <w:r w:rsidRPr="0007772A">
        <w:rPr>
          <w:rFonts w:ascii="Times New Roman" w:hAnsi="Times New Roman" w:cs="Times New Roman"/>
          <w:sz w:val="20"/>
          <w:szCs w:val="20"/>
        </w:rPr>
        <w:t xml:space="preserve">Note: </w:t>
      </w:r>
      <w:r w:rsidRPr="0007772A">
        <w:rPr>
          <w:rFonts w:ascii="Times New Roman" w:hAnsi="Times New Roman" w:cs="Times New Roman"/>
          <w:bCs/>
          <w:sz w:val="20"/>
          <w:szCs w:val="20"/>
        </w:rPr>
        <w:t>The number in parentheses is p-value.</w:t>
      </w:r>
      <w:r w:rsidRPr="0007772A">
        <w:rPr>
          <w:rFonts w:ascii="Times New Roman" w:hAnsi="Times New Roman" w:cs="Times New Roman"/>
          <w:sz w:val="20"/>
          <w:szCs w:val="20"/>
        </w:rPr>
        <w:t xml:space="preserve"> ***, **, * denote significant at 1%, 5%, 10% level.</w:t>
      </w:r>
    </w:p>
    <w:p w14:paraId="2330DACC" w14:textId="77777777" w:rsidR="00CB6E18" w:rsidRPr="00E008BB" w:rsidRDefault="00955491" w:rsidP="00670E1C">
      <w:pPr>
        <w:jc w:val="both"/>
        <w:rPr>
          <w:rFonts w:ascii="Times New Roman" w:hAnsi="Times New Roman" w:cs="Times New Roman"/>
          <w:b/>
          <w:szCs w:val="24"/>
        </w:rPr>
      </w:pPr>
      <w:r>
        <w:rPr>
          <w:rFonts w:ascii="Times New Roman" w:hAnsi="Times New Roman" w:cs="Times New Roman"/>
          <w:b/>
          <w:szCs w:val="24"/>
        </w:rPr>
        <w:t>4.</w:t>
      </w:r>
      <w:r w:rsidR="00CB6E18" w:rsidRPr="00E008BB">
        <w:rPr>
          <w:rFonts w:ascii="Times New Roman" w:hAnsi="Times New Roman" w:cs="Times New Roman"/>
          <w:b/>
          <w:szCs w:val="24"/>
        </w:rPr>
        <w:t>3</w:t>
      </w:r>
      <w:r w:rsidR="00A220D7" w:rsidRPr="00E008BB">
        <w:rPr>
          <w:rFonts w:ascii="Times New Roman" w:hAnsi="Times New Roman" w:cs="Times New Roman"/>
          <w:b/>
          <w:szCs w:val="24"/>
        </w:rPr>
        <w:t xml:space="preserve"> 52 </w:t>
      </w:r>
      <w:r w:rsidR="00903F91" w:rsidRPr="00E008BB">
        <w:rPr>
          <w:rFonts w:ascii="Times New Roman" w:hAnsi="Times New Roman" w:cs="Times New Roman"/>
          <w:b/>
          <w:szCs w:val="24"/>
        </w:rPr>
        <w:t>w</w:t>
      </w:r>
      <w:r w:rsidR="00A220D7" w:rsidRPr="00E008BB">
        <w:rPr>
          <w:rFonts w:ascii="Times New Roman" w:hAnsi="Times New Roman" w:cs="Times New Roman"/>
          <w:b/>
          <w:szCs w:val="24"/>
        </w:rPr>
        <w:t xml:space="preserve">eek </w:t>
      </w:r>
      <w:r w:rsidR="00CB6E18" w:rsidRPr="00E008BB">
        <w:rPr>
          <w:rFonts w:ascii="Times New Roman" w:hAnsi="Times New Roman" w:cs="Times New Roman"/>
          <w:b/>
          <w:szCs w:val="24"/>
        </w:rPr>
        <w:t>high strategy</w:t>
      </w:r>
    </w:p>
    <w:p w14:paraId="244682C0" w14:textId="1B01824C" w:rsidR="00DC6850" w:rsidRPr="00E008BB" w:rsidRDefault="00132241" w:rsidP="00CF3A0A">
      <w:pPr>
        <w:ind w:firstLineChars="200" w:firstLine="480"/>
        <w:jc w:val="both"/>
        <w:rPr>
          <w:rFonts w:ascii="Times New Roman" w:hAnsi="Times New Roman" w:cs="Times New Roman"/>
          <w:szCs w:val="24"/>
        </w:rPr>
      </w:pPr>
      <w:r w:rsidRPr="00E008BB">
        <w:rPr>
          <w:rFonts w:ascii="Times New Roman" w:hAnsi="Times New Roman" w:cs="Times New Roman"/>
          <w:szCs w:val="24"/>
        </w:rPr>
        <w:t>According to</w:t>
      </w:r>
      <w:r w:rsidRPr="00A363C7">
        <w:rPr>
          <w:rFonts w:ascii="Times New Roman" w:hAnsi="Times New Roman" w:cs="Times New Roman"/>
          <w:b/>
          <w:bCs/>
          <w:szCs w:val="24"/>
        </w:rPr>
        <w:t xml:space="preserve"> </w:t>
      </w:r>
      <w:r w:rsidRPr="00176CED">
        <w:rPr>
          <w:rFonts w:ascii="Times New Roman" w:hAnsi="Times New Roman" w:cs="Times New Roman"/>
          <w:szCs w:val="24"/>
        </w:rPr>
        <w:t xml:space="preserve">George and Hwang </w:t>
      </w:r>
      <w:r w:rsidR="008230F8" w:rsidRPr="00176CED">
        <w:rPr>
          <w:rFonts w:ascii="Times New Roman" w:hAnsi="Times New Roman" w:cs="Times New Roman"/>
          <w:szCs w:val="24"/>
        </w:rPr>
        <w:t>[9]</w:t>
      </w:r>
      <w:r w:rsidR="00DC6850" w:rsidRPr="00E008BB">
        <w:rPr>
          <w:rFonts w:ascii="Times New Roman" w:hAnsi="Times New Roman" w:cs="Times New Roman"/>
          <w:szCs w:val="24"/>
        </w:rPr>
        <w:t xml:space="preserve">, </w:t>
      </w:r>
      <w:r w:rsidR="00CF3A0A">
        <w:rPr>
          <w:rFonts w:ascii="Times New Roman" w:hAnsi="Times New Roman" w:cs="Times New Roman"/>
          <w:szCs w:val="24"/>
        </w:rPr>
        <w:t xml:space="preserve">we use </w:t>
      </w:r>
      <w:r w:rsidR="00DC6850" w:rsidRPr="00E008BB">
        <w:rPr>
          <w:rFonts w:ascii="Times New Roman" w:hAnsi="Times New Roman" w:cs="Times New Roman"/>
          <w:szCs w:val="24"/>
        </w:rPr>
        <w:t>the closing price of each stock at time t divided by the highest closing price of the stock in the past 52 weeks as an investment anchor</w:t>
      </w:r>
      <w:r w:rsidR="00CF3A0A">
        <w:rPr>
          <w:rFonts w:ascii="Times New Roman" w:hAnsi="Times New Roman" w:cs="Times New Roman"/>
          <w:szCs w:val="24"/>
        </w:rPr>
        <w:t>.</w:t>
      </w:r>
      <w:r w:rsidR="00DC6850" w:rsidRPr="00E008BB">
        <w:rPr>
          <w:rFonts w:ascii="Times New Roman" w:hAnsi="Times New Roman" w:cs="Times New Roman"/>
          <w:szCs w:val="24"/>
        </w:rPr>
        <w:t xml:space="preserve"> The </w:t>
      </w:r>
      <w:r w:rsidR="00CF3A0A">
        <w:rPr>
          <w:rFonts w:ascii="Times New Roman" w:hAnsi="Times New Roman" w:cs="Times New Roman"/>
          <w:szCs w:val="24"/>
        </w:rPr>
        <w:t>ratio</w:t>
      </w:r>
      <w:r w:rsidR="00DC6850" w:rsidRPr="00E008BB">
        <w:rPr>
          <w:rFonts w:ascii="Times New Roman" w:hAnsi="Times New Roman" w:cs="Times New Roman"/>
          <w:szCs w:val="24"/>
        </w:rPr>
        <w:t xml:space="preserve"> </w:t>
      </w:r>
      <m:oMath>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(H</m:t>
            </m:r>
          </m:e>
          <m:sub>
            <m:r>
              <m:rPr>
                <m:sty m:val="p"/>
              </m:rPr>
              <w:rPr>
                <w:rFonts w:ascii="Cambria Math" w:eastAsia="標楷體" w:hAnsi="Cambria Math" w:cs="Times New Roman"/>
                <w:szCs w:val="24"/>
              </w:rPr>
              <m:t>i,t</m:t>
            </m:r>
          </m:sub>
        </m:sSub>
        <m:r>
          <w:rPr>
            <w:rFonts w:ascii="Cambria Math" w:eastAsia="標楷體" w:hAnsi="Cambria Math" w:cs="Times New Roman"/>
            <w:szCs w:val="24"/>
          </w:rPr>
          <m:t>)</m:t>
        </m:r>
      </m:oMath>
      <w:r w:rsidRPr="00E008BB">
        <w:rPr>
          <w:rFonts w:ascii="Times New Roman" w:hAnsi="Times New Roman" w:cs="Times New Roman"/>
          <w:szCs w:val="24"/>
        </w:rPr>
        <w:t xml:space="preserve"> </w:t>
      </w:r>
      <w:r w:rsidR="00DC6850" w:rsidRPr="00E008BB">
        <w:rPr>
          <w:rFonts w:ascii="Times New Roman" w:hAnsi="Times New Roman" w:cs="Times New Roman"/>
          <w:szCs w:val="24"/>
        </w:rPr>
        <w:t xml:space="preserve">of the 52-week high </w:t>
      </w:r>
      <w:r w:rsidR="00CF3A0A">
        <w:rPr>
          <w:rFonts w:ascii="Times New Roman" w:hAnsi="Times New Roman" w:cs="Times New Roman"/>
          <w:szCs w:val="24"/>
        </w:rPr>
        <w:t xml:space="preserve">is </w:t>
      </w:r>
      <w:r w:rsidR="000B124A">
        <w:rPr>
          <w:rFonts w:ascii="Times New Roman" w:hAnsi="Times New Roman" w:cs="Times New Roman"/>
          <w:szCs w:val="24"/>
        </w:rPr>
        <w:t xml:space="preserve">constructed </w:t>
      </w:r>
      <w:r w:rsidR="00CF3A0A">
        <w:rPr>
          <w:rFonts w:ascii="Times New Roman" w:hAnsi="Times New Roman" w:cs="Times New Roman"/>
          <w:szCs w:val="24"/>
        </w:rPr>
        <w:t>as follow</w:t>
      </w:r>
      <w:r w:rsidR="00DC6850" w:rsidRPr="00E008BB">
        <w:rPr>
          <w:rFonts w:ascii="Times New Roman" w:hAnsi="Times New Roman" w:cs="Times New Roman"/>
          <w:szCs w:val="24"/>
        </w:rPr>
        <w:t>:</w:t>
      </w:r>
    </w:p>
    <w:p w14:paraId="4012D3E5" w14:textId="77777777" w:rsidR="00132241" w:rsidRPr="00E008BB" w:rsidRDefault="00136F8D" w:rsidP="00670E1C">
      <w:pPr>
        <w:jc w:val="both"/>
        <w:rPr>
          <w:rFonts w:ascii="Times New Roman" w:eastAsia="標楷體" w:hAnsi="Times New Roman" w:cs="Times New Roman"/>
          <w:szCs w:val="24"/>
        </w:rPr>
      </w:pPr>
      <m:oMath>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H</m:t>
            </m:r>
          </m:e>
          <m:sub>
            <m:r>
              <m:rPr>
                <m:sty m:val="p"/>
              </m:rPr>
              <w:rPr>
                <w:rFonts w:ascii="Cambria Math" w:eastAsia="標楷體" w:hAnsi="Cambria Math" w:cs="Times New Roman"/>
                <w:szCs w:val="24"/>
              </w:rPr>
              <m:t>i,t</m:t>
            </m:r>
          </m:sub>
        </m:sSub>
        <m:r>
          <m:rPr>
            <m:sty m:val="p"/>
          </m:rPr>
          <w:rPr>
            <w:rFonts w:ascii="Cambria Math" w:eastAsia="標楷體" w:hAnsi="Cambria Math" w:cs="Times New Roman"/>
            <w:szCs w:val="24"/>
          </w:rPr>
          <m:t>ratio=</m:t>
        </m:r>
        <m:f>
          <m:fPr>
            <m:ctrlPr>
              <w:rPr>
                <w:rFonts w:ascii="Cambria Math" w:eastAsia="標楷體" w:hAnsi="Cambria Math" w:cs="Times New Roman"/>
                <w:szCs w:val="24"/>
              </w:rPr>
            </m:ctrlPr>
          </m:fPr>
          <m:num>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P</m:t>
                </m:r>
              </m:e>
              <m:sub>
                <m:r>
                  <m:rPr>
                    <m:sty m:val="p"/>
                  </m:rPr>
                  <w:rPr>
                    <w:rFonts w:ascii="Cambria Math" w:eastAsia="標楷體" w:hAnsi="Cambria Math" w:cs="Times New Roman"/>
                    <w:szCs w:val="24"/>
                  </w:rPr>
                  <m:t>i,t</m:t>
                </m:r>
              </m:sub>
            </m:sSub>
          </m:num>
          <m:den>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high</m:t>
                </m:r>
              </m:e>
              <m:sub>
                <m:r>
                  <m:rPr>
                    <m:sty m:val="p"/>
                  </m:rPr>
                  <w:rPr>
                    <w:rFonts w:ascii="Cambria Math" w:eastAsia="標楷體" w:hAnsi="Cambria Math" w:cs="Times New Roman"/>
                    <w:szCs w:val="24"/>
                  </w:rPr>
                  <m:t>i,t</m:t>
                </m:r>
              </m:sub>
            </m:sSub>
          </m:den>
        </m:f>
      </m:oMath>
      <w:r w:rsidR="00132241" w:rsidRPr="00E008BB">
        <w:rPr>
          <w:rFonts w:ascii="Times New Roman" w:eastAsia="標楷體" w:hAnsi="Times New Roman" w:cs="Times New Roman"/>
          <w:szCs w:val="24"/>
        </w:rPr>
        <w:t xml:space="preserve">                                               </w:t>
      </w:r>
      <w:r w:rsidR="006638D5">
        <w:rPr>
          <w:rFonts w:ascii="Times New Roman" w:eastAsia="標楷體" w:hAnsi="Times New Roman" w:cs="Times New Roman"/>
          <w:szCs w:val="24"/>
        </w:rPr>
        <w:tab/>
        <w:t xml:space="preserve">  </w:t>
      </w:r>
      <w:r w:rsidR="00132241" w:rsidRPr="00E008BB">
        <w:rPr>
          <w:rFonts w:ascii="Times New Roman" w:eastAsia="標楷體" w:hAnsi="Times New Roman" w:cs="Times New Roman"/>
          <w:szCs w:val="24"/>
        </w:rPr>
        <w:t>(11)</w:t>
      </w:r>
    </w:p>
    <w:p w14:paraId="2D57D15C" w14:textId="77777777" w:rsidR="00DC6850" w:rsidRDefault="00136F8D" w:rsidP="00670E1C">
      <w:pPr>
        <w:jc w:val="both"/>
        <w:rPr>
          <w:rFonts w:ascii="Times New Roman" w:hAnsi="Times New Roman" w:cs="Times New Roman"/>
          <w:szCs w:val="24"/>
        </w:rPr>
      </w:pPr>
      <m:oMath>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where P</m:t>
            </m:r>
          </m:e>
          <m:sub>
            <m:r>
              <m:rPr>
                <m:sty m:val="p"/>
              </m:rPr>
              <w:rPr>
                <w:rFonts w:ascii="Cambria Math" w:eastAsia="標楷體" w:hAnsi="Cambria Math" w:cs="Times New Roman"/>
                <w:szCs w:val="24"/>
              </w:rPr>
              <m:t>i,t</m:t>
            </m:r>
          </m:sub>
        </m:sSub>
      </m:oMath>
      <w:r w:rsidR="00DC6850" w:rsidRPr="00E008BB">
        <w:rPr>
          <w:rFonts w:ascii="Times New Roman" w:hAnsi="Times New Roman" w:cs="Times New Roman"/>
          <w:szCs w:val="24"/>
        </w:rPr>
        <w:t xml:space="preserve"> is the closing price of the </w:t>
      </w:r>
      <w:r w:rsidR="00CF3A0A">
        <w:rPr>
          <w:rFonts w:ascii="Times New Roman" w:hAnsi="Times New Roman" w:cs="Times New Roman"/>
          <w:szCs w:val="24"/>
        </w:rPr>
        <w:t xml:space="preserve">i </w:t>
      </w:r>
      <w:r w:rsidR="00DC6850" w:rsidRPr="00E008BB">
        <w:rPr>
          <w:rFonts w:ascii="Times New Roman" w:hAnsi="Times New Roman" w:cs="Times New Roman"/>
          <w:szCs w:val="24"/>
        </w:rPr>
        <w:t>th stock in period t</w:t>
      </w:r>
      <w:r w:rsidR="00CF3A0A">
        <w:rPr>
          <w:rFonts w:ascii="Times New Roman" w:hAnsi="Times New Roman" w:cs="Times New Roman"/>
          <w:szCs w:val="24"/>
        </w:rPr>
        <w:t xml:space="preserve">, and </w:t>
      </w:r>
      <m:oMath>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high</m:t>
            </m:r>
          </m:e>
          <m:sub>
            <m:r>
              <m:rPr>
                <m:sty m:val="p"/>
              </m:rPr>
              <w:rPr>
                <w:rFonts w:ascii="Cambria Math" w:eastAsia="標楷體" w:hAnsi="Cambria Math" w:cs="Times New Roman"/>
                <w:szCs w:val="24"/>
              </w:rPr>
              <m:t>i,t</m:t>
            </m:r>
          </m:sub>
        </m:sSub>
      </m:oMath>
      <w:r w:rsidR="00DC6850" w:rsidRPr="00E008BB">
        <w:rPr>
          <w:rFonts w:ascii="Times New Roman" w:hAnsi="Times New Roman" w:cs="Times New Roman"/>
          <w:szCs w:val="24"/>
        </w:rPr>
        <w:t xml:space="preserve"> is the highest closing price of the </w:t>
      </w:r>
      <w:r w:rsidR="00CF3A0A">
        <w:rPr>
          <w:rFonts w:ascii="Times New Roman" w:hAnsi="Times New Roman" w:cs="Times New Roman"/>
          <w:szCs w:val="24"/>
        </w:rPr>
        <w:t xml:space="preserve">i </w:t>
      </w:r>
      <w:r w:rsidR="00DC6850" w:rsidRPr="00E008BB">
        <w:rPr>
          <w:rFonts w:ascii="Times New Roman" w:hAnsi="Times New Roman" w:cs="Times New Roman"/>
          <w:szCs w:val="24"/>
        </w:rPr>
        <w:t>th stock in 52 weeks in period t</w:t>
      </w:r>
      <w:r w:rsidR="00CF3A0A">
        <w:rPr>
          <w:rFonts w:ascii="Times New Roman" w:hAnsi="Times New Roman" w:cs="Times New Roman"/>
          <w:szCs w:val="24"/>
        </w:rPr>
        <w:t>.</w:t>
      </w:r>
    </w:p>
    <w:p w14:paraId="1D076FBF" w14:textId="77777777" w:rsidR="000B124A" w:rsidRDefault="000B124A" w:rsidP="00670E1C">
      <w:pPr>
        <w:jc w:val="both"/>
        <w:rPr>
          <w:rFonts w:ascii="Times New Roman" w:hAnsi="Times New Roman" w:cs="Times New Roman"/>
          <w:szCs w:val="24"/>
        </w:rPr>
      </w:pPr>
    </w:p>
    <w:p w14:paraId="4156A424" w14:textId="77777777" w:rsidR="000B124A" w:rsidRDefault="000B124A" w:rsidP="000B124A">
      <w:pPr>
        <w:ind w:firstLine="480"/>
        <w:jc w:val="both"/>
        <w:rPr>
          <w:rFonts w:ascii="Times New Roman" w:hAnsi="Times New Roman" w:cs="Times New Roman"/>
          <w:szCs w:val="24"/>
        </w:rPr>
      </w:pPr>
      <w:r>
        <w:rPr>
          <w:rFonts w:ascii="Times New Roman" w:hAnsi="Times New Roman" w:cs="Times New Roman"/>
          <w:szCs w:val="24"/>
        </w:rPr>
        <w:t>B</w:t>
      </w:r>
      <w:r w:rsidRPr="00E008BB">
        <w:rPr>
          <w:rFonts w:ascii="Times New Roman" w:hAnsi="Times New Roman" w:cs="Times New Roman"/>
          <w:szCs w:val="24"/>
        </w:rPr>
        <w:t xml:space="preserve">ased on the </w:t>
      </w:r>
      <w:r>
        <w:rPr>
          <w:rFonts w:ascii="Times New Roman" w:hAnsi="Times New Roman" w:cs="Times New Roman"/>
          <w:szCs w:val="24"/>
        </w:rPr>
        <w:t>closeness</w:t>
      </w:r>
      <w:r w:rsidRPr="00E008BB">
        <w:rPr>
          <w:rFonts w:ascii="Times New Roman" w:hAnsi="Times New Roman" w:cs="Times New Roman"/>
          <w:szCs w:val="24"/>
        </w:rPr>
        <w:t xml:space="preserve"> </w:t>
      </w:r>
      <w:r>
        <w:rPr>
          <w:rFonts w:ascii="Times New Roman" w:hAnsi="Times New Roman" w:cs="Times New Roman"/>
          <w:szCs w:val="24"/>
        </w:rPr>
        <w:t>to</w:t>
      </w:r>
      <w:r w:rsidRPr="00E008BB">
        <w:rPr>
          <w:rFonts w:ascii="Times New Roman" w:hAnsi="Times New Roman" w:cs="Times New Roman"/>
          <w:szCs w:val="24"/>
        </w:rPr>
        <w:t xml:space="preserve"> the 52-week high</w:t>
      </w:r>
      <w:r>
        <w:rPr>
          <w:rFonts w:ascii="Times New Roman" w:hAnsi="Times New Roman" w:cs="Times New Roman"/>
          <w:szCs w:val="24"/>
        </w:rPr>
        <w:t>, we divide the stocks into</w:t>
      </w:r>
      <w:r w:rsidRPr="00E008BB">
        <w:rPr>
          <w:rFonts w:ascii="Times New Roman" w:hAnsi="Times New Roman" w:cs="Times New Roman"/>
          <w:szCs w:val="24"/>
        </w:rPr>
        <w:t xml:space="preserve"> t</w:t>
      </w:r>
      <w:r>
        <w:rPr>
          <w:rFonts w:ascii="Times New Roman" w:hAnsi="Times New Roman" w:cs="Times New Roman"/>
          <w:szCs w:val="24"/>
        </w:rPr>
        <w:t>hree</w:t>
      </w:r>
      <w:r w:rsidRPr="00E008BB">
        <w:rPr>
          <w:rFonts w:ascii="Times New Roman" w:hAnsi="Times New Roman" w:cs="Times New Roman"/>
          <w:szCs w:val="24"/>
        </w:rPr>
        <w:t xml:space="preserve"> parts</w:t>
      </w:r>
      <w:r>
        <w:rPr>
          <w:rFonts w:ascii="Times New Roman" w:hAnsi="Times New Roman" w:cs="Times New Roman"/>
          <w:szCs w:val="24"/>
        </w:rPr>
        <w:t>. Then</w:t>
      </w:r>
      <w:r w:rsidRPr="00E008BB">
        <w:rPr>
          <w:rFonts w:ascii="Times New Roman" w:hAnsi="Times New Roman" w:cs="Times New Roman"/>
          <w:szCs w:val="24"/>
        </w:rPr>
        <w:t xml:space="preserve"> </w:t>
      </w:r>
      <w:r>
        <w:rPr>
          <w:rFonts w:ascii="Times New Roman" w:hAnsi="Times New Roman" w:cs="Times New Roman"/>
          <w:szCs w:val="24"/>
        </w:rPr>
        <w:t>we</w:t>
      </w:r>
      <w:r w:rsidRPr="00E008BB">
        <w:rPr>
          <w:rFonts w:ascii="Times New Roman" w:hAnsi="Times New Roman" w:cs="Times New Roman"/>
          <w:szCs w:val="24"/>
        </w:rPr>
        <w:t xml:space="preserve"> long </w:t>
      </w:r>
      <w:r>
        <w:rPr>
          <w:rFonts w:ascii="Times New Roman" w:hAnsi="Times New Roman" w:cs="Times New Roman"/>
          <w:szCs w:val="24"/>
        </w:rPr>
        <w:t>the portfolio</w:t>
      </w:r>
      <w:r w:rsidRPr="00E008BB">
        <w:rPr>
          <w:rFonts w:ascii="Times New Roman" w:hAnsi="Times New Roman" w:cs="Times New Roman"/>
          <w:szCs w:val="24"/>
        </w:rPr>
        <w:t xml:space="preserve"> in 33% of the stocks (</w:t>
      </w:r>
      <m:oMath>
        <m:sSub>
          <m:sSubPr>
            <m:ctrlPr>
              <w:rPr>
                <w:rFonts w:ascii="Cambria Math" w:eastAsia="標楷體" w:hAnsi="Cambria Math" w:cs="Times New Roman"/>
                <w:color w:val="000000"/>
                <w:szCs w:val="24"/>
              </w:rPr>
            </m:ctrlPr>
          </m:sSubPr>
          <m:e>
            <m:r>
              <m:rPr>
                <m:sty m:val="p"/>
              </m:rPr>
              <w:rPr>
                <w:rFonts w:ascii="Cambria Math" w:eastAsia="標楷體" w:hAnsi="Cambria Math" w:cs="Times New Roman"/>
                <w:color w:val="000000"/>
                <w:szCs w:val="24"/>
              </w:rPr>
              <m:t>H</m:t>
            </m:r>
          </m:e>
          <m:sub>
            <m:r>
              <m:rPr>
                <m:sty m:val="p"/>
              </m:rPr>
              <w:rPr>
                <w:rFonts w:ascii="Cambria Math" w:eastAsia="標楷體" w:hAnsi="Cambria Math" w:cs="Times New Roman"/>
                <w:color w:val="000000"/>
                <w:szCs w:val="24"/>
              </w:rPr>
              <m:t>H</m:t>
            </m:r>
          </m:sub>
        </m:sSub>
      </m:oMath>
      <w:r w:rsidRPr="00E008BB">
        <w:rPr>
          <w:rFonts w:ascii="Times New Roman" w:hAnsi="Times New Roman" w:cs="Times New Roman"/>
          <w:szCs w:val="24"/>
        </w:rPr>
        <w:t xml:space="preserve">) </w:t>
      </w:r>
      <w:r>
        <w:rPr>
          <w:rFonts w:ascii="Times New Roman" w:hAnsi="Times New Roman" w:cs="Times New Roman"/>
          <w:szCs w:val="24"/>
        </w:rPr>
        <w:t>close to</w:t>
      </w:r>
      <w:r w:rsidRPr="00E008BB">
        <w:rPr>
          <w:rFonts w:ascii="Times New Roman" w:hAnsi="Times New Roman" w:cs="Times New Roman"/>
          <w:szCs w:val="24"/>
        </w:rPr>
        <w:t xml:space="preserve"> the 52-week high, and </w:t>
      </w:r>
      <w:r>
        <w:rPr>
          <w:rFonts w:ascii="Times New Roman" w:hAnsi="Times New Roman" w:cs="Times New Roman"/>
          <w:szCs w:val="24"/>
        </w:rPr>
        <w:t>short the portfolio</w:t>
      </w:r>
      <w:r w:rsidRPr="00E008BB">
        <w:rPr>
          <w:rFonts w:ascii="Times New Roman" w:hAnsi="Times New Roman" w:cs="Times New Roman"/>
          <w:szCs w:val="24"/>
        </w:rPr>
        <w:t xml:space="preserve"> in 33% of the stocks (</w:t>
      </w:r>
      <m:oMath>
        <m:sSub>
          <m:sSubPr>
            <m:ctrlPr>
              <w:rPr>
                <w:rFonts w:ascii="Cambria Math" w:eastAsia="標楷體" w:hAnsi="Cambria Math" w:cs="Times New Roman"/>
                <w:color w:val="000000"/>
                <w:szCs w:val="24"/>
              </w:rPr>
            </m:ctrlPr>
          </m:sSubPr>
          <m:e>
            <m:r>
              <m:rPr>
                <m:sty m:val="p"/>
              </m:rPr>
              <w:rPr>
                <w:rFonts w:ascii="Cambria Math" w:eastAsia="標楷體" w:hAnsi="Cambria Math" w:cs="Times New Roman"/>
                <w:color w:val="000000"/>
                <w:szCs w:val="24"/>
              </w:rPr>
              <m:t>H</m:t>
            </m:r>
          </m:e>
          <m:sub>
            <m:r>
              <m:rPr>
                <m:sty m:val="p"/>
              </m:rPr>
              <w:rPr>
                <w:rFonts w:ascii="Cambria Math" w:eastAsia="標楷體" w:hAnsi="Cambria Math" w:cs="Times New Roman"/>
                <w:color w:val="000000"/>
                <w:szCs w:val="24"/>
              </w:rPr>
              <m:t>L</m:t>
            </m:r>
          </m:sub>
        </m:sSub>
      </m:oMath>
      <w:r w:rsidRPr="00E008BB">
        <w:rPr>
          <w:rFonts w:ascii="Times New Roman" w:hAnsi="Times New Roman" w:cs="Times New Roman"/>
          <w:szCs w:val="24"/>
        </w:rPr>
        <w:t xml:space="preserve">) far away from the 52-week high </w:t>
      </w:r>
      <w:r>
        <w:rPr>
          <w:rFonts w:ascii="Times New Roman" w:hAnsi="Times New Roman" w:cs="Times New Roman"/>
          <w:szCs w:val="24"/>
        </w:rPr>
        <w:t xml:space="preserve">for K </w:t>
      </w:r>
      <w:r w:rsidRPr="00E008BB">
        <w:rPr>
          <w:rFonts w:ascii="Times New Roman" w:hAnsi="Times New Roman" w:cs="Times New Roman"/>
          <w:szCs w:val="24"/>
        </w:rPr>
        <w:t xml:space="preserve">months to explore the </w:t>
      </w:r>
      <w:r>
        <w:rPr>
          <w:rFonts w:ascii="Times New Roman" w:hAnsi="Times New Roman" w:cs="Times New Roman"/>
          <w:szCs w:val="24"/>
        </w:rPr>
        <w:t>p</w:t>
      </w:r>
      <w:r w:rsidRPr="00E008BB">
        <w:rPr>
          <w:rFonts w:ascii="Times New Roman" w:hAnsi="Times New Roman" w:cs="Times New Roman"/>
          <w:szCs w:val="24"/>
        </w:rPr>
        <w:t xml:space="preserve">rofitability </w:t>
      </w:r>
      <w:r>
        <w:rPr>
          <w:rFonts w:ascii="Times New Roman" w:hAnsi="Times New Roman" w:cs="Times New Roman"/>
          <w:szCs w:val="24"/>
        </w:rPr>
        <w:t xml:space="preserve">of </w:t>
      </w:r>
      <w:r w:rsidRPr="00E008BB">
        <w:rPr>
          <w:rFonts w:ascii="Times New Roman" w:hAnsi="Times New Roman" w:cs="Times New Roman"/>
          <w:szCs w:val="24"/>
        </w:rPr>
        <w:t>52-week high strategy.</w:t>
      </w:r>
      <w:r w:rsidRPr="000B124A">
        <w:rPr>
          <w:rFonts w:ascii="Times New Roman" w:hAnsi="Times New Roman" w:cs="Times New Roman"/>
          <w:szCs w:val="24"/>
        </w:rPr>
        <w:t xml:space="preserve"> </w:t>
      </w:r>
      <w:r w:rsidRPr="00E008BB">
        <w:rPr>
          <w:rFonts w:ascii="Times New Roman" w:hAnsi="Times New Roman" w:cs="Times New Roman"/>
          <w:szCs w:val="24"/>
        </w:rPr>
        <w:t xml:space="preserve">If </w:t>
      </w:r>
      <m:oMath>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H</m:t>
            </m:r>
          </m:e>
          <m:sub>
            <m:r>
              <m:rPr>
                <m:sty m:val="p"/>
              </m:rPr>
              <w:rPr>
                <w:rFonts w:ascii="Cambria Math" w:eastAsia="標楷體" w:hAnsi="Cambria Math" w:cs="Times New Roman"/>
                <w:szCs w:val="24"/>
              </w:rPr>
              <m:t>0</m:t>
            </m:r>
          </m:sub>
        </m:sSub>
      </m:oMath>
      <w:r w:rsidRPr="00E008BB">
        <w:rPr>
          <w:rFonts w:ascii="Times New Roman" w:hAnsi="Times New Roman" w:cs="Times New Roman"/>
          <w:szCs w:val="24"/>
        </w:rPr>
        <w:t xml:space="preserve"> is rejected, there is a 52-week high strategy effect.</w:t>
      </w:r>
    </w:p>
    <w:p w14:paraId="33E3C3EF" w14:textId="77777777" w:rsidR="000B124A" w:rsidRDefault="00136F8D" w:rsidP="000B124A">
      <w:pPr>
        <w:jc w:val="both"/>
        <w:rPr>
          <w:rFonts w:ascii="Times New Roman" w:eastAsia="標楷體" w:hAnsi="Times New Roman" w:cs="Times New Roman"/>
          <w:szCs w:val="24"/>
        </w:rPr>
      </w:pPr>
      <m:oMath>
        <m:d>
          <m:dPr>
            <m:begChr m:val="{"/>
            <m:endChr m:val=""/>
            <m:ctrlPr>
              <w:rPr>
                <w:rFonts w:ascii="Cambria Math" w:eastAsia="標楷體" w:hAnsi="Cambria Math" w:cs="Times New Roman"/>
                <w:szCs w:val="24"/>
              </w:rPr>
            </m:ctrlPr>
          </m:dPr>
          <m:e>
            <m:eqArr>
              <m:eqArrPr>
                <m:ctrlPr>
                  <w:rPr>
                    <w:rFonts w:ascii="Cambria Math" w:eastAsia="標楷體" w:hAnsi="Cambria Math" w:cs="Times New Roman"/>
                    <w:i/>
                    <w:szCs w:val="24"/>
                  </w:rPr>
                </m:ctrlPr>
              </m:eqArrPr>
              <m:e>
                <m:sSub>
                  <m:sSubPr>
                    <m:ctrlPr>
                      <w:rPr>
                        <w:rFonts w:ascii="Cambria Math" w:eastAsia="標楷體" w:hAnsi="Cambria Math" w:cs="Times New Roman"/>
                        <w:i/>
                        <w:szCs w:val="24"/>
                      </w:rPr>
                    </m:ctrlPr>
                  </m:sSubPr>
                  <m:e>
                    <m:r>
                      <w:rPr>
                        <w:rFonts w:ascii="Cambria Math" w:eastAsia="標楷體" w:hAnsi="Cambria Math" w:cs="Times New Roman"/>
                        <w:szCs w:val="24"/>
                      </w:rPr>
                      <m:t>H</m:t>
                    </m:r>
                  </m:e>
                  <m:sub>
                    <m:r>
                      <w:rPr>
                        <w:rFonts w:ascii="Cambria Math" w:eastAsia="標楷體" w:hAnsi="Cambria Math" w:cs="Times New Roman"/>
                        <w:szCs w:val="24"/>
                      </w:rPr>
                      <m:t>0</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H</m:t>
                    </m:r>
                  </m:e>
                  <m:sub>
                    <m:r>
                      <w:rPr>
                        <w:rFonts w:ascii="Cambria Math" w:eastAsia="標楷體" w:hAnsi="Cambria Math" w:cs="Times New Roman"/>
                        <w:szCs w:val="24"/>
                      </w:rPr>
                      <m:t>H</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H</m:t>
                    </m:r>
                  </m:e>
                  <m:sub>
                    <m:r>
                      <w:rPr>
                        <w:rFonts w:ascii="Cambria Math" w:eastAsia="標楷體" w:hAnsi="Cambria Math" w:cs="Times New Roman"/>
                        <w:szCs w:val="24"/>
                      </w:rPr>
                      <m:t>L</m:t>
                    </m:r>
                  </m:sub>
                </m:sSub>
                <m:r>
                  <w:rPr>
                    <w:rFonts w:ascii="Cambria Math" w:eastAsia="標楷體" w:hAnsi="Cambria Math" w:cs="Times New Roman"/>
                    <w:szCs w:val="24"/>
                  </w:rPr>
                  <m:t>≤0</m:t>
                </m:r>
              </m:e>
              <m:e>
                <m:sSub>
                  <m:sSubPr>
                    <m:ctrlPr>
                      <w:rPr>
                        <w:rFonts w:ascii="Cambria Math" w:eastAsia="標楷體" w:hAnsi="Cambria Math" w:cs="Times New Roman"/>
                        <w:i/>
                        <w:szCs w:val="24"/>
                      </w:rPr>
                    </m:ctrlPr>
                  </m:sSubPr>
                  <m:e>
                    <m:r>
                      <w:rPr>
                        <w:rFonts w:ascii="Cambria Math" w:eastAsia="標楷體" w:hAnsi="Cambria Math" w:cs="Times New Roman"/>
                        <w:szCs w:val="24"/>
                      </w:rPr>
                      <m:t>H</m:t>
                    </m:r>
                  </m:e>
                  <m:sub>
                    <m:r>
                      <w:rPr>
                        <w:rFonts w:ascii="Cambria Math" w:eastAsia="標楷體" w:hAnsi="Cambria Math" w:cs="Times New Roman"/>
                        <w:szCs w:val="24"/>
                      </w:rPr>
                      <m:t>1</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H</m:t>
                    </m:r>
                  </m:e>
                  <m:sub>
                    <m:r>
                      <w:rPr>
                        <w:rFonts w:ascii="Cambria Math" w:eastAsia="標楷體" w:hAnsi="Cambria Math" w:cs="Times New Roman"/>
                        <w:szCs w:val="24"/>
                      </w:rPr>
                      <m:t>H</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H</m:t>
                    </m:r>
                  </m:e>
                  <m:sub>
                    <m:r>
                      <w:rPr>
                        <w:rFonts w:ascii="Cambria Math" w:eastAsia="標楷體" w:hAnsi="Cambria Math" w:cs="Times New Roman"/>
                        <w:szCs w:val="24"/>
                      </w:rPr>
                      <m:t>L</m:t>
                    </m:r>
                  </m:sub>
                </m:sSub>
                <m:r>
                  <w:rPr>
                    <w:rFonts w:ascii="Cambria Math" w:eastAsia="標楷體" w:hAnsi="Cambria Math" w:cs="Times New Roman"/>
                    <w:szCs w:val="24"/>
                  </w:rPr>
                  <m:t>&gt;0</m:t>
                </m:r>
              </m:e>
            </m:eqArr>
          </m:e>
        </m:d>
      </m:oMath>
      <w:r w:rsidR="000B124A" w:rsidRPr="00E008BB">
        <w:rPr>
          <w:rFonts w:ascii="Times New Roman" w:eastAsia="標楷體" w:hAnsi="Times New Roman" w:cs="Times New Roman"/>
          <w:szCs w:val="24"/>
        </w:rPr>
        <w:t xml:space="preserve">                                           </w:t>
      </w:r>
      <w:r w:rsidR="000B124A">
        <w:rPr>
          <w:rFonts w:ascii="Times New Roman" w:eastAsia="標楷體" w:hAnsi="Times New Roman" w:cs="Times New Roman"/>
          <w:szCs w:val="24"/>
        </w:rPr>
        <w:tab/>
        <w:t xml:space="preserve">  </w:t>
      </w:r>
      <w:r w:rsidR="00F30DD5">
        <w:rPr>
          <w:rFonts w:ascii="Times New Roman" w:eastAsia="標楷體" w:hAnsi="Times New Roman" w:cs="Times New Roman"/>
          <w:szCs w:val="24"/>
        </w:rPr>
        <w:tab/>
        <w:t xml:space="preserve">  </w:t>
      </w:r>
      <w:r w:rsidR="000B124A" w:rsidRPr="00E008BB">
        <w:rPr>
          <w:rFonts w:ascii="Times New Roman" w:eastAsia="標楷體" w:hAnsi="Times New Roman" w:cs="Times New Roman"/>
          <w:szCs w:val="24"/>
        </w:rPr>
        <w:t>(1</w:t>
      </w:r>
      <w:r w:rsidR="000B124A">
        <w:rPr>
          <w:rFonts w:ascii="Times New Roman" w:eastAsia="標楷體" w:hAnsi="Times New Roman" w:cs="Times New Roman"/>
          <w:szCs w:val="24"/>
        </w:rPr>
        <w:t>2</w:t>
      </w:r>
      <w:r w:rsidR="000B124A" w:rsidRPr="00E008BB">
        <w:rPr>
          <w:rFonts w:ascii="Times New Roman" w:eastAsia="標楷體" w:hAnsi="Times New Roman" w:cs="Times New Roman"/>
          <w:szCs w:val="24"/>
        </w:rPr>
        <w:t>)</w:t>
      </w:r>
    </w:p>
    <w:p w14:paraId="43E06CE8" w14:textId="77777777" w:rsidR="00903E58" w:rsidRDefault="00903E58" w:rsidP="000B124A">
      <w:pPr>
        <w:jc w:val="both"/>
        <w:rPr>
          <w:rFonts w:ascii="Times New Roman" w:eastAsia="標楷體" w:hAnsi="Times New Roman" w:cs="Times New Roman"/>
          <w:szCs w:val="24"/>
        </w:rPr>
      </w:pPr>
    </w:p>
    <w:p w14:paraId="13BEEC42" w14:textId="77777777" w:rsidR="00903E58" w:rsidRPr="00E008BB" w:rsidRDefault="00903E58" w:rsidP="00903E58">
      <w:pPr>
        <w:ind w:firstLineChars="200" w:firstLine="480"/>
        <w:jc w:val="both"/>
        <w:rPr>
          <w:rFonts w:ascii="Times New Roman" w:hAnsi="Times New Roman" w:cs="Times New Roman"/>
          <w:szCs w:val="24"/>
        </w:rPr>
      </w:pPr>
      <w:r w:rsidRPr="00E008BB">
        <w:rPr>
          <w:rFonts w:ascii="Times New Roman" w:hAnsi="Times New Roman" w:cs="Times New Roman"/>
          <w:szCs w:val="24"/>
        </w:rPr>
        <w:t xml:space="preserve">Table 4 </w:t>
      </w:r>
      <w:r w:rsidR="00234916">
        <w:rPr>
          <w:rFonts w:ascii="Times New Roman" w:hAnsi="Times New Roman" w:cs="Times New Roman"/>
          <w:szCs w:val="24"/>
        </w:rPr>
        <w:t xml:space="preserve">presents </w:t>
      </w:r>
      <w:r w:rsidRPr="00E008BB">
        <w:rPr>
          <w:rFonts w:ascii="Times New Roman" w:hAnsi="Times New Roman" w:cs="Times New Roman"/>
          <w:szCs w:val="24"/>
        </w:rPr>
        <w:t xml:space="preserve">that </w:t>
      </w:r>
      <w:r w:rsidR="00234916">
        <w:rPr>
          <w:rFonts w:ascii="Times New Roman" w:hAnsi="Times New Roman" w:cs="Times New Roman"/>
          <w:szCs w:val="24"/>
        </w:rPr>
        <w:t>in</w:t>
      </w:r>
      <w:r w:rsidRPr="00E008BB">
        <w:rPr>
          <w:rFonts w:ascii="Times New Roman" w:hAnsi="Times New Roman" w:cs="Times New Roman"/>
          <w:szCs w:val="24"/>
        </w:rPr>
        <w:t xml:space="preserve"> the forming period </w:t>
      </w:r>
      <w:r w:rsidR="00234916">
        <w:rPr>
          <w:rFonts w:ascii="Times New Roman" w:hAnsi="Times New Roman" w:cs="Times New Roman"/>
          <w:szCs w:val="24"/>
        </w:rPr>
        <w:t>(</w:t>
      </w:r>
      <w:r w:rsidRPr="00E008BB">
        <w:rPr>
          <w:rFonts w:ascii="Times New Roman" w:hAnsi="Times New Roman" w:cs="Times New Roman"/>
          <w:szCs w:val="24"/>
        </w:rPr>
        <w:t>J=1, 3, 6), there is no significant positive re</w:t>
      </w:r>
      <w:r w:rsidR="00426327">
        <w:rPr>
          <w:rFonts w:ascii="Times New Roman" w:hAnsi="Times New Roman" w:cs="Times New Roman"/>
          <w:szCs w:val="24"/>
        </w:rPr>
        <w:t>turn</w:t>
      </w:r>
      <w:r w:rsidRPr="00E008BB">
        <w:rPr>
          <w:rFonts w:ascii="Times New Roman" w:hAnsi="Times New Roman" w:cs="Times New Roman"/>
          <w:szCs w:val="24"/>
        </w:rPr>
        <w:t xml:space="preserve">. </w:t>
      </w:r>
      <w:r w:rsidR="00426327">
        <w:rPr>
          <w:rFonts w:ascii="Times New Roman" w:hAnsi="Times New Roman" w:cs="Times New Roman"/>
          <w:szCs w:val="24"/>
        </w:rPr>
        <w:t>T</w:t>
      </w:r>
      <w:r w:rsidRPr="00E008BB">
        <w:rPr>
          <w:rFonts w:ascii="Times New Roman" w:hAnsi="Times New Roman" w:cs="Times New Roman"/>
          <w:szCs w:val="24"/>
        </w:rPr>
        <w:t>he longer holding period</w:t>
      </w:r>
      <w:r w:rsidR="00426327">
        <w:rPr>
          <w:rFonts w:ascii="Times New Roman" w:hAnsi="Times New Roman" w:cs="Times New Roman"/>
          <w:szCs w:val="24"/>
        </w:rPr>
        <w:t xml:space="preserve"> is associated with</w:t>
      </w:r>
      <w:r w:rsidRPr="00E008BB">
        <w:rPr>
          <w:rFonts w:ascii="Times New Roman" w:hAnsi="Times New Roman" w:cs="Times New Roman"/>
          <w:szCs w:val="24"/>
        </w:rPr>
        <w:t xml:space="preserve"> the </w:t>
      </w:r>
      <w:r w:rsidR="00426327">
        <w:rPr>
          <w:rFonts w:ascii="Times New Roman" w:hAnsi="Times New Roman" w:cs="Times New Roman"/>
          <w:szCs w:val="24"/>
        </w:rPr>
        <w:t>lower</w:t>
      </w:r>
      <w:r w:rsidRPr="00E008BB">
        <w:rPr>
          <w:rFonts w:ascii="Times New Roman" w:hAnsi="Times New Roman" w:cs="Times New Roman"/>
          <w:szCs w:val="24"/>
        </w:rPr>
        <w:t xml:space="preserve"> </w:t>
      </w:r>
      <w:r w:rsidR="00426327">
        <w:rPr>
          <w:rFonts w:ascii="Times New Roman" w:hAnsi="Times New Roman" w:cs="Times New Roman"/>
          <w:szCs w:val="24"/>
        </w:rPr>
        <w:t>return</w:t>
      </w:r>
      <w:r w:rsidRPr="00E008BB">
        <w:rPr>
          <w:rFonts w:ascii="Times New Roman" w:hAnsi="Times New Roman" w:cs="Times New Roman"/>
          <w:szCs w:val="24"/>
        </w:rPr>
        <w:t xml:space="preserve">. </w:t>
      </w:r>
      <w:r w:rsidR="00426327">
        <w:rPr>
          <w:rFonts w:ascii="Times New Roman" w:hAnsi="Times New Roman" w:cs="Times New Roman"/>
          <w:szCs w:val="24"/>
        </w:rPr>
        <w:t>In</w:t>
      </w:r>
      <w:r w:rsidRPr="00E008BB">
        <w:rPr>
          <w:rFonts w:ascii="Times New Roman" w:hAnsi="Times New Roman" w:cs="Times New Roman"/>
          <w:szCs w:val="24"/>
        </w:rPr>
        <w:t xml:space="preserve"> the holding period </w:t>
      </w:r>
      <w:r w:rsidR="00426327">
        <w:rPr>
          <w:rFonts w:ascii="Times New Roman" w:hAnsi="Times New Roman" w:cs="Times New Roman"/>
          <w:szCs w:val="24"/>
        </w:rPr>
        <w:t xml:space="preserve">from </w:t>
      </w:r>
      <w:r w:rsidRPr="00E008BB">
        <w:rPr>
          <w:rFonts w:ascii="Times New Roman" w:hAnsi="Times New Roman" w:cs="Times New Roman"/>
          <w:szCs w:val="24"/>
        </w:rPr>
        <w:t xml:space="preserve">K=1 to </w:t>
      </w:r>
      <w:r w:rsidR="00426327">
        <w:rPr>
          <w:rFonts w:ascii="Times New Roman" w:hAnsi="Times New Roman" w:cs="Times New Roman"/>
          <w:szCs w:val="24"/>
        </w:rPr>
        <w:t>2</w:t>
      </w:r>
      <w:r w:rsidRPr="00E008BB">
        <w:rPr>
          <w:rFonts w:ascii="Times New Roman" w:hAnsi="Times New Roman" w:cs="Times New Roman"/>
          <w:szCs w:val="24"/>
        </w:rPr>
        <w:t xml:space="preserve">4, the </w:t>
      </w:r>
      <w:r w:rsidR="00426327" w:rsidRPr="00E008BB">
        <w:rPr>
          <w:rFonts w:ascii="Times New Roman" w:hAnsi="Times New Roman" w:cs="Times New Roman"/>
          <w:szCs w:val="24"/>
        </w:rPr>
        <w:t xml:space="preserve">profit </w:t>
      </w:r>
      <w:r w:rsidR="00426327">
        <w:rPr>
          <w:rFonts w:ascii="Times New Roman" w:hAnsi="Times New Roman" w:cs="Times New Roman"/>
          <w:szCs w:val="24"/>
        </w:rPr>
        <w:t xml:space="preserve">of </w:t>
      </w:r>
      <w:r w:rsidRPr="00E008BB">
        <w:rPr>
          <w:rFonts w:ascii="Times New Roman" w:hAnsi="Times New Roman" w:cs="Times New Roman"/>
          <w:szCs w:val="24"/>
        </w:rPr>
        <w:t xml:space="preserve">52-week high strategy is getting lower and lower. For example, in the forming period (J=1) group, with the </w:t>
      </w:r>
      <w:r w:rsidR="00426327">
        <w:rPr>
          <w:rFonts w:ascii="Times New Roman" w:hAnsi="Times New Roman" w:cs="Times New Roman"/>
          <w:szCs w:val="24"/>
        </w:rPr>
        <w:t>increas</w:t>
      </w:r>
      <w:r w:rsidRPr="00E008BB">
        <w:rPr>
          <w:rFonts w:ascii="Times New Roman" w:hAnsi="Times New Roman" w:cs="Times New Roman"/>
          <w:szCs w:val="24"/>
        </w:rPr>
        <w:t xml:space="preserve">ing holding period, the average return </w:t>
      </w:r>
      <w:r w:rsidR="00426327">
        <w:rPr>
          <w:rFonts w:ascii="Times New Roman" w:hAnsi="Times New Roman" w:cs="Times New Roman"/>
          <w:szCs w:val="24"/>
        </w:rPr>
        <w:t xml:space="preserve">is </w:t>
      </w:r>
      <w:r w:rsidRPr="00E008BB">
        <w:rPr>
          <w:rFonts w:ascii="Times New Roman" w:hAnsi="Times New Roman" w:cs="Times New Roman"/>
          <w:szCs w:val="24"/>
        </w:rPr>
        <w:t xml:space="preserve">from the highest -0.49% all the way to the lowest -5.2%. </w:t>
      </w:r>
      <w:r w:rsidR="00426327">
        <w:rPr>
          <w:rFonts w:ascii="Times New Roman" w:hAnsi="Times New Roman" w:cs="Times New Roman"/>
          <w:szCs w:val="24"/>
        </w:rPr>
        <w:t>Thus,</w:t>
      </w:r>
      <w:r w:rsidRPr="00E008BB">
        <w:rPr>
          <w:rFonts w:ascii="Times New Roman" w:hAnsi="Times New Roman" w:cs="Times New Roman"/>
          <w:szCs w:val="24"/>
        </w:rPr>
        <w:t xml:space="preserve"> the 52-week high of the momentum strategy cannot be used to profit in the S&amp;P100 market. O</w:t>
      </w:r>
      <w:r w:rsidR="00426327">
        <w:rPr>
          <w:rFonts w:ascii="Times New Roman" w:hAnsi="Times New Roman" w:cs="Times New Roman"/>
          <w:szCs w:val="24"/>
        </w:rPr>
        <w:t>n the contrary, we</w:t>
      </w:r>
      <w:r w:rsidRPr="00E008BB">
        <w:rPr>
          <w:rFonts w:ascii="Times New Roman" w:hAnsi="Times New Roman" w:cs="Times New Roman"/>
          <w:szCs w:val="24"/>
        </w:rPr>
        <w:t xml:space="preserve"> can </w:t>
      </w:r>
      <w:r w:rsidR="00426327">
        <w:rPr>
          <w:rFonts w:ascii="Times New Roman" w:hAnsi="Times New Roman" w:cs="Times New Roman"/>
          <w:szCs w:val="24"/>
        </w:rPr>
        <w:t>use</w:t>
      </w:r>
      <w:r w:rsidRPr="00E008BB">
        <w:rPr>
          <w:rFonts w:ascii="Times New Roman" w:hAnsi="Times New Roman" w:cs="Times New Roman"/>
          <w:szCs w:val="24"/>
        </w:rPr>
        <w:t xml:space="preserve"> the </w:t>
      </w:r>
      <w:r w:rsidR="00426327">
        <w:rPr>
          <w:rFonts w:ascii="Times New Roman" w:hAnsi="Times New Roman" w:cs="Times New Roman"/>
          <w:szCs w:val="24"/>
        </w:rPr>
        <w:t>opposite</w:t>
      </w:r>
      <w:r w:rsidRPr="00E008BB">
        <w:rPr>
          <w:rFonts w:ascii="Times New Roman" w:hAnsi="Times New Roman" w:cs="Times New Roman"/>
          <w:szCs w:val="24"/>
        </w:rPr>
        <w:t xml:space="preserve"> 52-week high strategy, which is to buy the </w:t>
      </w:r>
      <w:r w:rsidR="00426327" w:rsidRPr="00E008BB">
        <w:rPr>
          <w:rFonts w:ascii="Times New Roman" w:hAnsi="Times New Roman" w:cs="Times New Roman"/>
          <w:szCs w:val="24"/>
        </w:rPr>
        <w:t>portfolio far away from the 52-week high</w:t>
      </w:r>
      <w:r w:rsidRPr="00E008BB">
        <w:rPr>
          <w:rFonts w:ascii="Times New Roman" w:hAnsi="Times New Roman" w:cs="Times New Roman"/>
          <w:szCs w:val="24"/>
        </w:rPr>
        <w:t xml:space="preserve"> and sell the portfolio </w:t>
      </w:r>
      <w:r w:rsidR="00426327">
        <w:rPr>
          <w:rFonts w:ascii="Times New Roman" w:hAnsi="Times New Roman" w:cs="Times New Roman"/>
          <w:szCs w:val="24"/>
        </w:rPr>
        <w:t>close to</w:t>
      </w:r>
      <w:r w:rsidR="00426327" w:rsidRPr="00E008BB">
        <w:rPr>
          <w:rFonts w:ascii="Times New Roman" w:hAnsi="Times New Roman" w:cs="Times New Roman"/>
          <w:szCs w:val="24"/>
        </w:rPr>
        <w:t xml:space="preserve"> the 52-week high </w:t>
      </w:r>
      <w:r w:rsidRPr="00E008BB">
        <w:rPr>
          <w:rFonts w:ascii="Times New Roman" w:hAnsi="Times New Roman" w:cs="Times New Roman"/>
          <w:szCs w:val="24"/>
        </w:rPr>
        <w:t>to obtain a positive return.</w:t>
      </w:r>
    </w:p>
    <w:p w14:paraId="1E7A49A4" w14:textId="77777777" w:rsidR="00903E58" w:rsidRPr="00E008BB" w:rsidRDefault="00903E58" w:rsidP="00903E58">
      <w:pPr>
        <w:jc w:val="both"/>
        <w:rPr>
          <w:rFonts w:ascii="Times New Roman" w:hAnsi="Times New Roman" w:cs="Times New Roman"/>
          <w:szCs w:val="24"/>
        </w:rPr>
      </w:pPr>
    </w:p>
    <w:p w14:paraId="5467CBC1" w14:textId="77777777" w:rsidR="00903E58" w:rsidRPr="00E008BB" w:rsidRDefault="00903E58" w:rsidP="00903E58">
      <w:pPr>
        <w:jc w:val="both"/>
        <w:rPr>
          <w:rFonts w:ascii="Times New Roman" w:hAnsi="Times New Roman" w:cs="Times New Roman"/>
          <w:b/>
          <w:szCs w:val="24"/>
        </w:rPr>
      </w:pPr>
      <w:r w:rsidRPr="00E008BB">
        <w:rPr>
          <w:rFonts w:ascii="Times New Roman" w:hAnsi="Times New Roman" w:cs="Times New Roman"/>
          <w:b/>
          <w:szCs w:val="24"/>
        </w:rPr>
        <w:t>Table</w:t>
      </w:r>
      <w:r>
        <w:rPr>
          <w:rFonts w:ascii="Times New Roman" w:hAnsi="Times New Roman" w:cs="Times New Roman"/>
          <w:b/>
          <w:szCs w:val="24"/>
        </w:rPr>
        <w:t xml:space="preserve"> </w:t>
      </w:r>
      <w:r w:rsidRPr="00E008BB">
        <w:rPr>
          <w:rFonts w:ascii="Times New Roman" w:hAnsi="Times New Roman" w:cs="Times New Roman"/>
          <w:b/>
          <w:szCs w:val="24"/>
        </w:rPr>
        <w:t>4 Average monthly return of 52-week high portfolio strategy</w:t>
      </w:r>
    </w:p>
    <w:tbl>
      <w:tblPr>
        <w:tblStyle w:val="a9"/>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372"/>
        <w:gridCol w:w="1385"/>
        <w:gridCol w:w="1385"/>
        <w:gridCol w:w="1384"/>
        <w:gridCol w:w="1390"/>
        <w:gridCol w:w="1390"/>
      </w:tblGrid>
      <w:tr w:rsidR="00903E58" w:rsidRPr="00E008BB" w14:paraId="672D88DC" w14:textId="77777777" w:rsidTr="00625DAB">
        <w:trPr>
          <w:trHeight w:val="360"/>
        </w:trPr>
        <w:tc>
          <w:tcPr>
            <w:tcW w:w="1372" w:type="dxa"/>
            <w:tcBorders>
              <w:top w:val="single" w:sz="12" w:space="0" w:color="auto"/>
              <w:bottom w:val="single" w:sz="12" w:space="0" w:color="auto"/>
            </w:tcBorders>
          </w:tcPr>
          <w:p w14:paraId="2D008747" w14:textId="77777777" w:rsidR="00903E58" w:rsidRPr="00E008BB" w:rsidRDefault="00903E58" w:rsidP="00890888">
            <w:pPr>
              <w:jc w:val="both"/>
              <w:rPr>
                <w:sz w:val="24"/>
                <w:szCs w:val="24"/>
              </w:rPr>
            </w:pPr>
          </w:p>
        </w:tc>
        <w:tc>
          <w:tcPr>
            <w:tcW w:w="1385" w:type="dxa"/>
            <w:tcBorders>
              <w:top w:val="single" w:sz="12" w:space="0" w:color="auto"/>
              <w:bottom w:val="single" w:sz="12" w:space="0" w:color="auto"/>
            </w:tcBorders>
          </w:tcPr>
          <w:p w14:paraId="0852724F" w14:textId="77777777" w:rsidR="00903E58" w:rsidRPr="00E008BB" w:rsidRDefault="00903E58" w:rsidP="00890888">
            <w:pPr>
              <w:jc w:val="both"/>
              <w:rPr>
                <w:rFonts w:eastAsiaTheme="minorEastAsia"/>
                <w:sz w:val="24"/>
                <w:szCs w:val="24"/>
                <w:lang w:eastAsia="zh-TW"/>
              </w:rPr>
            </w:pPr>
            <w:r w:rsidRPr="00E008BB">
              <w:rPr>
                <w:rFonts w:eastAsiaTheme="minorEastAsia"/>
                <w:sz w:val="24"/>
                <w:szCs w:val="24"/>
                <w:lang w:eastAsia="zh-TW"/>
              </w:rPr>
              <w:t>K=1</w:t>
            </w:r>
          </w:p>
        </w:tc>
        <w:tc>
          <w:tcPr>
            <w:tcW w:w="1385" w:type="dxa"/>
            <w:tcBorders>
              <w:top w:val="single" w:sz="12" w:space="0" w:color="auto"/>
              <w:bottom w:val="single" w:sz="12" w:space="0" w:color="auto"/>
            </w:tcBorders>
          </w:tcPr>
          <w:p w14:paraId="5DF7E710" w14:textId="77777777" w:rsidR="00903E58" w:rsidRPr="00E008BB" w:rsidRDefault="00903E58" w:rsidP="00890888">
            <w:pPr>
              <w:jc w:val="both"/>
              <w:rPr>
                <w:rFonts w:eastAsiaTheme="minorEastAsia"/>
                <w:sz w:val="24"/>
                <w:szCs w:val="24"/>
                <w:lang w:eastAsia="zh-TW"/>
              </w:rPr>
            </w:pPr>
            <w:r w:rsidRPr="00E008BB">
              <w:rPr>
                <w:rFonts w:eastAsiaTheme="minorEastAsia"/>
                <w:sz w:val="24"/>
                <w:szCs w:val="24"/>
                <w:lang w:eastAsia="zh-TW"/>
              </w:rPr>
              <w:t>K=3</w:t>
            </w:r>
          </w:p>
        </w:tc>
        <w:tc>
          <w:tcPr>
            <w:tcW w:w="1384" w:type="dxa"/>
            <w:tcBorders>
              <w:top w:val="single" w:sz="12" w:space="0" w:color="auto"/>
              <w:bottom w:val="single" w:sz="12" w:space="0" w:color="auto"/>
            </w:tcBorders>
          </w:tcPr>
          <w:p w14:paraId="0A682AA8" w14:textId="77777777" w:rsidR="00903E58" w:rsidRPr="00E008BB" w:rsidRDefault="00903E58" w:rsidP="00890888">
            <w:pPr>
              <w:jc w:val="both"/>
              <w:rPr>
                <w:rFonts w:eastAsiaTheme="minorEastAsia"/>
                <w:sz w:val="24"/>
                <w:szCs w:val="24"/>
                <w:lang w:eastAsia="zh-TW"/>
              </w:rPr>
            </w:pPr>
            <w:r w:rsidRPr="00E008BB">
              <w:rPr>
                <w:rFonts w:eastAsiaTheme="minorEastAsia"/>
                <w:sz w:val="24"/>
                <w:szCs w:val="24"/>
                <w:lang w:eastAsia="zh-TW"/>
              </w:rPr>
              <w:t>K=6</w:t>
            </w:r>
          </w:p>
        </w:tc>
        <w:tc>
          <w:tcPr>
            <w:tcW w:w="1390" w:type="dxa"/>
            <w:tcBorders>
              <w:top w:val="single" w:sz="12" w:space="0" w:color="auto"/>
              <w:bottom w:val="single" w:sz="12" w:space="0" w:color="auto"/>
            </w:tcBorders>
          </w:tcPr>
          <w:p w14:paraId="59391A57" w14:textId="77777777" w:rsidR="00903E58" w:rsidRPr="00E008BB" w:rsidRDefault="00903E58" w:rsidP="00890888">
            <w:pPr>
              <w:jc w:val="both"/>
              <w:rPr>
                <w:rFonts w:eastAsiaTheme="minorEastAsia"/>
                <w:sz w:val="24"/>
                <w:szCs w:val="24"/>
                <w:lang w:eastAsia="zh-TW"/>
              </w:rPr>
            </w:pPr>
            <w:r w:rsidRPr="00E008BB">
              <w:rPr>
                <w:rFonts w:eastAsiaTheme="minorEastAsia"/>
                <w:sz w:val="24"/>
                <w:szCs w:val="24"/>
                <w:lang w:eastAsia="zh-TW"/>
              </w:rPr>
              <w:t>K=12</w:t>
            </w:r>
          </w:p>
        </w:tc>
        <w:tc>
          <w:tcPr>
            <w:tcW w:w="1390" w:type="dxa"/>
            <w:tcBorders>
              <w:top w:val="single" w:sz="12" w:space="0" w:color="auto"/>
              <w:bottom w:val="single" w:sz="12" w:space="0" w:color="auto"/>
            </w:tcBorders>
          </w:tcPr>
          <w:p w14:paraId="7EB454FE" w14:textId="77777777" w:rsidR="00903E58" w:rsidRPr="00E008BB" w:rsidRDefault="00903E58" w:rsidP="00890888">
            <w:pPr>
              <w:jc w:val="both"/>
              <w:rPr>
                <w:rFonts w:eastAsiaTheme="minorEastAsia"/>
                <w:sz w:val="24"/>
                <w:szCs w:val="24"/>
                <w:lang w:eastAsia="zh-TW"/>
              </w:rPr>
            </w:pPr>
            <w:r w:rsidRPr="00E008BB">
              <w:rPr>
                <w:rFonts w:eastAsiaTheme="minorEastAsia"/>
                <w:sz w:val="24"/>
                <w:szCs w:val="24"/>
                <w:lang w:eastAsia="zh-TW"/>
              </w:rPr>
              <w:t>K=24</w:t>
            </w:r>
          </w:p>
        </w:tc>
      </w:tr>
      <w:tr w:rsidR="00903E58" w:rsidRPr="00E008BB" w14:paraId="1B3EF24C" w14:textId="77777777" w:rsidTr="00625DAB">
        <w:trPr>
          <w:trHeight w:val="750"/>
        </w:trPr>
        <w:tc>
          <w:tcPr>
            <w:tcW w:w="1372" w:type="dxa"/>
            <w:tcBorders>
              <w:top w:val="single" w:sz="12" w:space="0" w:color="auto"/>
            </w:tcBorders>
          </w:tcPr>
          <w:p w14:paraId="58E85209" w14:textId="77777777" w:rsidR="00903E58" w:rsidRPr="00E008BB" w:rsidRDefault="00903E58" w:rsidP="00890888">
            <w:pPr>
              <w:spacing w:before="240"/>
              <w:jc w:val="both"/>
              <w:rPr>
                <w:rFonts w:eastAsiaTheme="minorEastAsia"/>
                <w:sz w:val="24"/>
                <w:szCs w:val="24"/>
                <w:lang w:eastAsia="zh-TW"/>
              </w:rPr>
            </w:pPr>
            <w:r w:rsidRPr="00E008BB">
              <w:rPr>
                <w:rFonts w:eastAsiaTheme="minorEastAsia"/>
                <w:sz w:val="24"/>
                <w:szCs w:val="24"/>
                <w:lang w:eastAsia="zh-TW"/>
              </w:rPr>
              <w:t>J=1</w:t>
            </w:r>
          </w:p>
        </w:tc>
        <w:tc>
          <w:tcPr>
            <w:tcW w:w="1385" w:type="dxa"/>
            <w:tcBorders>
              <w:top w:val="single" w:sz="12" w:space="0" w:color="auto"/>
            </w:tcBorders>
          </w:tcPr>
          <w:p w14:paraId="63A0159C" w14:textId="77777777" w:rsidR="00903E58" w:rsidRPr="00E008BB" w:rsidRDefault="00903E58" w:rsidP="00890888">
            <w:pPr>
              <w:jc w:val="both"/>
              <w:rPr>
                <w:sz w:val="24"/>
                <w:szCs w:val="24"/>
              </w:rPr>
            </w:pPr>
            <w:r w:rsidRPr="00E008BB">
              <w:rPr>
                <w:sz w:val="24"/>
                <w:szCs w:val="24"/>
              </w:rPr>
              <w:t>-0.0049</w:t>
            </w:r>
          </w:p>
          <w:p w14:paraId="0F69E28F" w14:textId="77777777" w:rsidR="00903E58" w:rsidRPr="00E008BB" w:rsidRDefault="00903E58" w:rsidP="00890888">
            <w:pPr>
              <w:jc w:val="both"/>
              <w:rPr>
                <w:sz w:val="24"/>
                <w:szCs w:val="24"/>
              </w:rPr>
            </w:pPr>
            <w:r w:rsidRPr="00E008BB">
              <w:rPr>
                <w:rFonts w:eastAsiaTheme="minorEastAsia"/>
                <w:sz w:val="24"/>
                <w:szCs w:val="24"/>
                <w:lang w:eastAsia="zh-TW"/>
              </w:rPr>
              <w:t>(</w:t>
            </w:r>
            <w:r w:rsidRPr="00E008BB">
              <w:rPr>
                <w:sz w:val="24"/>
                <w:szCs w:val="24"/>
              </w:rPr>
              <w:t>0.1707</w:t>
            </w:r>
            <w:r w:rsidRPr="00E008BB">
              <w:rPr>
                <w:rFonts w:eastAsiaTheme="minorEastAsia"/>
                <w:sz w:val="24"/>
                <w:szCs w:val="24"/>
                <w:lang w:eastAsia="zh-TW"/>
              </w:rPr>
              <w:t>)</w:t>
            </w:r>
          </w:p>
        </w:tc>
        <w:tc>
          <w:tcPr>
            <w:tcW w:w="1385" w:type="dxa"/>
            <w:tcBorders>
              <w:top w:val="single" w:sz="12" w:space="0" w:color="auto"/>
            </w:tcBorders>
          </w:tcPr>
          <w:p w14:paraId="6C25361A" w14:textId="77777777" w:rsidR="00903E58" w:rsidRPr="00E008BB" w:rsidRDefault="00903E58" w:rsidP="00890888">
            <w:pPr>
              <w:jc w:val="both"/>
              <w:rPr>
                <w:sz w:val="24"/>
                <w:szCs w:val="24"/>
              </w:rPr>
            </w:pPr>
            <w:r w:rsidRPr="00E008BB">
              <w:rPr>
                <w:sz w:val="24"/>
                <w:szCs w:val="24"/>
              </w:rPr>
              <w:t>-0.0099</w:t>
            </w:r>
          </w:p>
          <w:p w14:paraId="6A997F73" w14:textId="77777777" w:rsidR="00903E58" w:rsidRPr="00E008BB" w:rsidRDefault="00903E58" w:rsidP="00890888">
            <w:pPr>
              <w:jc w:val="both"/>
              <w:rPr>
                <w:sz w:val="24"/>
                <w:szCs w:val="24"/>
              </w:rPr>
            </w:pPr>
            <w:r w:rsidRPr="00E008BB">
              <w:rPr>
                <w:rFonts w:eastAsiaTheme="minorEastAsia"/>
                <w:sz w:val="24"/>
                <w:szCs w:val="24"/>
                <w:lang w:eastAsia="zh-TW"/>
              </w:rPr>
              <w:t>(</w:t>
            </w:r>
            <w:r w:rsidRPr="00E008BB">
              <w:rPr>
                <w:sz w:val="24"/>
                <w:szCs w:val="24"/>
              </w:rPr>
              <w:t>0.1004</w:t>
            </w:r>
            <w:r w:rsidRPr="00E008BB">
              <w:rPr>
                <w:rFonts w:eastAsiaTheme="minorEastAsia"/>
                <w:sz w:val="24"/>
                <w:szCs w:val="24"/>
                <w:lang w:eastAsia="zh-TW"/>
              </w:rPr>
              <w:t>)</w:t>
            </w:r>
          </w:p>
        </w:tc>
        <w:tc>
          <w:tcPr>
            <w:tcW w:w="1384" w:type="dxa"/>
            <w:tcBorders>
              <w:top w:val="single" w:sz="12" w:space="0" w:color="auto"/>
            </w:tcBorders>
          </w:tcPr>
          <w:p w14:paraId="1DBB504C" w14:textId="77777777" w:rsidR="00903E58" w:rsidRPr="00E008BB" w:rsidRDefault="00903E58" w:rsidP="00890888">
            <w:pPr>
              <w:jc w:val="both"/>
              <w:rPr>
                <w:sz w:val="24"/>
                <w:szCs w:val="24"/>
              </w:rPr>
            </w:pPr>
            <w:r w:rsidRPr="00E008BB">
              <w:rPr>
                <w:sz w:val="24"/>
                <w:szCs w:val="24"/>
              </w:rPr>
              <w:t xml:space="preserve">-0.0155* </w:t>
            </w:r>
            <w:r w:rsidRPr="00E008BB">
              <w:rPr>
                <w:rFonts w:eastAsiaTheme="minorEastAsia"/>
                <w:sz w:val="24"/>
                <w:szCs w:val="24"/>
                <w:lang w:eastAsia="zh-TW"/>
              </w:rPr>
              <w:t>(</w:t>
            </w:r>
            <w:r w:rsidRPr="00E008BB">
              <w:rPr>
                <w:sz w:val="24"/>
                <w:szCs w:val="24"/>
              </w:rPr>
              <w:t>0.0690</w:t>
            </w:r>
            <w:r w:rsidRPr="00E008BB">
              <w:rPr>
                <w:rFonts w:eastAsiaTheme="minorEastAsia"/>
                <w:sz w:val="24"/>
                <w:szCs w:val="24"/>
                <w:lang w:eastAsia="zh-TW"/>
              </w:rPr>
              <w:t>)</w:t>
            </w:r>
          </w:p>
        </w:tc>
        <w:tc>
          <w:tcPr>
            <w:tcW w:w="1390" w:type="dxa"/>
            <w:tcBorders>
              <w:top w:val="single" w:sz="12" w:space="0" w:color="auto"/>
            </w:tcBorders>
          </w:tcPr>
          <w:p w14:paraId="36042E34" w14:textId="77777777" w:rsidR="00903E58" w:rsidRPr="00E008BB" w:rsidRDefault="00903E58" w:rsidP="00890888">
            <w:pPr>
              <w:jc w:val="both"/>
              <w:rPr>
                <w:sz w:val="24"/>
                <w:szCs w:val="24"/>
              </w:rPr>
            </w:pPr>
            <w:r w:rsidRPr="00E008BB">
              <w:rPr>
                <w:sz w:val="24"/>
                <w:szCs w:val="24"/>
              </w:rPr>
              <w:t xml:space="preserve">-0.0391*** </w:t>
            </w:r>
            <w:r w:rsidRPr="00E008BB">
              <w:rPr>
                <w:rFonts w:eastAsiaTheme="minorEastAsia"/>
                <w:sz w:val="24"/>
                <w:szCs w:val="24"/>
                <w:lang w:eastAsia="zh-TW"/>
              </w:rPr>
              <w:t>(</w:t>
            </w:r>
            <w:r w:rsidRPr="00E008BB">
              <w:rPr>
                <w:sz w:val="24"/>
                <w:szCs w:val="24"/>
              </w:rPr>
              <w:t>0.0046</w:t>
            </w:r>
            <w:r w:rsidRPr="00E008BB">
              <w:rPr>
                <w:rFonts w:eastAsiaTheme="minorEastAsia"/>
                <w:sz w:val="24"/>
                <w:szCs w:val="24"/>
                <w:lang w:eastAsia="zh-TW"/>
              </w:rPr>
              <w:t>)</w:t>
            </w:r>
          </w:p>
        </w:tc>
        <w:tc>
          <w:tcPr>
            <w:tcW w:w="1390" w:type="dxa"/>
            <w:tcBorders>
              <w:top w:val="single" w:sz="12" w:space="0" w:color="auto"/>
            </w:tcBorders>
          </w:tcPr>
          <w:p w14:paraId="596D5C60" w14:textId="77777777" w:rsidR="00903E58" w:rsidRPr="00E008BB" w:rsidRDefault="00903E58" w:rsidP="00890888">
            <w:pPr>
              <w:jc w:val="both"/>
              <w:rPr>
                <w:sz w:val="24"/>
                <w:szCs w:val="24"/>
              </w:rPr>
            </w:pPr>
            <w:r w:rsidRPr="00E008BB">
              <w:rPr>
                <w:sz w:val="24"/>
                <w:szCs w:val="24"/>
              </w:rPr>
              <w:t>-0.0520***</w:t>
            </w:r>
          </w:p>
          <w:p w14:paraId="537DC6C2" w14:textId="77777777" w:rsidR="00903E58" w:rsidRPr="00E008BB" w:rsidRDefault="00903E58" w:rsidP="00890888">
            <w:pPr>
              <w:jc w:val="both"/>
              <w:rPr>
                <w:sz w:val="24"/>
                <w:szCs w:val="24"/>
              </w:rPr>
            </w:pPr>
            <w:r w:rsidRPr="00E008BB">
              <w:rPr>
                <w:rFonts w:eastAsiaTheme="minorEastAsia"/>
                <w:sz w:val="24"/>
                <w:szCs w:val="24"/>
                <w:lang w:eastAsia="zh-TW"/>
              </w:rPr>
              <w:t>(</w:t>
            </w:r>
            <w:r w:rsidRPr="00E008BB">
              <w:rPr>
                <w:sz w:val="24"/>
                <w:szCs w:val="24"/>
              </w:rPr>
              <w:t>0.0014</w:t>
            </w:r>
            <w:r w:rsidRPr="00E008BB">
              <w:rPr>
                <w:rFonts w:eastAsiaTheme="minorEastAsia"/>
                <w:sz w:val="24"/>
                <w:szCs w:val="24"/>
                <w:lang w:eastAsia="zh-TW"/>
              </w:rPr>
              <w:t>)</w:t>
            </w:r>
          </w:p>
        </w:tc>
      </w:tr>
      <w:tr w:rsidR="00903E58" w:rsidRPr="00E008BB" w14:paraId="4E023ED6" w14:textId="77777777" w:rsidTr="00625DAB">
        <w:trPr>
          <w:trHeight w:val="750"/>
        </w:trPr>
        <w:tc>
          <w:tcPr>
            <w:tcW w:w="1372" w:type="dxa"/>
          </w:tcPr>
          <w:p w14:paraId="58E1FDB6" w14:textId="77777777" w:rsidR="00903E58" w:rsidRPr="00E008BB" w:rsidRDefault="00903E58" w:rsidP="00890888">
            <w:pPr>
              <w:spacing w:before="240"/>
              <w:jc w:val="both"/>
              <w:rPr>
                <w:rFonts w:eastAsiaTheme="minorEastAsia"/>
                <w:sz w:val="24"/>
                <w:szCs w:val="24"/>
                <w:lang w:eastAsia="zh-TW"/>
              </w:rPr>
            </w:pPr>
            <w:r w:rsidRPr="00E008BB">
              <w:rPr>
                <w:rFonts w:eastAsiaTheme="minorEastAsia"/>
                <w:sz w:val="24"/>
                <w:szCs w:val="24"/>
                <w:lang w:eastAsia="zh-TW"/>
              </w:rPr>
              <w:t>J=3</w:t>
            </w:r>
          </w:p>
        </w:tc>
        <w:tc>
          <w:tcPr>
            <w:tcW w:w="1385" w:type="dxa"/>
          </w:tcPr>
          <w:p w14:paraId="70CF207B" w14:textId="77777777" w:rsidR="00903E58" w:rsidRPr="00E008BB" w:rsidRDefault="00903E58" w:rsidP="00890888">
            <w:pPr>
              <w:jc w:val="both"/>
              <w:rPr>
                <w:sz w:val="24"/>
                <w:szCs w:val="24"/>
              </w:rPr>
            </w:pPr>
            <w:r w:rsidRPr="00E008BB">
              <w:rPr>
                <w:sz w:val="24"/>
                <w:szCs w:val="24"/>
              </w:rPr>
              <w:t xml:space="preserve">-0.0047 </w:t>
            </w:r>
            <w:r w:rsidRPr="00E008BB">
              <w:rPr>
                <w:rFonts w:eastAsiaTheme="minorEastAsia"/>
                <w:sz w:val="24"/>
                <w:szCs w:val="24"/>
                <w:lang w:eastAsia="zh-TW"/>
              </w:rPr>
              <w:t>(</w:t>
            </w:r>
            <w:r w:rsidRPr="00E008BB">
              <w:rPr>
                <w:sz w:val="24"/>
                <w:szCs w:val="24"/>
              </w:rPr>
              <w:t>0.1848</w:t>
            </w:r>
            <w:r w:rsidRPr="00E008BB">
              <w:rPr>
                <w:rFonts w:eastAsiaTheme="minorEastAsia"/>
                <w:sz w:val="24"/>
                <w:szCs w:val="24"/>
                <w:lang w:eastAsia="zh-TW"/>
              </w:rPr>
              <w:t>)</w:t>
            </w:r>
          </w:p>
        </w:tc>
        <w:tc>
          <w:tcPr>
            <w:tcW w:w="1385" w:type="dxa"/>
          </w:tcPr>
          <w:p w14:paraId="551E0811" w14:textId="77777777" w:rsidR="00903E58" w:rsidRPr="00E008BB" w:rsidRDefault="00903E58" w:rsidP="00890888">
            <w:pPr>
              <w:jc w:val="both"/>
              <w:rPr>
                <w:sz w:val="24"/>
                <w:szCs w:val="24"/>
              </w:rPr>
            </w:pPr>
            <w:r w:rsidRPr="00E008BB">
              <w:rPr>
                <w:sz w:val="24"/>
                <w:szCs w:val="24"/>
              </w:rPr>
              <w:t>-0.0071</w:t>
            </w:r>
          </w:p>
          <w:p w14:paraId="7C2857E7" w14:textId="77777777" w:rsidR="00903E58" w:rsidRPr="00E008BB" w:rsidRDefault="00903E58" w:rsidP="00890888">
            <w:pPr>
              <w:jc w:val="both"/>
              <w:rPr>
                <w:sz w:val="24"/>
                <w:szCs w:val="24"/>
              </w:rPr>
            </w:pPr>
            <w:r w:rsidRPr="00E008BB">
              <w:rPr>
                <w:rFonts w:eastAsiaTheme="minorEastAsia"/>
                <w:sz w:val="24"/>
                <w:szCs w:val="24"/>
                <w:lang w:eastAsia="zh-TW"/>
              </w:rPr>
              <w:t>(</w:t>
            </w:r>
            <w:r w:rsidRPr="00E008BB">
              <w:rPr>
                <w:sz w:val="24"/>
                <w:szCs w:val="24"/>
              </w:rPr>
              <w:t>0.1893</w:t>
            </w:r>
            <w:r w:rsidRPr="00E008BB">
              <w:rPr>
                <w:rFonts w:eastAsiaTheme="minorEastAsia"/>
                <w:sz w:val="24"/>
                <w:szCs w:val="24"/>
                <w:lang w:eastAsia="zh-TW"/>
              </w:rPr>
              <w:t>)</w:t>
            </w:r>
          </w:p>
        </w:tc>
        <w:tc>
          <w:tcPr>
            <w:tcW w:w="1384" w:type="dxa"/>
          </w:tcPr>
          <w:p w14:paraId="32C1300E" w14:textId="77777777" w:rsidR="00903E58" w:rsidRPr="00E008BB" w:rsidRDefault="00903E58" w:rsidP="00890888">
            <w:pPr>
              <w:jc w:val="both"/>
              <w:rPr>
                <w:sz w:val="24"/>
                <w:szCs w:val="24"/>
              </w:rPr>
            </w:pPr>
            <w:r w:rsidRPr="00E008BB">
              <w:rPr>
                <w:sz w:val="24"/>
                <w:szCs w:val="24"/>
              </w:rPr>
              <w:t xml:space="preserve">-0.0130 </w:t>
            </w:r>
            <w:r w:rsidRPr="00E008BB">
              <w:rPr>
                <w:rFonts w:eastAsiaTheme="minorEastAsia"/>
                <w:sz w:val="24"/>
                <w:szCs w:val="24"/>
                <w:lang w:eastAsia="zh-TW"/>
              </w:rPr>
              <w:t>(</w:t>
            </w:r>
            <w:r w:rsidRPr="00E008BB">
              <w:rPr>
                <w:sz w:val="24"/>
                <w:szCs w:val="24"/>
              </w:rPr>
              <w:t>0.1221</w:t>
            </w:r>
            <w:r w:rsidRPr="00E008BB">
              <w:rPr>
                <w:rFonts w:eastAsiaTheme="minorEastAsia"/>
                <w:sz w:val="24"/>
                <w:szCs w:val="24"/>
                <w:lang w:eastAsia="zh-TW"/>
              </w:rPr>
              <w:t>)</w:t>
            </w:r>
          </w:p>
        </w:tc>
        <w:tc>
          <w:tcPr>
            <w:tcW w:w="1390" w:type="dxa"/>
          </w:tcPr>
          <w:p w14:paraId="385D5BBC" w14:textId="77777777" w:rsidR="00903E58" w:rsidRPr="00E008BB" w:rsidRDefault="00903E58" w:rsidP="00890888">
            <w:pPr>
              <w:jc w:val="both"/>
              <w:rPr>
                <w:sz w:val="24"/>
                <w:szCs w:val="24"/>
              </w:rPr>
            </w:pPr>
            <w:r w:rsidRPr="00E008BB">
              <w:rPr>
                <w:sz w:val="24"/>
                <w:szCs w:val="24"/>
              </w:rPr>
              <w:t>-0.0432***</w:t>
            </w:r>
          </w:p>
          <w:p w14:paraId="7094FC2F" w14:textId="77777777" w:rsidR="00903E58" w:rsidRPr="00E008BB" w:rsidRDefault="00903E58" w:rsidP="00890888">
            <w:pPr>
              <w:jc w:val="both"/>
              <w:rPr>
                <w:sz w:val="24"/>
                <w:szCs w:val="24"/>
              </w:rPr>
            </w:pPr>
            <w:r w:rsidRPr="00E008BB">
              <w:rPr>
                <w:rFonts w:eastAsiaTheme="minorEastAsia"/>
                <w:sz w:val="24"/>
                <w:szCs w:val="24"/>
                <w:lang w:eastAsia="zh-TW"/>
              </w:rPr>
              <w:t>(</w:t>
            </w:r>
            <w:r w:rsidRPr="00E008BB">
              <w:rPr>
                <w:sz w:val="24"/>
                <w:szCs w:val="24"/>
              </w:rPr>
              <w:t>0.0028</w:t>
            </w:r>
            <w:r w:rsidRPr="00E008BB">
              <w:rPr>
                <w:rFonts w:eastAsiaTheme="minorEastAsia"/>
                <w:sz w:val="24"/>
                <w:szCs w:val="24"/>
                <w:lang w:eastAsia="zh-TW"/>
              </w:rPr>
              <w:t>)</w:t>
            </w:r>
          </w:p>
        </w:tc>
        <w:tc>
          <w:tcPr>
            <w:tcW w:w="1390" w:type="dxa"/>
          </w:tcPr>
          <w:p w14:paraId="1E9B7C74" w14:textId="77777777" w:rsidR="00903E58" w:rsidRPr="00E008BB" w:rsidRDefault="00903E58" w:rsidP="00890888">
            <w:pPr>
              <w:jc w:val="both"/>
              <w:rPr>
                <w:sz w:val="24"/>
                <w:szCs w:val="24"/>
              </w:rPr>
            </w:pPr>
            <w:r w:rsidRPr="00E008BB">
              <w:rPr>
                <w:sz w:val="24"/>
                <w:szCs w:val="24"/>
              </w:rPr>
              <w:t xml:space="preserve">-0.0440*** </w:t>
            </w:r>
            <w:r w:rsidRPr="00E008BB">
              <w:rPr>
                <w:rFonts w:eastAsiaTheme="minorEastAsia"/>
                <w:sz w:val="24"/>
                <w:szCs w:val="24"/>
                <w:lang w:eastAsia="zh-TW"/>
              </w:rPr>
              <w:t>(</w:t>
            </w:r>
            <w:r w:rsidRPr="00E008BB">
              <w:rPr>
                <w:sz w:val="24"/>
                <w:szCs w:val="24"/>
              </w:rPr>
              <w:t>0.0079</w:t>
            </w:r>
            <w:r w:rsidRPr="00E008BB">
              <w:rPr>
                <w:rFonts w:eastAsiaTheme="minorEastAsia"/>
                <w:sz w:val="24"/>
                <w:szCs w:val="24"/>
                <w:lang w:eastAsia="zh-TW"/>
              </w:rPr>
              <w:t>)</w:t>
            </w:r>
          </w:p>
        </w:tc>
      </w:tr>
      <w:tr w:rsidR="00903E58" w:rsidRPr="00E008BB" w14:paraId="2762421B" w14:textId="77777777" w:rsidTr="00625DAB">
        <w:trPr>
          <w:trHeight w:val="750"/>
        </w:trPr>
        <w:tc>
          <w:tcPr>
            <w:tcW w:w="1372" w:type="dxa"/>
          </w:tcPr>
          <w:p w14:paraId="473189A2" w14:textId="77777777" w:rsidR="00903E58" w:rsidRPr="00E008BB" w:rsidRDefault="00903E58" w:rsidP="00890888">
            <w:pPr>
              <w:spacing w:before="240"/>
              <w:jc w:val="both"/>
              <w:rPr>
                <w:rFonts w:eastAsiaTheme="minorEastAsia"/>
                <w:sz w:val="24"/>
                <w:szCs w:val="24"/>
                <w:lang w:eastAsia="zh-TW"/>
              </w:rPr>
            </w:pPr>
            <w:r w:rsidRPr="00E008BB">
              <w:rPr>
                <w:rFonts w:eastAsiaTheme="minorEastAsia"/>
                <w:sz w:val="24"/>
                <w:szCs w:val="24"/>
                <w:lang w:eastAsia="zh-TW"/>
              </w:rPr>
              <w:t>J=6</w:t>
            </w:r>
          </w:p>
        </w:tc>
        <w:tc>
          <w:tcPr>
            <w:tcW w:w="1385" w:type="dxa"/>
          </w:tcPr>
          <w:p w14:paraId="5279E949" w14:textId="77777777" w:rsidR="00903E58" w:rsidRPr="00E008BB" w:rsidRDefault="00903E58" w:rsidP="00890888">
            <w:pPr>
              <w:jc w:val="both"/>
              <w:rPr>
                <w:rFonts w:eastAsiaTheme="minorEastAsia"/>
                <w:sz w:val="24"/>
                <w:szCs w:val="24"/>
                <w:lang w:eastAsia="zh-TW"/>
              </w:rPr>
            </w:pPr>
            <w:r w:rsidRPr="00E008BB">
              <w:rPr>
                <w:sz w:val="24"/>
                <w:szCs w:val="24"/>
              </w:rPr>
              <w:t>-0.003</w:t>
            </w:r>
            <w:r w:rsidRPr="00E008BB">
              <w:rPr>
                <w:rFonts w:eastAsiaTheme="minorEastAsia"/>
                <w:sz w:val="24"/>
                <w:szCs w:val="24"/>
                <w:lang w:eastAsia="zh-TW"/>
              </w:rPr>
              <w:t>5</w:t>
            </w:r>
          </w:p>
          <w:p w14:paraId="29F782C4" w14:textId="77777777" w:rsidR="00903E58" w:rsidRPr="00E008BB" w:rsidRDefault="00903E58" w:rsidP="00890888">
            <w:pPr>
              <w:jc w:val="both"/>
              <w:rPr>
                <w:sz w:val="24"/>
                <w:szCs w:val="24"/>
              </w:rPr>
            </w:pPr>
            <w:r w:rsidRPr="00E008BB">
              <w:rPr>
                <w:rFonts w:eastAsiaTheme="minorEastAsia"/>
                <w:sz w:val="24"/>
                <w:szCs w:val="24"/>
                <w:lang w:eastAsia="zh-TW"/>
              </w:rPr>
              <w:t>(</w:t>
            </w:r>
            <w:r w:rsidRPr="00E008BB">
              <w:rPr>
                <w:sz w:val="24"/>
                <w:szCs w:val="24"/>
              </w:rPr>
              <w:t>0.2014</w:t>
            </w:r>
            <w:r w:rsidRPr="00E008BB">
              <w:rPr>
                <w:rFonts w:eastAsiaTheme="minorEastAsia"/>
                <w:sz w:val="24"/>
                <w:szCs w:val="24"/>
                <w:lang w:eastAsia="zh-TW"/>
              </w:rPr>
              <w:t>)</w:t>
            </w:r>
          </w:p>
        </w:tc>
        <w:tc>
          <w:tcPr>
            <w:tcW w:w="1385" w:type="dxa"/>
          </w:tcPr>
          <w:p w14:paraId="17606C9A" w14:textId="77777777" w:rsidR="00903E58" w:rsidRPr="00E008BB" w:rsidRDefault="00903E58" w:rsidP="00890888">
            <w:pPr>
              <w:jc w:val="both"/>
              <w:rPr>
                <w:rFonts w:eastAsiaTheme="minorEastAsia"/>
                <w:sz w:val="24"/>
                <w:szCs w:val="24"/>
                <w:lang w:eastAsia="zh-TW"/>
              </w:rPr>
            </w:pPr>
            <w:r w:rsidRPr="00E008BB">
              <w:rPr>
                <w:sz w:val="24"/>
                <w:szCs w:val="24"/>
              </w:rPr>
              <w:t>-0.0</w:t>
            </w:r>
            <w:r w:rsidRPr="00E008BB">
              <w:rPr>
                <w:rFonts w:eastAsiaTheme="minorEastAsia"/>
                <w:sz w:val="24"/>
                <w:szCs w:val="24"/>
                <w:lang w:eastAsia="zh-TW"/>
              </w:rPr>
              <w:t>101</w:t>
            </w:r>
          </w:p>
          <w:p w14:paraId="693309CA" w14:textId="77777777" w:rsidR="00903E58" w:rsidRPr="00E008BB" w:rsidRDefault="00903E58" w:rsidP="00890888">
            <w:pPr>
              <w:jc w:val="both"/>
              <w:rPr>
                <w:sz w:val="24"/>
                <w:szCs w:val="24"/>
              </w:rPr>
            </w:pPr>
            <w:r w:rsidRPr="00E008BB">
              <w:rPr>
                <w:rFonts w:eastAsiaTheme="minorEastAsia"/>
                <w:sz w:val="24"/>
                <w:szCs w:val="24"/>
                <w:lang w:eastAsia="zh-TW"/>
              </w:rPr>
              <w:t>(</w:t>
            </w:r>
            <w:r w:rsidRPr="00E008BB">
              <w:rPr>
                <w:sz w:val="24"/>
                <w:szCs w:val="24"/>
              </w:rPr>
              <w:t>0.0762</w:t>
            </w:r>
            <w:r w:rsidRPr="00E008BB">
              <w:rPr>
                <w:rFonts w:eastAsiaTheme="minorEastAsia"/>
                <w:sz w:val="24"/>
                <w:szCs w:val="24"/>
                <w:lang w:eastAsia="zh-TW"/>
              </w:rPr>
              <w:t>)</w:t>
            </w:r>
          </w:p>
        </w:tc>
        <w:tc>
          <w:tcPr>
            <w:tcW w:w="1384" w:type="dxa"/>
          </w:tcPr>
          <w:p w14:paraId="660B6CE9" w14:textId="77777777" w:rsidR="00903E58" w:rsidRPr="00E008BB" w:rsidRDefault="00903E58" w:rsidP="00890888">
            <w:pPr>
              <w:jc w:val="both"/>
              <w:rPr>
                <w:rFonts w:eastAsiaTheme="minorEastAsia"/>
                <w:sz w:val="24"/>
                <w:szCs w:val="24"/>
                <w:lang w:eastAsia="zh-TW"/>
              </w:rPr>
            </w:pPr>
            <w:r w:rsidRPr="00E008BB">
              <w:rPr>
                <w:sz w:val="24"/>
                <w:szCs w:val="24"/>
              </w:rPr>
              <w:t>-0.0</w:t>
            </w:r>
            <w:r w:rsidRPr="00E008BB">
              <w:rPr>
                <w:rFonts w:eastAsiaTheme="minorEastAsia"/>
                <w:sz w:val="24"/>
                <w:szCs w:val="24"/>
                <w:lang w:eastAsia="zh-TW"/>
              </w:rPr>
              <w:t>225</w:t>
            </w:r>
          </w:p>
          <w:p w14:paraId="5F5E2160" w14:textId="77777777" w:rsidR="00903E58" w:rsidRPr="00E008BB" w:rsidRDefault="00903E58" w:rsidP="00890888">
            <w:pPr>
              <w:jc w:val="both"/>
              <w:rPr>
                <w:sz w:val="24"/>
                <w:szCs w:val="24"/>
              </w:rPr>
            </w:pPr>
            <w:r w:rsidRPr="00E008BB">
              <w:rPr>
                <w:rFonts w:eastAsiaTheme="minorEastAsia"/>
                <w:sz w:val="24"/>
                <w:szCs w:val="24"/>
                <w:lang w:eastAsia="zh-TW"/>
              </w:rPr>
              <w:t>(</w:t>
            </w:r>
            <w:r w:rsidRPr="00E008BB">
              <w:rPr>
                <w:sz w:val="24"/>
                <w:szCs w:val="24"/>
              </w:rPr>
              <w:t>0.0182</w:t>
            </w:r>
            <w:r w:rsidRPr="00E008BB">
              <w:rPr>
                <w:rFonts w:eastAsiaTheme="minorEastAsia"/>
                <w:sz w:val="24"/>
                <w:szCs w:val="24"/>
                <w:lang w:eastAsia="zh-TW"/>
              </w:rPr>
              <w:t>)</w:t>
            </w:r>
          </w:p>
        </w:tc>
        <w:tc>
          <w:tcPr>
            <w:tcW w:w="1390" w:type="dxa"/>
          </w:tcPr>
          <w:p w14:paraId="39334DF2" w14:textId="77777777" w:rsidR="00903E58" w:rsidRPr="00E008BB" w:rsidRDefault="00903E58" w:rsidP="00890888">
            <w:pPr>
              <w:jc w:val="both"/>
              <w:rPr>
                <w:sz w:val="24"/>
                <w:szCs w:val="24"/>
              </w:rPr>
            </w:pPr>
            <w:r w:rsidRPr="00E008BB">
              <w:rPr>
                <w:sz w:val="24"/>
                <w:szCs w:val="24"/>
              </w:rPr>
              <w:t>0.0</w:t>
            </w:r>
            <w:r w:rsidRPr="00E008BB">
              <w:rPr>
                <w:rFonts w:eastAsiaTheme="minorEastAsia"/>
                <w:sz w:val="24"/>
                <w:szCs w:val="24"/>
                <w:lang w:eastAsia="zh-TW"/>
              </w:rPr>
              <w:t>529</w:t>
            </w:r>
            <w:r w:rsidRPr="00E008BB">
              <w:rPr>
                <w:sz w:val="24"/>
                <w:szCs w:val="24"/>
              </w:rPr>
              <w:t>*</w:t>
            </w:r>
          </w:p>
          <w:p w14:paraId="0042103D" w14:textId="77777777" w:rsidR="00903E58" w:rsidRPr="00E008BB" w:rsidRDefault="00903E58" w:rsidP="00890888">
            <w:pPr>
              <w:jc w:val="both"/>
              <w:rPr>
                <w:sz w:val="24"/>
                <w:szCs w:val="24"/>
              </w:rPr>
            </w:pPr>
            <w:r w:rsidRPr="00E008BB">
              <w:rPr>
                <w:rFonts w:eastAsiaTheme="minorEastAsia"/>
                <w:sz w:val="24"/>
                <w:szCs w:val="24"/>
                <w:lang w:eastAsia="zh-TW"/>
              </w:rPr>
              <w:t>(</w:t>
            </w:r>
            <w:r w:rsidRPr="00E008BB">
              <w:rPr>
                <w:sz w:val="24"/>
                <w:szCs w:val="24"/>
              </w:rPr>
              <w:t>0.0001</w:t>
            </w:r>
            <w:r w:rsidRPr="00E008BB">
              <w:rPr>
                <w:rFonts w:eastAsiaTheme="minorEastAsia"/>
                <w:sz w:val="24"/>
                <w:szCs w:val="24"/>
                <w:lang w:eastAsia="zh-TW"/>
              </w:rPr>
              <w:t>)</w:t>
            </w:r>
          </w:p>
        </w:tc>
        <w:tc>
          <w:tcPr>
            <w:tcW w:w="1390" w:type="dxa"/>
          </w:tcPr>
          <w:p w14:paraId="0175A70A" w14:textId="77777777" w:rsidR="00903E58" w:rsidRPr="00E008BB" w:rsidRDefault="00903E58" w:rsidP="00890888">
            <w:pPr>
              <w:jc w:val="both"/>
              <w:rPr>
                <w:sz w:val="24"/>
                <w:szCs w:val="24"/>
              </w:rPr>
            </w:pPr>
            <w:r w:rsidRPr="00E008BB">
              <w:rPr>
                <w:sz w:val="24"/>
                <w:szCs w:val="24"/>
              </w:rPr>
              <w:t>0.0</w:t>
            </w:r>
            <w:r w:rsidRPr="00E008BB">
              <w:rPr>
                <w:rFonts w:eastAsiaTheme="minorEastAsia"/>
                <w:sz w:val="24"/>
                <w:szCs w:val="24"/>
                <w:lang w:eastAsia="zh-TW"/>
              </w:rPr>
              <w:t>487</w:t>
            </w:r>
            <w:r w:rsidRPr="00E008BB">
              <w:rPr>
                <w:sz w:val="24"/>
                <w:szCs w:val="24"/>
              </w:rPr>
              <w:t>*</w:t>
            </w:r>
          </w:p>
          <w:p w14:paraId="1995EAED" w14:textId="77777777" w:rsidR="00903E58" w:rsidRPr="00E008BB" w:rsidRDefault="00903E58" w:rsidP="00890888">
            <w:pPr>
              <w:jc w:val="both"/>
              <w:rPr>
                <w:sz w:val="24"/>
                <w:szCs w:val="24"/>
              </w:rPr>
            </w:pPr>
            <w:r w:rsidRPr="00E008BB">
              <w:rPr>
                <w:rFonts w:eastAsiaTheme="minorEastAsia"/>
                <w:sz w:val="24"/>
                <w:szCs w:val="24"/>
                <w:lang w:eastAsia="zh-TW"/>
              </w:rPr>
              <w:t>(</w:t>
            </w:r>
            <w:r w:rsidRPr="00E008BB">
              <w:rPr>
                <w:sz w:val="24"/>
                <w:szCs w:val="24"/>
              </w:rPr>
              <w:t>0.0033</w:t>
            </w:r>
            <w:r w:rsidRPr="00E008BB">
              <w:rPr>
                <w:rFonts w:eastAsiaTheme="minorEastAsia"/>
                <w:sz w:val="24"/>
                <w:szCs w:val="24"/>
                <w:lang w:eastAsia="zh-TW"/>
              </w:rPr>
              <w:t>)</w:t>
            </w:r>
          </w:p>
        </w:tc>
      </w:tr>
    </w:tbl>
    <w:p w14:paraId="7F8EC0D9" w14:textId="77777777" w:rsidR="00903E58" w:rsidRPr="00E008BB" w:rsidRDefault="00625DAB" w:rsidP="000B124A">
      <w:pPr>
        <w:jc w:val="both"/>
        <w:rPr>
          <w:rFonts w:ascii="Times New Roman" w:hAnsi="Times New Roman" w:cs="Times New Roman"/>
          <w:szCs w:val="24"/>
        </w:rPr>
      </w:pPr>
      <w:r w:rsidRPr="0007772A">
        <w:rPr>
          <w:rFonts w:ascii="Times New Roman" w:hAnsi="Times New Roman" w:cs="Times New Roman"/>
          <w:sz w:val="20"/>
          <w:szCs w:val="20"/>
        </w:rPr>
        <w:t xml:space="preserve">Note: </w:t>
      </w:r>
      <w:r w:rsidRPr="0007772A">
        <w:rPr>
          <w:rFonts w:ascii="Times New Roman" w:hAnsi="Times New Roman" w:cs="Times New Roman"/>
          <w:bCs/>
          <w:sz w:val="20"/>
          <w:szCs w:val="20"/>
        </w:rPr>
        <w:t>The number in parentheses is p-value.</w:t>
      </w:r>
      <w:r w:rsidRPr="0007772A">
        <w:rPr>
          <w:rFonts w:ascii="Times New Roman" w:hAnsi="Times New Roman" w:cs="Times New Roman"/>
          <w:sz w:val="20"/>
          <w:szCs w:val="20"/>
        </w:rPr>
        <w:t xml:space="preserve"> ***, **, * denote significant at 1%, 5%, 10% level.</w:t>
      </w:r>
    </w:p>
    <w:p w14:paraId="22894A22" w14:textId="77777777" w:rsidR="000B124A" w:rsidRDefault="000B124A" w:rsidP="000B124A">
      <w:pPr>
        <w:jc w:val="both"/>
        <w:rPr>
          <w:rFonts w:ascii="Times New Roman" w:hAnsi="Times New Roman" w:cs="Times New Roman"/>
          <w:szCs w:val="24"/>
        </w:rPr>
      </w:pPr>
    </w:p>
    <w:p w14:paraId="07EDB33A" w14:textId="77777777" w:rsidR="00DC6850" w:rsidRPr="00872166" w:rsidRDefault="00955491" w:rsidP="00670E1C">
      <w:pPr>
        <w:jc w:val="both"/>
        <w:rPr>
          <w:rFonts w:ascii="Times New Roman" w:hAnsi="Times New Roman" w:cs="Times New Roman"/>
          <w:b/>
          <w:color w:val="FF0000"/>
          <w:szCs w:val="24"/>
        </w:rPr>
      </w:pPr>
      <w:r w:rsidRPr="00192361">
        <w:rPr>
          <w:rFonts w:ascii="Times New Roman" w:hAnsi="Times New Roman" w:cs="Times New Roman"/>
          <w:b/>
          <w:szCs w:val="24"/>
        </w:rPr>
        <w:t>4.4</w:t>
      </w:r>
      <w:r w:rsidR="009609F6" w:rsidRPr="00192361">
        <w:rPr>
          <w:rFonts w:ascii="Times New Roman" w:hAnsi="Times New Roman" w:cs="Times New Roman"/>
          <w:b/>
          <w:szCs w:val="24"/>
        </w:rPr>
        <w:t xml:space="preserve"> </w:t>
      </w:r>
      <w:r w:rsidR="0017757F" w:rsidRPr="00192361">
        <w:rPr>
          <w:rFonts w:ascii="Times New Roman" w:hAnsi="Times New Roman" w:cs="Times New Roman"/>
          <w:b/>
          <w:szCs w:val="24"/>
        </w:rPr>
        <w:t>C</w:t>
      </w:r>
      <w:r w:rsidR="009609F6" w:rsidRPr="00192361">
        <w:rPr>
          <w:rFonts w:ascii="Times New Roman" w:hAnsi="Times New Roman" w:cs="Times New Roman"/>
          <w:b/>
          <w:szCs w:val="24"/>
        </w:rPr>
        <w:t>ontrar</w:t>
      </w:r>
      <w:r w:rsidR="006F1DC8" w:rsidRPr="00192361">
        <w:rPr>
          <w:rFonts w:ascii="Times New Roman" w:hAnsi="Times New Roman" w:cs="Times New Roman"/>
          <w:b/>
          <w:szCs w:val="24"/>
        </w:rPr>
        <w:t>ian</w:t>
      </w:r>
      <w:r w:rsidR="009609F6" w:rsidRPr="00192361">
        <w:rPr>
          <w:rFonts w:ascii="Times New Roman" w:hAnsi="Times New Roman" w:cs="Times New Roman"/>
          <w:b/>
          <w:szCs w:val="24"/>
        </w:rPr>
        <w:t xml:space="preserve"> investment strategy</w:t>
      </w:r>
    </w:p>
    <w:p w14:paraId="45016660" w14:textId="41F99AA1" w:rsidR="00DC6850" w:rsidRPr="00E008BB" w:rsidRDefault="00C053FE" w:rsidP="00C053FE">
      <w:pPr>
        <w:ind w:firstLine="480"/>
        <w:jc w:val="both"/>
        <w:rPr>
          <w:rFonts w:ascii="Times New Roman" w:hAnsi="Times New Roman" w:cs="Times New Roman"/>
          <w:szCs w:val="24"/>
        </w:rPr>
      </w:pPr>
      <w:r w:rsidRPr="00E008BB">
        <w:rPr>
          <w:rFonts w:ascii="Times New Roman" w:hAnsi="Times New Roman" w:cs="Times New Roman"/>
          <w:szCs w:val="24"/>
        </w:rPr>
        <w:t xml:space="preserve">According to the </w:t>
      </w:r>
      <w:r w:rsidRPr="00176CED">
        <w:rPr>
          <w:rFonts w:ascii="Times New Roman" w:hAnsi="Times New Roman" w:cs="Times New Roman"/>
          <w:szCs w:val="24"/>
        </w:rPr>
        <w:t xml:space="preserve">De Bondt and Thaler </w:t>
      </w:r>
      <w:r w:rsidR="008230F8" w:rsidRPr="00176CED">
        <w:rPr>
          <w:rFonts w:ascii="Times New Roman" w:hAnsi="Times New Roman" w:cs="Times New Roman"/>
          <w:szCs w:val="24"/>
        </w:rPr>
        <w:t>[8]</w:t>
      </w:r>
      <w:r w:rsidRPr="00E008BB">
        <w:rPr>
          <w:rFonts w:ascii="Times New Roman" w:hAnsi="Times New Roman" w:cs="Times New Roman"/>
          <w:szCs w:val="24"/>
        </w:rPr>
        <w:t xml:space="preserve">, </w:t>
      </w:r>
      <w:r>
        <w:rPr>
          <w:rFonts w:ascii="Times New Roman" w:hAnsi="Times New Roman" w:cs="Times New Roman"/>
          <w:szCs w:val="24"/>
        </w:rPr>
        <w:t>we u</w:t>
      </w:r>
      <w:r w:rsidR="006F1DC8" w:rsidRPr="00E008BB">
        <w:rPr>
          <w:rFonts w:ascii="Times New Roman" w:hAnsi="Times New Roman" w:cs="Times New Roman"/>
          <w:szCs w:val="24"/>
        </w:rPr>
        <w:t xml:space="preserve">se the </w:t>
      </w:r>
      <w:r>
        <w:rPr>
          <w:rFonts w:ascii="Times New Roman" w:hAnsi="Times New Roman" w:cs="Times New Roman"/>
          <w:szCs w:val="24"/>
        </w:rPr>
        <w:t>stock</w:t>
      </w:r>
      <w:r w:rsidR="006F1DC8" w:rsidRPr="00E008BB">
        <w:rPr>
          <w:rFonts w:ascii="Times New Roman" w:hAnsi="Times New Roman" w:cs="Times New Roman"/>
          <w:szCs w:val="24"/>
        </w:rPr>
        <w:t xml:space="preserve"> return in the forming period (J) </w:t>
      </w:r>
      <w:r>
        <w:rPr>
          <w:rFonts w:ascii="Times New Roman" w:hAnsi="Times New Roman" w:cs="Times New Roman"/>
          <w:szCs w:val="24"/>
        </w:rPr>
        <w:t>to</w:t>
      </w:r>
      <w:r w:rsidR="006F1DC8" w:rsidRPr="00E008BB">
        <w:rPr>
          <w:rFonts w:ascii="Times New Roman" w:hAnsi="Times New Roman" w:cs="Times New Roman"/>
          <w:szCs w:val="24"/>
        </w:rPr>
        <w:t xml:space="preserve"> divide </w:t>
      </w:r>
      <w:r>
        <w:rPr>
          <w:rFonts w:ascii="Times New Roman" w:hAnsi="Times New Roman" w:cs="Times New Roman"/>
          <w:szCs w:val="24"/>
        </w:rPr>
        <w:t>the stocks</w:t>
      </w:r>
      <w:r w:rsidR="006F1DC8" w:rsidRPr="00E008BB">
        <w:rPr>
          <w:rFonts w:ascii="Times New Roman" w:hAnsi="Times New Roman" w:cs="Times New Roman"/>
          <w:szCs w:val="24"/>
        </w:rPr>
        <w:t xml:space="preserve"> into a winner portfolio (</w:t>
      </w:r>
      <m:oMath>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R</m:t>
            </m:r>
          </m:e>
          <m:sub>
            <m:r>
              <m:rPr>
                <m:sty m:val="p"/>
              </m:rPr>
              <w:rPr>
                <w:rFonts w:ascii="Cambria Math" w:eastAsia="標楷體" w:hAnsi="Cambria Math" w:cs="Times New Roman"/>
                <w:szCs w:val="24"/>
              </w:rPr>
              <m:t>w</m:t>
            </m:r>
          </m:sub>
        </m:sSub>
      </m:oMath>
      <w:r w:rsidR="006F1DC8" w:rsidRPr="00E008BB">
        <w:rPr>
          <w:rFonts w:ascii="Times New Roman" w:hAnsi="Times New Roman" w:cs="Times New Roman"/>
          <w:szCs w:val="24"/>
        </w:rPr>
        <w:t>)</w:t>
      </w:r>
      <w:r>
        <w:rPr>
          <w:rFonts w:ascii="Times New Roman" w:hAnsi="Times New Roman" w:cs="Times New Roman"/>
          <w:szCs w:val="24"/>
        </w:rPr>
        <w:t xml:space="preserve">, which stock return is highest 33% </w:t>
      </w:r>
      <w:r w:rsidR="006F1DC8" w:rsidRPr="00E008BB">
        <w:rPr>
          <w:rFonts w:ascii="Times New Roman" w:hAnsi="Times New Roman" w:cs="Times New Roman"/>
          <w:szCs w:val="24"/>
        </w:rPr>
        <w:t>and a loser portfolio (</w:t>
      </w:r>
      <m:oMath>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R</m:t>
            </m:r>
          </m:e>
          <m:sub>
            <m:r>
              <m:rPr>
                <m:sty m:val="p"/>
              </m:rPr>
              <w:rPr>
                <w:rFonts w:ascii="Cambria Math" w:eastAsia="標楷體" w:hAnsi="Cambria Math" w:cs="Times New Roman"/>
                <w:szCs w:val="24"/>
              </w:rPr>
              <m:t>L</m:t>
            </m:r>
          </m:sub>
        </m:sSub>
      </m:oMath>
      <w:r w:rsidR="006F1DC8" w:rsidRPr="00E008BB">
        <w:rPr>
          <w:rFonts w:ascii="Times New Roman" w:hAnsi="Times New Roman" w:cs="Times New Roman"/>
          <w:szCs w:val="24"/>
        </w:rPr>
        <w:t>)</w:t>
      </w:r>
      <w:r>
        <w:rPr>
          <w:rFonts w:ascii="Times New Roman" w:hAnsi="Times New Roman" w:cs="Times New Roman"/>
          <w:szCs w:val="24"/>
        </w:rPr>
        <w:t xml:space="preserve">, which stock return is lowest 33%. Then we </w:t>
      </w:r>
      <w:r w:rsidR="00DC6850" w:rsidRPr="00E008BB">
        <w:rPr>
          <w:rFonts w:ascii="Times New Roman" w:hAnsi="Times New Roman" w:cs="Times New Roman"/>
          <w:szCs w:val="24"/>
        </w:rPr>
        <w:t>buy</w:t>
      </w:r>
      <w:r>
        <w:rPr>
          <w:rFonts w:ascii="Times New Roman" w:hAnsi="Times New Roman" w:cs="Times New Roman"/>
          <w:szCs w:val="24"/>
        </w:rPr>
        <w:t xml:space="preserve"> the stocks in</w:t>
      </w:r>
      <w:r w:rsidR="00DC6850" w:rsidRPr="00E008BB">
        <w:rPr>
          <w:rFonts w:ascii="Times New Roman" w:hAnsi="Times New Roman" w:cs="Times New Roman"/>
          <w:szCs w:val="24"/>
        </w:rPr>
        <w:t xml:space="preserve"> loser</w:t>
      </w:r>
      <w:r>
        <w:rPr>
          <w:rFonts w:ascii="Times New Roman" w:hAnsi="Times New Roman" w:cs="Times New Roman"/>
          <w:szCs w:val="24"/>
        </w:rPr>
        <w:t xml:space="preserve"> portfolio</w:t>
      </w:r>
      <w:r w:rsidR="00DC6850" w:rsidRPr="00E008BB">
        <w:rPr>
          <w:rFonts w:ascii="Times New Roman" w:hAnsi="Times New Roman" w:cs="Times New Roman"/>
          <w:szCs w:val="24"/>
        </w:rPr>
        <w:t xml:space="preserve"> and sell</w:t>
      </w:r>
      <w:r w:rsidRPr="00C053FE">
        <w:rPr>
          <w:rFonts w:ascii="Times New Roman" w:hAnsi="Times New Roman" w:cs="Times New Roman"/>
          <w:szCs w:val="24"/>
        </w:rPr>
        <w:t xml:space="preserve"> </w:t>
      </w:r>
      <w:r>
        <w:rPr>
          <w:rFonts w:ascii="Times New Roman" w:hAnsi="Times New Roman" w:cs="Times New Roman"/>
          <w:szCs w:val="24"/>
        </w:rPr>
        <w:t>the stocks in</w:t>
      </w:r>
      <w:r w:rsidR="00DC6850" w:rsidRPr="00E008BB">
        <w:rPr>
          <w:rFonts w:ascii="Times New Roman" w:hAnsi="Times New Roman" w:cs="Times New Roman"/>
          <w:szCs w:val="24"/>
        </w:rPr>
        <w:t xml:space="preserve"> winner</w:t>
      </w:r>
      <w:r w:rsidRPr="00C053FE">
        <w:rPr>
          <w:rFonts w:ascii="Times New Roman" w:hAnsi="Times New Roman" w:cs="Times New Roman"/>
          <w:szCs w:val="24"/>
        </w:rPr>
        <w:t xml:space="preserve"> </w:t>
      </w:r>
      <w:r>
        <w:rPr>
          <w:rFonts w:ascii="Times New Roman" w:hAnsi="Times New Roman" w:cs="Times New Roman"/>
          <w:szCs w:val="24"/>
        </w:rPr>
        <w:t>portfolio</w:t>
      </w:r>
      <w:r w:rsidR="00DC6850" w:rsidRPr="00E008BB">
        <w:rPr>
          <w:rFonts w:ascii="Times New Roman" w:hAnsi="Times New Roman" w:cs="Times New Roman"/>
          <w:szCs w:val="24"/>
        </w:rPr>
        <w:t xml:space="preserve"> as a trading strategy </w:t>
      </w:r>
      <w:r w:rsidR="00EB0141" w:rsidRPr="00E008BB">
        <w:rPr>
          <w:rFonts w:ascii="Times New Roman" w:hAnsi="Times New Roman" w:cs="Times New Roman"/>
          <w:szCs w:val="24"/>
        </w:rPr>
        <w:t xml:space="preserve">for K months </w:t>
      </w:r>
      <w:r w:rsidR="00DC6850" w:rsidRPr="00E008BB">
        <w:rPr>
          <w:rFonts w:ascii="Times New Roman" w:hAnsi="Times New Roman" w:cs="Times New Roman"/>
          <w:szCs w:val="24"/>
        </w:rPr>
        <w:t xml:space="preserve">to </w:t>
      </w:r>
      <w:r>
        <w:rPr>
          <w:rFonts w:ascii="Times New Roman" w:hAnsi="Times New Roman" w:cs="Times New Roman"/>
          <w:szCs w:val="24"/>
        </w:rPr>
        <w:t>explore the profit of c</w:t>
      </w:r>
      <w:r w:rsidRPr="00C053FE">
        <w:rPr>
          <w:rFonts w:ascii="Times New Roman" w:hAnsi="Times New Roman" w:cs="Times New Roman"/>
          <w:szCs w:val="24"/>
        </w:rPr>
        <w:t>ontrarian investment strategy</w:t>
      </w:r>
      <w:r w:rsidR="00DC6850" w:rsidRPr="00E008BB">
        <w:rPr>
          <w:rFonts w:ascii="Times New Roman" w:hAnsi="Times New Roman" w:cs="Times New Roman"/>
          <w:szCs w:val="24"/>
        </w:rPr>
        <w:t>.</w:t>
      </w:r>
      <w:r w:rsidR="00EB0141" w:rsidRPr="00EB0141">
        <w:rPr>
          <w:rFonts w:ascii="Times New Roman" w:hAnsi="Times New Roman" w:cs="Times New Roman"/>
          <w:szCs w:val="24"/>
        </w:rPr>
        <w:t xml:space="preserve"> </w:t>
      </w:r>
      <w:r w:rsidR="00EB0141" w:rsidRPr="00E008BB">
        <w:rPr>
          <w:rFonts w:ascii="Times New Roman" w:hAnsi="Times New Roman" w:cs="Times New Roman"/>
          <w:szCs w:val="24"/>
        </w:rPr>
        <w:t xml:space="preserve">If </w:t>
      </w:r>
      <m:oMath>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H</m:t>
            </m:r>
          </m:e>
          <m:sub>
            <m:r>
              <m:rPr>
                <m:sty m:val="p"/>
              </m:rPr>
              <w:rPr>
                <w:rFonts w:ascii="Cambria Math" w:eastAsia="標楷體" w:hAnsi="Cambria Math" w:cs="Times New Roman"/>
                <w:szCs w:val="24"/>
              </w:rPr>
              <m:t>0</m:t>
            </m:r>
          </m:sub>
        </m:sSub>
      </m:oMath>
      <w:r w:rsidR="00EB0141" w:rsidRPr="00E008BB">
        <w:rPr>
          <w:rFonts w:ascii="Times New Roman" w:hAnsi="Times New Roman" w:cs="Times New Roman"/>
          <w:szCs w:val="24"/>
        </w:rPr>
        <w:t xml:space="preserve"> is rejected, there is a contrar</w:t>
      </w:r>
      <w:r w:rsidR="00EB0141">
        <w:rPr>
          <w:rFonts w:ascii="Times New Roman" w:hAnsi="Times New Roman" w:cs="Times New Roman"/>
          <w:szCs w:val="24"/>
        </w:rPr>
        <w:t>ian</w:t>
      </w:r>
      <w:r w:rsidR="00EB0141" w:rsidRPr="00E008BB">
        <w:rPr>
          <w:rFonts w:ascii="Times New Roman" w:hAnsi="Times New Roman" w:cs="Times New Roman"/>
          <w:szCs w:val="24"/>
        </w:rPr>
        <w:t xml:space="preserve"> investment strategy effect.</w:t>
      </w:r>
    </w:p>
    <w:p w14:paraId="61C15474" w14:textId="77777777" w:rsidR="00E83CDD" w:rsidRDefault="00136F8D" w:rsidP="00670E1C">
      <w:pPr>
        <w:jc w:val="both"/>
        <w:rPr>
          <w:rFonts w:ascii="Times New Roman" w:eastAsia="標楷體" w:hAnsi="Times New Roman" w:cs="Times New Roman"/>
          <w:szCs w:val="24"/>
        </w:rPr>
      </w:pPr>
      <m:oMath>
        <m:d>
          <m:dPr>
            <m:begChr m:val="{"/>
            <m:endChr m:val=""/>
            <m:ctrlPr>
              <w:rPr>
                <w:rFonts w:ascii="Cambria Math" w:eastAsia="標楷體" w:hAnsi="Cambria Math" w:cs="Times New Roman"/>
                <w:szCs w:val="24"/>
              </w:rPr>
            </m:ctrlPr>
          </m:dPr>
          <m:e>
            <m:r>
              <m:rPr>
                <m:sty m:val="p"/>
              </m:rPr>
              <w:rPr>
                <w:rFonts w:ascii="Cambria Math" w:eastAsia="標楷體" w:hAnsi="Cambria Math" w:cs="Times New Roman"/>
                <w:szCs w:val="24"/>
              </w:rPr>
              <m:t xml:space="preserve"> </m:t>
            </m:r>
            <m:eqArr>
              <m:eqArrPr>
                <m:ctrlPr>
                  <w:rPr>
                    <w:rFonts w:ascii="Cambria Math" w:eastAsia="標楷體" w:hAnsi="Cambria Math" w:cs="Times New Roman"/>
                    <w:i/>
                    <w:szCs w:val="24"/>
                  </w:rPr>
                </m:ctrlPr>
              </m:eqArrPr>
              <m:e>
                <m:sSub>
                  <m:sSubPr>
                    <m:ctrlPr>
                      <w:rPr>
                        <w:rFonts w:ascii="Cambria Math" w:eastAsia="標楷體" w:hAnsi="Cambria Math" w:cs="Times New Roman"/>
                        <w:i/>
                        <w:szCs w:val="24"/>
                      </w:rPr>
                    </m:ctrlPr>
                  </m:sSubPr>
                  <m:e>
                    <m:sSub>
                      <m:sSubPr>
                        <m:ctrlPr>
                          <w:rPr>
                            <w:rFonts w:ascii="Cambria Math" w:eastAsia="標楷體" w:hAnsi="Cambria Math" w:cs="Times New Roman"/>
                            <w:i/>
                            <w:szCs w:val="24"/>
                          </w:rPr>
                        </m:ctrlPr>
                      </m:sSubPr>
                      <m:e>
                        <m:r>
                          <w:rPr>
                            <w:rFonts w:ascii="Cambria Math" w:eastAsia="標楷體" w:hAnsi="Cambria Math" w:cs="Times New Roman"/>
                            <w:szCs w:val="24"/>
                          </w:rPr>
                          <m:t>H</m:t>
                        </m:r>
                      </m:e>
                      <m:sub>
                        <m:r>
                          <w:rPr>
                            <w:rFonts w:ascii="Cambria Math" w:eastAsia="標楷體" w:hAnsi="Cambria Math" w:cs="Times New Roman"/>
                            <w:szCs w:val="24"/>
                          </w:rPr>
                          <m:t>0</m:t>
                        </m:r>
                      </m:sub>
                    </m:sSub>
                    <m:r>
                      <w:rPr>
                        <w:rFonts w:ascii="Cambria Math" w:eastAsia="標楷體" w:hAnsi="Cambria Math" w:cs="Times New Roman"/>
                        <w:szCs w:val="24"/>
                      </w:rPr>
                      <m:t>:R</m:t>
                    </m:r>
                  </m:e>
                  <m:sub>
                    <m:r>
                      <w:rPr>
                        <w:rFonts w:ascii="Cambria Math" w:eastAsia="標楷體" w:hAnsi="Cambria Math" w:cs="Times New Roman"/>
                        <w:szCs w:val="24"/>
                      </w:rPr>
                      <m:t>L</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R</m:t>
                    </m:r>
                  </m:e>
                  <m:sub>
                    <m:r>
                      <w:rPr>
                        <w:rFonts w:ascii="Cambria Math" w:eastAsia="標楷體" w:hAnsi="Cambria Math" w:cs="Times New Roman"/>
                        <w:szCs w:val="24"/>
                      </w:rPr>
                      <m:t>W</m:t>
                    </m:r>
                  </m:sub>
                </m:sSub>
                <m:r>
                  <w:rPr>
                    <w:rFonts w:ascii="Cambria Math" w:eastAsia="標楷體" w:hAnsi="Cambria Math" w:cs="Times New Roman"/>
                    <w:szCs w:val="24"/>
                  </w:rPr>
                  <m:t>≤0</m:t>
                </m:r>
              </m:e>
              <m:e>
                <m:sSub>
                  <m:sSubPr>
                    <m:ctrlPr>
                      <w:rPr>
                        <w:rFonts w:ascii="Cambria Math" w:eastAsia="標楷體" w:hAnsi="Cambria Math" w:cs="Times New Roman"/>
                        <w:i/>
                        <w:szCs w:val="24"/>
                      </w:rPr>
                    </m:ctrlPr>
                  </m:sSubPr>
                  <m:e>
                    <m:r>
                      <w:rPr>
                        <w:rFonts w:ascii="Cambria Math" w:eastAsia="標楷體" w:hAnsi="Cambria Math" w:cs="Times New Roman"/>
                        <w:szCs w:val="24"/>
                      </w:rPr>
                      <m:t>H</m:t>
                    </m:r>
                  </m:e>
                  <m:sub>
                    <m:r>
                      <w:rPr>
                        <w:rFonts w:ascii="Cambria Math" w:eastAsia="標楷體" w:hAnsi="Cambria Math" w:cs="Times New Roman"/>
                        <w:szCs w:val="24"/>
                      </w:rPr>
                      <m:t>1</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R</m:t>
                    </m:r>
                  </m:e>
                  <m:sub>
                    <m:r>
                      <w:rPr>
                        <w:rFonts w:ascii="Cambria Math" w:eastAsia="標楷體" w:hAnsi="Cambria Math" w:cs="Times New Roman"/>
                        <w:szCs w:val="24"/>
                      </w:rPr>
                      <m:t>L</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R</m:t>
                    </m:r>
                  </m:e>
                  <m:sub>
                    <m:r>
                      <w:rPr>
                        <w:rFonts w:ascii="Cambria Math" w:eastAsia="標楷體" w:hAnsi="Cambria Math" w:cs="Times New Roman"/>
                        <w:szCs w:val="24"/>
                      </w:rPr>
                      <m:t>W</m:t>
                    </m:r>
                  </m:sub>
                </m:sSub>
                <m:r>
                  <w:rPr>
                    <w:rFonts w:ascii="Cambria Math" w:eastAsia="標楷體" w:hAnsi="Cambria Math" w:cs="Times New Roman"/>
                    <w:szCs w:val="24"/>
                  </w:rPr>
                  <m:t>&gt;0</m:t>
                </m:r>
              </m:e>
            </m:eqArr>
          </m:e>
        </m:d>
      </m:oMath>
      <w:r w:rsidR="00E83CDD" w:rsidRPr="00E008BB">
        <w:rPr>
          <w:rFonts w:ascii="Times New Roman" w:eastAsia="標楷體" w:hAnsi="Times New Roman" w:cs="Times New Roman"/>
          <w:szCs w:val="24"/>
        </w:rPr>
        <w:t xml:space="preserve"> </w:t>
      </w:r>
      <w:r w:rsidR="00EB0141" w:rsidRPr="00E008BB">
        <w:rPr>
          <w:rFonts w:ascii="Times New Roman" w:eastAsia="標楷體" w:hAnsi="Times New Roman" w:cs="Times New Roman"/>
          <w:szCs w:val="24"/>
        </w:rPr>
        <w:t xml:space="preserve">                                          </w:t>
      </w:r>
      <w:r w:rsidR="00EB0141">
        <w:rPr>
          <w:rFonts w:ascii="Times New Roman" w:eastAsia="標楷體" w:hAnsi="Times New Roman" w:cs="Times New Roman"/>
          <w:szCs w:val="24"/>
        </w:rPr>
        <w:tab/>
        <w:t xml:space="preserve">  </w:t>
      </w:r>
      <w:r w:rsidR="00EB0141">
        <w:rPr>
          <w:rFonts w:ascii="Times New Roman" w:eastAsia="標楷體" w:hAnsi="Times New Roman" w:cs="Times New Roman"/>
          <w:szCs w:val="24"/>
        </w:rPr>
        <w:tab/>
        <w:t xml:space="preserve">  </w:t>
      </w:r>
      <w:r w:rsidR="00EB0141" w:rsidRPr="00E008BB">
        <w:rPr>
          <w:rFonts w:ascii="Times New Roman" w:eastAsia="標楷體" w:hAnsi="Times New Roman" w:cs="Times New Roman"/>
          <w:szCs w:val="24"/>
        </w:rPr>
        <w:t>(1</w:t>
      </w:r>
      <w:r w:rsidR="00EB0141">
        <w:rPr>
          <w:rFonts w:ascii="Times New Roman" w:eastAsia="標楷體" w:hAnsi="Times New Roman" w:cs="Times New Roman"/>
          <w:szCs w:val="24"/>
        </w:rPr>
        <w:t>3</w:t>
      </w:r>
      <w:r w:rsidR="00EB0141" w:rsidRPr="00E008BB">
        <w:rPr>
          <w:rFonts w:ascii="Times New Roman" w:eastAsia="標楷體" w:hAnsi="Times New Roman" w:cs="Times New Roman"/>
          <w:szCs w:val="24"/>
        </w:rPr>
        <w:t>)</w:t>
      </w:r>
    </w:p>
    <w:p w14:paraId="50D1CF57" w14:textId="77777777" w:rsidR="006C1B28" w:rsidRDefault="006C1B28" w:rsidP="00670E1C">
      <w:pPr>
        <w:jc w:val="both"/>
        <w:rPr>
          <w:rFonts w:ascii="Times New Roman" w:eastAsia="標楷體" w:hAnsi="Times New Roman" w:cs="Times New Roman"/>
          <w:szCs w:val="24"/>
        </w:rPr>
      </w:pPr>
    </w:p>
    <w:p w14:paraId="1C0C1759" w14:textId="77777777" w:rsidR="006C1B28" w:rsidRPr="00E008BB" w:rsidRDefault="006C1B28" w:rsidP="006C1B28">
      <w:pPr>
        <w:ind w:firstLineChars="200" w:firstLine="480"/>
        <w:jc w:val="both"/>
        <w:rPr>
          <w:rFonts w:ascii="Times New Roman" w:hAnsi="Times New Roman" w:cs="Times New Roman"/>
          <w:szCs w:val="24"/>
        </w:rPr>
      </w:pPr>
      <w:r w:rsidRPr="00E008BB">
        <w:rPr>
          <w:rFonts w:ascii="Times New Roman" w:hAnsi="Times New Roman" w:cs="Times New Roman"/>
          <w:szCs w:val="24"/>
        </w:rPr>
        <w:t>The contrary strategy uses the monthly return rate of individual stocks as the main target. The top 33% of the stocks with the best return rate are set as the winner portfolio, and the bad performing 33% is set as the loser portfolio.Beside, an investment strategy is established through the operation of buying losers and selling winners. If the positive returns are significant, it means that the reverse strategy has a profitable effect.</w:t>
      </w:r>
    </w:p>
    <w:p w14:paraId="16E86389" w14:textId="77777777" w:rsidR="006C1B28" w:rsidRPr="00E008BB" w:rsidRDefault="006C1B28" w:rsidP="006C1B28">
      <w:pPr>
        <w:ind w:firstLineChars="200" w:firstLine="480"/>
        <w:jc w:val="both"/>
        <w:rPr>
          <w:rFonts w:ascii="Times New Roman" w:hAnsi="Times New Roman" w:cs="Times New Roman"/>
          <w:szCs w:val="24"/>
        </w:rPr>
      </w:pPr>
      <w:r w:rsidRPr="00E008BB">
        <w:rPr>
          <w:rFonts w:ascii="Times New Roman" w:hAnsi="Times New Roman" w:cs="Times New Roman"/>
          <w:szCs w:val="24"/>
        </w:rPr>
        <w:t xml:space="preserve">According to the </w:t>
      </w:r>
      <w:r w:rsidR="00192361">
        <w:rPr>
          <w:rFonts w:ascii="Times New Roman" w:hAnsi="Times New Roman" w:cs="Times New Roman"/>
          <w:szCs w:val="24"/>
        </w:rPr>
        <w:t>T</w:t>
      </w:r>
      <w:r w:rsidRPr="00E008BB">
        <w:rPr>
          <w:rFonts w:ascii="Times New Roman" w:hAnsi="Times New Roman" w:cs="Times New Roman"/>
          <w:szCs w:val="24"/>
        </w:rPr>
        <w:t xml:space="preserve">able 5, the </w:t>
      </w:r>
      <w:r w:rsidR="00192361" w:rsidRPr="00192361">
        <w:rPr>
          <w:rFonts w:ascii="Times New Roman" w:hAnsi="Times New Roman" w:cs="Times New Roman"/>
          <w:szCs w:val="24"/>
        </w:rPr>
        <w:t>average return of contrary portfolio strategy</w:t>
      </w:r>
      <w:r w:rsidRPr="00E008BB">
        <w:rPr>
          <w:rFonts w:ascii="Times New Roman" w:hAnsi="Times New Roman" w:cs="Times New Roman"/>
          <w:szCs w:val="24"/>
        </w:rPr>
        <w:t xml:space="preserve"> in the forming period J=3 and J=6 are all positive.</w:t>
      </w:r>
      <w:r w:rsidR="00192361">
        <w:rPr>
          <w:rFonts w:ascii="Times New Roman" w:hAnsi="Times New Roman" w:cs="Times New Roman"/>
          <w:szCs w:val="24"/>
        </w:rPr>
        <w:t xml:space="preserve"> </w:t>
      </w:r>
      <w:r w:rsidR="00023F12">
        <w:rPr>
          <w:rFonts w:ascii="Times New Roman" w:hAnsi="Times New Roman" w:cs="Times New Roman"/>
          <w:szCs w:val="24"/>
        </w:rPr>
        <w:t>T</w:t>
      </w:r>
      <w:r w:rsidRPr="00E008BB">
        <w:rPr>
          <w:rFonts w:ascii="Times New Roman" w:hAnsi="Times New Roman" w:cs="Times New Roman"/>
          <w:szCs w:val="24"/>
        </w:rPr>
        <w:t>he longer holding</w:t>
      </w:r>
      <w:r w:rsidR="00023F12">
        <w:rPr>
          <w:rFonts w:ascii="Times New Roman" w:hAnsi="Times New Roman" w:cs="Times New Roman"/>
          <w:szCs w:val="24"/>
        </w:rPr>
        <w:t xml:space="preserve"> period </w:t>
      </w:r>
      <w:r w:rsidR="00516D63">
        <w:rPr>
          <w:rFonts w:ascii="Times New Roman" w:hAnsi="Times New Roman" w:cs="Times New Roman"/>
          <w:szCs w:val="24"/>
        </w:rPr>
        <w:t xml:space="preserve">and </w:t>
      </w:r>
      <w:r w:rsidR="00516D63" w:rsidRPr="00E008BB">
        <w:rPr>
          <w:rFonts w:ascii="Times New Roman" w:hAnsi="Times New Roman" w:cs="Times New Roman"/>
          <w:szCs w:val="24"/>
        </w:rPr>
        <w:t>forming period</w:t>
      </w:r>
      <w:r w:rsidR="00516D63">
        <w:rPr>
          <w:rFonts w:ascii="Times New Roman" w:hAnsi="Times New Roman" w:cs="Times New Roman"/>
          <w:szCs w:val="24"/>
        </w:rPr>
        <w:t xml:space="preserve"> are</w:t>
      </w:r>
      <w:r w:rsidR="00023F12">
        <w:rPr>
          <w:rFonts w:ascii="Times New Roman" w:hAnsi="Times New Roman" w:cs="Times New Roman"/>
          <w:szCs w:val="24"/>
        </w:rPr>
        <w:t xml:space="preserve"> associated with</w:t>
      </w:r>
      <w:r w:rsidRPr="00E008BB">
        <w:rPr>
          <w:rFonts w:ascii="Times New Roman" w:hAnsi="Times New Roman" w:cs="Times New Roman"/>
          <w:szCs w:val="24"/>
        </w:rPr>
        <w:t xml:space="preserve"> the </w:t>
      </w:r>
      <w:r w:rsidR="00516D63">
        <w:rPr>
          <w:rFonts w:ascii="Times New Roman" w:hAnsi="Times New Roman" w:cs="Times New Roman"/>
          <w:szCs w:val="24"/>
        </w:rPr>
        <w:t>higher return. Specifically</w:t>
      </w:r>
      <w:r w:rsidRPr="00E008BB">
        <w:rPr>
          <w:rFonts w:ascii="Times New Roman" w:hAnsi="Times New Roman" w:cs="Times New Roman"/>
          <w:szCs w:val="24"/>
        </w:rPr>
        <w:t xml:space="preserve">, the </w:t>
      </w:r>
      <w:r w:rsidR="00516D63">
        <w:rPr>
          <w:rFonts w:ascii="Times New Roman" w:hAnsi="Times New Roman" w:cs="Times New Roman"/>
          <w:szCs w:val="24"/>
        </w:rPr>
        <w:t>highest return</w:t>
      </w:r>
      <w:r w:rsidRPr="00E008BB">
        <w:rPr>
          <w:rFonts w:ascii="Times New Roman" w:hAnsi="Times New Roman" w:cs="Times New Roman"/>
          <w:szCs w:val="24"/>
        </w:rPr>
        <w:t xml:space="preserve"> </w:t>
      </w:r>
      <w:r w:rsidR="00516D63">
        <w:rPr>
          <w:rFonts w:ascii="Times New Roman" w:hAnsi="Times New Roman" w:cs="Times New Roman"/>
          <w:szCs w:val="24"/>
        </w:rPr>
        <w:t>(</w:t>
      </w:r>
      <w:r w:rsidRPr="00E008BB">
        <w:rPr>
          <w:rFonts w:ascii="Times New Roman" w:hAnsi="Times New Roman" w:cs="Times New Roman"/>
          <w:szCs w:val="24"/>
        </w:rPr>
        <w:t>3.96%</w:t>
      </w:r>
      <w:r w:rsidR="00516D63">
        <w:rPr>
          <w:rFonts w:ascii="Times New Roman" w:hAnsi="Times New Roman" w:cs="Times New Roman"/>
          <w:szCs w:val="24"/>
        </w:rPr>
        <w:t>)</w:t>
      </w:r>
      <w:r w:rsidRPr="00E008BB">
        <w:rPr>
          <w:rFonts w:ascii="Times New Roman" w:hAnsi="Times New Roman" w:cs="Times New Roman"/>
          <w:szCs w:val="24"/>
        </w:rPr>
        <w:t xml:space="preserve"> </w:t>
      </w:r>
      <w:r w:rsidR="00516D63">
        <w:rPr>
          <w:rFonts w:ascii="Times New Roman" w:hAnsi="Times New Roman" w:cs="Times New Roman"/>
          <w:szCs w:val="24"/>
        </w:rPr>
        <w:t>is happened in</w:t>
      </w:r>
      <w:r w:rsidRPr="00E008BB">
        <w:rPr>
          <w:rFonts w:ascii="Times New Roman" w:hAnsi="Times New Roman" w:cs="Times New Roman"/>
          <w:szCs w:val="24"/>
        </w:rPr>
        <w:t xml:space="preserve"> the period (</w:t>
      </w:r>
      <w:r w:rsidR="00516D63">
        <w:rPr>
          <w:rFonts w:ascii="Times New Roman" w:hAnsi="Times New Roman" w:cs="Times New Roman"/>
          <w:szCs w:val="24"/>
        </w:rPr>
        <w:t>J=</w:t>
      </w:r>
      <w:r w:rsidRPr="00E008BB">
        <w:rPr>
          <w:rFonts w:ascii="Times New Roman" w:hAnsi="Times New Roman" w:cs="Times New Roman"/>
          <w:szCs w:val="24"/>
        </w:rPr>
        <w:t>6,</w:t>
      </w:r>
      <w:r w:rsidR="00516D63">
        <w:rPr>
          <w:rFonts w:ascii="Times New Roman" w:hAnsi="Times New Roman" w:cs="Times New Roman"/>
          <w:szCs w:val="24"/>
        </w:rPr>
        <w:t xml:space="preserve"> K=</w:t>
      </w:r>
      <w:r w:rsidRPr="00E008BB">
        <w:rPr>
          <w:rFonts w:ascii="Times New Roman" w:hAnsi="Times New Roman" w:cs="Times New Roman"/>
          <w:szCs w:val="24"/>
        </w:rPr>
        <w:t>2</w:t>
      </w:r>
      <w:r w:rsidR="00516D63">
        <w:rPr>
          <w:rFonts w:ascii="Times New Roman" w:hAnsi="Times New Roman" w:cs="Times New Roman"/>
          <w:szCs w:val="24"/>
        </w:rPr>
        <w:t>4</w:t>
      </w:r>
      <w:r w:rsidRPr="00E008BB">
        <w:rPr>
          <w:rFonts w:ascii="Times New Roman" w:hAnsi="Times New Roman" w:cs="Times New Roman"/>
          <w:szCs w:val="24"/>
        </w:rPr>
        <w:t>).</w:t>
      </w:r>
    </w:p>
    <w:p w14:paraId="6C3F4D11" w14:textId="1FADE9B5" w:rsidR="006C1B28" w:rsidRPr="00E008BB" w:rsidRDefault="006C1B28" w:rsidP="006C1B28">
      <w:pPr>
        <w:ind w:firstLineChars="200" w:firstLine="480"/>
        <w:jc w:val="both"/>
        <w:rPr>
          <w:rFonts w:ascii="Times New Roman" w:hAnsi="Times New Roman" w:cs="Times New Roman"/>
          <w:szCs w:val="24"/>
        </w:rPr>
      </w:pPr>
      <w:r w:rsidRPr="00E008BB">
        <w:rPr>
          <w:rFonts w:ascii="Times New Roman" w:hAnsi="Times New Roman" w:cs="Times New Roman"/>
          <w:szCs w:val="24"/>
        </w:rPr>
        <w:t xml:space="preserve">The result is </w:t>
      </w:r>
      <w:r w:rsidR="00586F03">
        <w:rPr>
          <w:rFonts w:ascii="Times New Roman" w:hAnsi="Times New Roman" w:cs="Times New Roman"/>
          <w:szCs w:val="24"/>
        </w:rPr>
        <w:t>consistent with</w:t>
      </w:r>
      <w:r w:rsidRPr="00E008BB">
        <w:rPr>
          <w:rFonts w:ascii="Times New Roman" w:hAnsi="Times New Roman" w:cs="Times New Roman"/>
          <w:szCs w:val="24"/>
        </w:rPr>
        <w:t xml:space="preserve"> </w:t>
      </w:r>
      <w:r w:rsidRPr="00176CED">
        <w:rPr>
          <w:rFonts w:ascii="Times New Roman" w:hAnsi="Times New Roman" w:cs="Times New Roman"/>
          <w:szCs w:val="24"/>
        </w:rPr>
        <w:t xml:space="preserve">De Bondt and Thaler </w:t>
      </w:r>
      <w:r w:rsidR="008230F8" w:rsidRPr="00176CED">
        <w:rPr>
          <w:rFonts w:ascii="Times New Roman" w:hAnsi="Times New Roman" w:cs="Times New Roman"/>
          <w:szCs w:val="24"/>
        </w:rPr>
        <w:t>[8]</w:t>
      </w:r>
      <w:r w:rsidRPr="00A363C7">
        <w:rPr>
          <w:rFonts w:ascii="Times New Roman" w:hAnsi="Times New Roman" w:cs="Times New Roman"/>
          <w:b/>
          <w:bCs/>
          <w:szCs w:val="24"/>
        </w:rPr>
        <w:t>.</w:t>
      </w:r>
      <w:r w:rsidRPr="00E008BB">
        <w:rPr>
          <w:rFonts w:ascii="Times New Roman" w:hAnsi="Times New Roman" w:cs="Times New Roman"/>
          <w:szCs w:val="24"/>
        </w:rPr>
        <w:t xml:space="preserve">The reason may be that the stocks </w:t>
      </w:r>
      <w:r w:rsidR="00152830">
        <w:rPr>
          <w:rFonts w:ascii="Times New Roman" w:hAnsi="Times New Roman" w:cs="Times New Roman"/>
          <w:szCs w:val="24"/>
        </w:rPr>
        <w:t>in</w:t>
      </w:r>
      <w:r w:rsidRPr="00E008BB">
        <w:rPr>
          <w:rFonts w:ascii="Times New Roman" w:hAnsi="Times New Roman" w:cs="Times New Roman"/>
          <w:szCs w:val="24"/>
        </w:rPr>
        <w:t xml:space="preserve"> the winner</w:t>
      </w:r>
      <w:r w:rsidR="00152830">
        <w:rPr>
          <w:rFonts w:ascii="Times New Roman" w:hAnsi="Times New Roman" w:cs="Times New Roman"/>
          <w:szCs w:val="24"/>
        </w:rPr>
        <w:t xml:space="preserve"> portfolio</w:t>
      </w:r>
      <w:r w:rsidRPr="00E008BB">
        <w:rPr>
          <w:rFonts w:ascii="Times New Roman" w:hAnsi="Times New Roman" w:cs="Times New Roman"/>
          <w:szCs w:val="24"/>
        </w:rPr>
        <w:t xml:space="preserve"> </w:t>
      </w:r>
      <w:r w:rsidR="00152830">
        <w:rPr>
          <w:rFonts w:ascii="Times New Roman" w:hAnsi="Times New Roman" w:cs="Times New Roman"/>
          <w:szCs w:val="24"/>
        </w:rPr>
        <w:t>are</w:t>
      </w:r>
      <w:r w:rsidRPr="00E008BB">
        <w:rPr>
          <w:rFonts w:ascii="Times New Roman" w:hAnsi="Times New Roman" w:cs="Times New Roman"/>
          <w:szCs w:val="24"/>
        </w:rPr>
        <w:t xml:space="preserve"> overvalued</w:t>
      </w:r>
      <w:r w:rsidR="00152830">
        <w:rPr>
          <w:rFonts w:ascii="Times New Roman" w:hAnsi="Times New Roman" w:cs="Times New Roman"/>
          <w:szCs w:val="24"/>
        </w:rPr>
        <w:t xml:space="preserve"> and</w:t>
      </w:r>
      <w:r w:rsidRPr="00E008BB">
        <w:rPr>
          <w:rFonts w:ascii="Times New Roman" w:hAnsi="Times New Roman" w:cs="Times New Roman"/>
          <w:szCs w:val="24"/>
        </w:rPr>
        <w:t xml:space="preserve"> the stocks </w:t>
      </w:r>
      <w:r w:rsidR="00152830">
        <w:rPr>
          <w:rFonts w:ascii="Times New Roman" w:hAnsi="Times New Roman" w:cs="Times New Roman"/>
          <w:szCs w:val="24"/>
        </w:rPr>
        <w:t>in</w:t>
      </w:r>
      <w:r w:rsidRPr="00E008BB">
        <w:rPr>
          <w:rFonts w:ascii="Times New Roman" w:hAnsi="Times New Roman" w:cs="Times New Roman"/>
          <w:szCs w:val="24"/>
        </w:rPr>
        <w:t xml:space="preserve"> the los</w:t>
      </w:r>
      <w:r w:rsidR="00152830">
        <w:rPr>
          <w:rFonts w:ascii="Times New Roman" w:hAnsi="Times New Roman" w:cs="Times New Roman"/>
          <w:szCs w:val="24"/>
        </w:rPr>
        <w:t>er</w:t>
      </w:r>
      <w:r w:rsidRPr="00E008BB">
        <w:rPr>
          <w:rFonts w:ascii="Times New Roman" w:hAnsi="Times New Roman" w:cs="Times New Roman"/>
          <w:szCs w:val="24"/>
        </w:rPr>
        <w:t xml:space="preserve"> portfolio </w:t>
      </w:r>
      <w:r w:rsidR="00152830">
        <w:rPr>
          <w:rFonts w:ascii="Times New Roman" w:hAnsi="Times New Roman" w:cs="Times New Roman"/>
          <w:szCs w:val="24"/>
        </w:rPr>
        <w:t>are</w:t>
      </w:r>
      <w:r w:rsidRPr="00E008BB">
        <w:rPr>
          <w:rFonts w:ascii="Times New Roman" w:hAnsi="Times New Roman" w:cs="Times New Roman"/>
          <w:szCs w:val="24"/>
        </w:rPr>
        <w:t xml:space="preserve"> undervalu</w:t>
      </w:r>
      <w:r w:rsidR="00152830">
        <w:rPr>
          <w:rFonts w:ascii="Times New Roman" w:hAnsi="Times New Roman" w:cs="Times New Roman"/>
          <w:szCs w:val="24"/>
        </w:rPr>
        <w:t>ed</w:t>
      </w:r>
      <w:r w:rsidRPr="00E008BB">
        <w:rPr>
          <w:rFonts w:ascii="Times New Roman" w:hAnsi="Times New Roman" w:cs="Times New Roman"/>
          <w:szCs w:val="24"/>
        </w:rPr>
        <w:t>.</w:t>
      </w:r>
      <w:r w:rsidR="00586F03">
        <w:rPr>
          <w:rFonts w:ascii="Times New Roman" w:hAnsi="Times New Roman" w:cs="Times New Roman"/>
          <w:szCs w:val="24"/>
        </w:rPr>
        <w:t xml:space="preserve"> </w:t>
      </w:r>
      <w:r w:rsidR="00152830">
        <w:rPr>
          <w:rFonts w:ascii="Times New Roman" w:hAnsi="Times New Roman" w:cs="Times New Roman"/>
          <w:szCs w:val="24"/>
        </w:rPr>
        <w:t>Thus, b</w:t>
      </w:r>
      <w:r w:rsidRPr="00E008BB">
        <w:rPr>
          <w:rFonts w:ascii="Times New Roman" w:hAnsi="Times New Roman" w:cs="Times New Roman"/>
          <w:szCs w:val="24"/>
        </w:rPr>
        <w:t xml:space="preserve">uying those undervalued stocks </w:t>
      </w:r>
      <w:r w:rsidR="00152830">
        <w:rPr>
          <w:rFonts w:ascii="Times New Roman" w:hAnsi="Times New Roman" w:cs="Times New Roman"/>
          <w:szCs w:val="24"/>
        </w:rPr>
        <w:t xml:space="preserve">in the </w:t>
      </w:r>
      <w:r w:rsidR="00152830" w:rsidRPr="00E008BB">
        <w:rPr>
          <w:rFonts w:ascii="Times New Roman" w:hAnsi="Times New Roman" w:cs="Times New Roman"/>
          <w:szCs w:val="24"/>
        </w:rPr>
        <w:t xml:space="preserve">loser portfolio </w:t>
      </w:r>
      <w:r w:rsidRPr="00E008BB">
        <w:rPr>
          <w:rFonts w:ascii="Times New Roman" w:hAnsi="Times New Roman" w:cs="Times New Roman"/>
          <w:szCs w:val="24"/>
        </w:rPr>
        <w:t xml:space="preserve">and selling </w:t>
      </w:r>
      <w:r w:rsidR="00152830" w:rsidRPr="00E008BB">
        <w:rPr>
          <w:rFonts w:ascii="Times New Roman" w:hAnsi="Times New Roman" w:cs="Times New Roman"/>
          <w:szCs w:val="24"/>
        </w:rPr>
        <w:t xml:space="preserve">those </w:t>
      </w:r>
      <w:r w:rsidR="00152830">
        <w:rPr>
          <w:rFonts w:ascii="Times New Roman" w:hAnsi="Times New Roman" w:cs="Times New Roman"/>
          <w:szCs w:val="24"/>
        </w:rPr>
        <w:t>ov</w:t>
      </w:r>
      <w:r w:rsidR="00152830" w:rsidRPr="00E008BB">
        <w:rPr>
          <w:rFonts w:ascii="Times New Roman" w:hAnsi="Times New Roman" w:cs="Times New Roman"/>
          <w:szCs w:val="24"/>
        </w:rPr>
        <w:t xml:space="preserve">ervalued stocks </w:t>
      </w:r>
      <w:r w:rsidR="00152830">
        <w:rPr>
          <w:rFonts w:ascii="Times New Roman" w:hAnsi="Times New Roman" w:cs="Times New Roman"/>
          <w:szCs w:val="24"/>
        </w:rPr>
        <w:t>in</w:t>
      </w:r>
      <w:r w:rsidR="00152830" w:rsidRPr="00E008BB">
        <w:rPr>
          <w:rFonts w:ascii="Times New Roman" w:hAnsi="Times New Roman" w:cs="Times New Roman"/>
          <w:szCs w:val="24"/>
        </w:rPr>
        <w:t xml:space="preserve"> </w:t>
      </w:r>
      <w:r w:rsidRPr="00E008BB">
        <w:rPr>
          <w:rFonts w:ascii="Times New Roman" w:hAnsi="Times New Roman" w:cs="Times New Roman"/>
          <w:szCs w:val="24"/>
        </w:rPr>
        <w:t xml:space="preserve">the winner portfolio </w:t>
      </w:r>
      <w:r w:rsidR="00152830">
        <w:rPr>
          <w:rFonts w:ascii="Times New Roman" w:hAnsi="Times New Roman" w:cs="Times New Roman"/>
          <w:szCs w:val="24"/>
        </w:rPr>
        <w:t xml:space="preserve">can make profit. We </w:t>
      </w:r>
      <w:r w:rsidRPr="00E008BB">
        <w:rPr>
          <w:rFonts w:ascii="Times New Roman" w:hAnsi="Times New Roman" w:cs="Times New Roman"/>
          <w:szCs w:val="24"/>
        </w:rPr>
        <w:t>infer that there is no momentum effect in the S&amp;P100 market.</w:t>
      </w:r>
    </w:p>
    <w:p w14:paraId="537C7E42" w14:textId="77777777" w:rsidR="006C1B28" w:rsidRPr="00E008BB" w:rsidRDefault="006C1B28" w:rsidP="006C1B28">
      <w:pPr>
        <w:jc w:val="both"/>
        <w:rPr>
          <w:rFonts w:ascii="Times New Roman" w:hAnsi="Times New Roman" w:cs="Times New Roman"/>
          <w:szCs w:val="24"/>
        </w:rPr>
      </w:pPr>
    </w:p>
    <w:p w14:paraId="6A049832" w14:textId="77777777" w:rsidR="006C1B28" w:rsidRPr="00E008BB" w:rsidRDefault="006C1B28" w:rsidP="006C1B28">
      <w:pPr>
        <w:jc w:val="both"/>
        <w:rPr>
          <w:rFonts w:ascii="Times New Roman" w:hAnsi="Times New Roman" w:cs="Times New Roman"/>
          <w:b/>
          <w:szCs w:val="24"/>
        </w:rPr>
      </w:pPr>
      <w:r w:rsidRPr="00E008BB">
        <w:rPr>
          <w:rFonts w:ascii="Times New Roman" w:hAnsi="Times New Roman" w:cs="Times New Roman"/>
          <w:b/>
          <w:szCs w:val="24"/>
        </w:rPr>
        <w:t>Table</w:t>
      </w:r>
      <w:r>
        <w:rPr>
          <w:rFonts w:ascii="Times New Roman" w:hAnsi="Times New Roman" w:cs="Times New Roman"/>
          <w:b/>
          <w:szCs w:val="24"/>
        </w:rPr>
        <w:t xml:space="preserve"> </w:t>
      </w:r>
      <w:r w:rsidRPr="00E008BB">
        <w:rPr>
          <w:rFonts w:ascii="Times New Roman" w:hAnsi="Times New Roman" w:cs="Times New Roman"/>
          <w:b/>
          <w:szCs w:val="24"/>
        </w:rPr>
        <w:t>5 Average monthly return of contrary portfolio strategy</w:t>
      </w:r>
    </w:p>
    <w:tbl>
      <w:tblPr>
        <w:tblStyle w:val="a9"/>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373"/>
        <w:gridCol w:w="1385"/>
        <w:gridCol w:w="1385"/>
        <w:gridCol w:w="1386"/>
        <w:gridCol w:w="1387"/>
        <w:gridCol w:w="1390"/>
      </w:tblGrid>
      <w:tr w:rsidR="006C1B28" w:rsidRPr="00E008BB" w14:paraId="7B3980E7" w14:textId="77777777" w:rsidTr="00625DAB">
        <w:trPr>
          <w:trHeight w:val="360"/>
        </w:trPr>
        <w:tc>
          <w:tcPr>
            <w:tcW w:w="1373" w:type="dxa"/>
            <w:tcBorders>
              <w:top w:val="single" w:sz="12" w:space="0" w:color="auto"/>
              <w:bottom w:val="single" w:sz="12" w:space="0" w:color="auto"/>
            </w:tcBorders>
          </w:tcPr>
          <w:p w14:paraId="4D4F976C" w14:textId="77777777" w:rsidR="006C1B28" w:rsidRPr="00E008BB" w:rsidRDefault="006C1B28" w:rsidP="00890888">
            <w:pPr>
              <w:jc w:val="both"/>
              <w:rPr>
                <w:sz w:val="24"/>
                <w:szCs w:val="24"/>
              </w:rPr>
            </w:pPr>
          </w:p>
        </w:tc>
        <w:tc>
          <w:tcPr>
            <w:tcW w:w="1385" w:type="dxa"/>
            <w:tcBorders>
              <w:top w:val="single" w:sz="12" w:space="0" w:color="auto"/>
              <w:bottom w:val="single" w:sz="12" w:space="0" w:color="auto"/>
            </w:tcBorders>
          </w:tcPr>
          <w:p w14:paraId="0170DB3C" w14:textId="77777777" w:rsidR="006C1B28" w:rsidRPr="00E008BB" w:rsidRDefault="006C1B28" w:rsidP="00890888">
            <w:pPr>
              <w:jc w:val="both"/>
              <w:rPr>
                <w:rFonts w:eastAsiaTheme="minorEastAsia"/>
                <w:sz w:val="24"/>
                <w:szCs w:val="24"/>
                <w:lang w:eastAsia="zh-TW"/>
              </w:rPr>
            </w:pPr>
            <w:r w:rsidRPr="00E008BB">
              <w:rPr>
                <w:rFonts w:eastAsiaTheme="minorEastAsia"/>
                <w:sz w:val="24"/>
                <w:szCs w:val="24"/>
                <w:lang w:eastAsia="zh-TW"/>
              </w:rPr>
              <w:t>K=1</w:t>
            </w:r>
          </w:p>
        </w:tc>
        <w:tc>
          <w:tcPr>
            <w:tcW w:w="1385" w:type="dxa"/>
            <w:tcBorders>
              <w:top w:val="single" w:sz="12" w:space="0" w:color="auto"/>
              <w:bottom w:val="single" w:sz="12" w:space="0" w:color="auto"/>
            </w:tcBorders>
          </w:tcPr>
          <w:p w14:paraId="61974DD5" w14:textId="77777777" w:rsidR="006C1B28" w:rsidRPr="00E008BB" w:rsidRDefault="006C1B28" w:rsidP="00890888">
            <w:pPr>
              <w:jc w:val="both"/>
              <w:rPr>
                <w:rFonts w:eastAsiaTheme="minorEastAsia"/>
                <w:sz w:val="24"/>
                <w:szCs w:val="24"/>
                <w:lang w:eastAsia="zh-TW"/>
              </w:rPr>
            </w:pPr>
            <w:r w:rsidRPr="00E008BB">
              <w:rPr>
                <w:rFonts w:eastAsiaTheme="minorEastAsia"/>
                <w:sz w:val="24"/>
                <w:szCs w:val="24"/>
                <w:lang w:eastAsia="zh-TW"/>
              </w:rPr>
              <w:t>K=3</w:t>
            </w:r>
          </w:p>
        </w:tc>
        <w:tc>
          <w:tcPr>
            <w:tcW w:w="1386" w:type="dxa"/>
            <w:tcBorders>
              <w:top w:val="single" w:sz="12" w:space="0" w:color="auto"/>
              <w:bottom w:val="single" w:sz="12" w:space="0" w:color="auto"/>
            </w:tcBorders>
          </w:tcPr>
          <w:p w14:paraId="0491D7B3" w14:textId="77777777" w:rsidR="006C1B28" w:rsidRPr="00E008BB" w:rsidRDefault="006C1B28" w:rsidP="00890888">
            <w:pPr>
              <w:jc w:val="both"/>
              <w:rPr>
                <w:rFonts w:eastAsiaTheme="minorEastAsia"/>
                <w:sz w:val="24"/>
                <w:szCs w:val="24"/>
                <w:lang w:eastAsia="zh-TW"/>
              </w:rPr>
            </w:pPr>
            <w:r w:rsidRPr="00E008BB">
              <w:rPr>
                <w:rFonts w:eastAsiaTheme="minorEastAsia"/>
                <w:sz w:val="24"/>
                <w:szCs w:val="24"/>
                <w:lang w:eastAsia="zh-TW"/>
              </w:rPr>
              <w:t>K=6</w:t>
            </w:r>
          </w:p>
        </w:tc>
        <w:tc>
          <w:tcPr>
            <w:tcW w:w="1387" w:type="dxa"/>
            <w:tcBorders>
              <w:top w:val="single" w:sz="12" w:space="0" w:color="auto"/>
              <w:bottom w:val="single" w:sz="12" w:space="0" w:color="auto"/>
            </w:tcBorders>
          </w:tcPr>
          <w:p w14:paraId="6A0C9B82" w14:textId="77777777" w:rsidR="006C1B28" w:rsidRPr="00E008BB" w:rsidRDefault="006C1B28" w:rsidP="00890888">
            <w:pPr>
              <w:jc w:val="both"/>
              <w:rPr>
                <w:rFonts w:eastAsiaTheme="minorEastAsia"/>
                <w:sz w:val="24"/>
                <w:szCs w:val="24"/>
                <w:lang w:eastAsia="zh-TW"/>
              </w:rPr>
            </w:pPr>
            <w:r w:rsidRPr="00E008BB">
              <w:rPr>
                <w:rFonts w:eastAsiaTheme="minorEastAsia"/>
                <w:sz w:val="24"/>
                <w:szCs w:val="24"/>
                <w:lang w:eastAsia="zh-TW"/>
              </w:rPr>
              <w:t>K=12</w:t>
            </w:r>
          </w:p>
        </w:tc>
        <w:tc>
          <w:tcPr>
            <w:tcW w:w="1390" w:type="dxa"/>
            <w:tcBorders>
              <w:top w:val="single" w:sz="12" w:space="0" w:color="auto"/>
              <w:bottom w:val="single" w:sz="12" w:space="0" w:color="auto"/>
            </w:tcBorders>
          </w:tcPr>
          <w:p w14:paraId="00B6ADE3" w14:textId="77777777" w:rsidR="006C1B28" w:rsidRPr="00E008BB" w:rsidRDefault="006C1B28" w:rsidP="00890888">
            <w:pPr>
              <w:jc w:val="both"/>
              <w:rPr>
                <w:rFonts w:eastAsiaTheme="minorEastAsia"/>
                <w:sz w:val="24"/>
                <w:szCs w:val="24"/>
                <w:lang w:eastAsia="zh-TW"/>
              </w:rPr>
            </w:pPr>
            <w:r w:rsidRPr="00E008BB">
              <w:rPr>
                <w:rFonts w:eastAsiaTheme="minorEastAsia"/>
                <w:sz w:val="24"/>
                <w:szCs w:val="24"/>
                <w:lang w:eastAsia="zh-TW"/>
              </w:rPr>
              <w:t>K=24</w:t>
            </w:r>
          </w:p>
        </w:tc>
      </w:tr>
      <w:tr w:rsidR="006C1B28" w:rsidRPr="00E008BB" w14:paraId="3F26C30B" w14:textId="77777777" w:rsidTr="00625DAB">
        <w:trPr>
          <w:trHeight w:val="750"/>
        </w:trPr>
        <w:tc>
          <w:tcPr>
            <w:tcW w:w="1373" w:type="dxa"/>
            <w:tcBorders>
              <w:top w:val="single" w:sz="12" w:space="0" w:color="auto"/>
            </w:tcBorders>
          </w:tcPr>
          <w:p w14:paraId="68131AE6" w14:textId="77777777" w:rsidR="006C1B28" w:rsidRPr="00E008BB" w:rsidRDefault="006C1B28" w:rsidP="00890888">
            <w:pPr>
              <w:spacing w:before="240"/>
              <w:jc w:val="both"/>
              <w:rPr>
                <w:rFonts w:eastAsiaTheme="minorEastAsia"/>
                <w:sz w:val="24"/>
                <w:szCs w:val="24"/>
                <w:lang w:eastAsia="zh-TW"/>
              </w:rPr>
            </w:pPr>
            <w:r w:rsidRPr="00E008BB">
              <w:rPr>
                <w:rFonts w:eastAsiaTheme="minorEastAsia"/>
                <w:sz w:val="24"/>
                <w:szCs w:val="24"/>
                <w:lang w:eastAsia="zh-TW"/>
              </w:rPr>
              <w:t>J=1</w:t>
            </w:r>
          </w:p>
        </w:tc>
        <w:tc>
          <w:tcPr>
            <w:tcW w:w="1385" w:type="dxa"/>
            <w:tcBorders>
              <w:top w:val="single" w:sz="12" w:space="0" w:color="auto"/>
            </w:tcBorders>
          </w:tcPr>
          <w:p w14:paraId="3FFBCE09" w14:textId="77777777" w:rsidR="006C1B28" w:rsidRPr="00E008BB" w:rsidRDefault="006C1B28" w:rsidP="00890888">
            <w:pPr>
              <w:jc w:val="both"/>
              <w:rPr>
                <w:rFonts w:eastAsiaTheme="minorEastAsia"/>
                <w:sz w:val="24"/>
                <w:szCs w:val="24"/>
                <w:lang w:eastAsia="zh-TW"/>
              </w:rPr>
            </w:pPr>
            <w:r w:rsidRPr="00E008BB">
              <w:rPr>
                <w:sz w:val="24"/>
                <w:szCs w:val="24"/>
              </w:rPr>
              <w:t>0.00</w:t>
            </w:r>
            <w:r w:rsidRPr="00E008BB">
              <w:rPr>
                <w:rFonts w:eastAsiaTheme="minorEastAsia"/>
                <w:sz w:val="24"/>
                <w:szCs w:val="24"/>
                <w:lang w:eastAsia="zh-TW"/>
              </w:rPr>
              <w:t>03</w:t>
            </w:r>
          </w:p>
          <w:p w14:paraId="3A1BF900" w14:textId="77777777" w:rsidR="006C1B28" w:rsidRPr="00E008BB" w:rsidRDefault="006C1B28" w:rsidP="00890888">
            <w:pPr>
              <w:jc w:val="both"/>
              <w:rPr>
                <w:sz w:val="24"/>
                <w:szCs w:val="24"/>
              </w:rPr>
            </w:pPr>
            <w:r w:rsidRPr="00E008BB">
              <w:rPr>
                <w:rFonts w:eastAsiaTheme="minorEastAsia"/>
                <w:sz w:val="24"/>
                <w:szCs w:val="24"/>
                <w:lang w:eastAsia="zh-TW"/>
              </w:rPr>
              <w:t>(</w:t>
            </w:r>
            <w:r w:rsidRPr="00E008BB">
              <w:rPr>
                <w:sz w:val="24"/>
                <w:szCs w:val="24"/>
              </w:rPr>
              <w:t>0.4677</w:t>
            </w:r>
            <w:r w:rsidRPr="00E008BB">
              <w:rPr>
                <w:rFonts w:eastAsiaTheme="minorEastAsia"/>
                <w:sz w:val="24"/>
                <w:szCs w:val="24"/>
                <w:lang w:eastAsia="zh-TW"/>
              </w:rPr>
              <w:t>)</w:t>
            </w:r>
          </w:p>
        </w:tc>
        <w:tc>
          <w:tcPr>
            <w:tcW w:w="1385" w:type="dxa"/>
            <w:tcBorders>
              <w:top w:val="single" w:sz="12" w:space="0" w:color="auto"/>
            </w:tcBorders>
          </w:tcPr>
          <w:p w14:paraId="5E2C44A6" w14:textId="77777777" w:rsidR="006C1B28" w:rsidRPr="00E008BB" w:rsidRDefault="006C1B28" w:rsidP="00890888">
            <w:pPr>
              <w:jc w:val="both"/>
              <w:rPr>
                <w:sz w:val="24"/>
                <w:szCs w:val="24"/>
              </w:rPr>
            </w:pPr>
            <w:r w:rsidRPr="00E008BB">
              <w:rPr>
                <w:sz w:val="24"/>
                <w:szCs w:val="24"/>
              </w:rPr>
              <w:t xml:space="preserve">0.0020 </w:t>
            </w:r>
            <w:r w:rsidRPr="00E008BB">
              <w:rPr>
                <w:rFonts w:eastAsiaTheme="minorEastAsia"/>
                <w:sz w:val="24"/>
                <w:szCs w:val="24"/>
                <w:lang w:eastAsia="zh-TW"/>
              </w:rPr>
              <w:t>(</w:t>
            </w:r>
            <w:r w:rsidRPr="00E008BB">
              <w:rPr>
                <w:sz w:val="24"/>
                <w:szCs w:val="24"/>
              </w:rPr>
              <w:t>0.3842</w:t>
            </w:r>
            <w:r w:rsidRPr="00E008BB">
              <w:rPr>
                <w:rFonts w:eastAsiaTheme="minorEastAsia"/>
                <w:sz w:val="24"/>
                <w:szCs w:val="24"/>
                <w:lang w:eastAsia="zh-TW"/>
              </w:rPr>
              <w:t>)</w:t>
            </w:r>
          </w:p>
        </w:tc>
        <w:tc>
          <w:tcPr>
            <w:tcW w:w="1386" w:type="dxa"/>
            <w:tcBorders>
              <w:top w:val="single" w:sz="12" w:space="0" w:color="auto"/>
            </w:tcBorders>
          </w:tcPr>
          <w:p w14:paraId="6352715D" w14:textId="77777777" w:rsidR="006C1B28" w:rsidRPr="00E008BB" w:rsidRDefault="006C1B28" w:rsidP="00890888">
            <w:pPr>
              <w:jc w:val="both"/>
              <w:rPr>
                <w:sz w:val="24"/>
                <w:szCs w:val="24"/>
              </w:rPr>
            </w:pPr>
            <w:r w:rsidRPr="00E008BB">
              <w:rPr>
                <w:sz w:val="24"/>
                <w:szCs w:val="24"/>
              </w:rPr>
              <w:t xml:space="preserve">-0.0002 </w:t>
            </w:r>
            <w:r w:rsidRPr="00E008BB">
              <w:rPr>
                <w:rFonts w:eastAsiaTheme="minorEastAsia"/>
                <w:sz w:val="24"/>
                <w:szCs w:val="24"/>
                <w:lang w:eastAsia="zh-TW"/>
              </w:rPr>
              <w:t>(</w:t>
            </w:r>
            <w:r w:rsidRPr="00E008BB">
              <w:rPr>
                <w:sz w:val="24"/>
                <w:szCs w:val="24"/>
              </w:rPr>
              <w:t>0.4915</w:t>
            </w:r>
            <w:r w:rsidRPr="00E008BB">
              <w:rPr>
                <w:rFonts w:eastAsiaTheme="minorEastAsia"/>
                <w:sz w:val="24"/>
                <w:szCs w:val="24"/>
                <w:lang w:eastAsia="zh-TW"/>
              </w:rPr>
              <w:t>)</w:t>
            </w:r>
          </w:p>
        </w:tc>
        <w:tc>
          <w:tcPr>
            <w:tcW w:w="1387" w:type="dxa"/>
            <w:tcBorders>
              <w:top w:val="single" w:sz="12" w:space="0" w:color="auto"/>
            </w:tcBorders>
          </w:tcPr>
          <w:p w14:paraId="6CD3ED8D" w14:textId="77777777" w:rsidR="006C1B28" w:rsidRPr="00E008BB" w:rsidRDefault="006C1B28" w:rsidP="00890888">
            <w:pPr>
              <w:jc w:val="both"/>
              <w:rPr>
                <w:sz w:val="24"/>
                <w:szCs w:val="24"/>
              </w:rPr>
            </w:pPr>
            <w:r w:rsidRPr="00E008BB">
              <w:rPr>
                <w:sz w:val="24"/>
                <w:szCs w:val="24"/>
              </w:rPr>
              <w:t xml:space="preserve">0.0091 </w:t>
            </w:r>
            <w:r w:rsidRPr="00E008BB">
              <w:rPr>
                <w:rFonts w:eastAsiaTheme="minorEastAsia"/>
                <w:sz w:val="24"/>
                <w:szCs w:val="24"/>
                <w:lang w:eastAsia="zh-TW"/>
              </w:rPr>
              <w:t>(</w:t>
            </w:r>
            <w:r w:rsidRPr="00E008BB">
              <w:rPr>
                <w:sz w:val="24"/>
                <w:szCs w:val="24"/>
              </w:rPr>
              <w:t>0.2490</w:t>
            </w:r>
            <w:r w:rsidRPr="00E008BB">
              <w:rPr>
                <w:rFonts w:eastAsiaTheme="minorEastAsia"/>
                <w:sz w:val="24"/>
                <w:szCs w:val="24"/>
                <w:lang w:eastAsia="zh-TW"/>
              </w:rPr>
              <w:t>)</w:t>
            </w:r>
          </w:p>
        </w:tc>
        <w:tc>
          <w:tcPr>
            <w:tcW w:w="1390" w:type="dxa"/>
            <w:tcBorders>
              <w:top w:val="single" w:sz="12" w:space="0" w:color="auto"/>
            </w:tcBorders>
          </w:tcPr>
          <w:p w14:paraId="194D223A" w14:textId="77777777" w:rsidR="006C1B28" w:rsidRPr="00E008BB" w:rsidRDefault="006C1B28" w:rsidP="00890888">
            <w:pPr>
              <w:jc w:val="both"/>
              <w:rPr>
                <w:sz w:val="24"/>
                <w:szCs w:val="24"/>
              </w:rPr>
            </w:pPr>
            <w:r w:rsidRPr="00E008BB">
              <w:rPr>
                <w:sz w:val="24"/>
                <w:szCs w:val="24"/>
              </w:rPr>
              <w:t xml:space="preserve">-0.0012 </w:t>
            </w:r>
            <w:r w:rsidRPr="00E008BB">
              <w:rPr>
                <w:rFonts w:eastAsiaTheme="minorEastAsia"/>
                <w:sz w:val="24"/>
                <w:szCs w:val="24"/>
                <w:lang w:eastAsia="zh-TW"/>
              </w:rPr>
              <w:t>(</w:t>
            </w:r>
            <w:r w:rsidRPr="00E008BB">
              <w:rPr>
                <w:sz w:val="24"/>
                <w:szCs w:val="24"/>
              </w:rPr>
              <w:t>0.4724</w:t>
            </w:r>
            <w:r w:rsidRPr="00E008BB">
              <w:rPr>
                <w:rFonts w:eastAsiaTheme="minorEastAsia"/>
                <w:sz w:val="24"/>
                <w:szCs w:val="24"/>
                <w:lang w:eastAsia="zh-TW"/>
              </w:rPr>
              <w:t>)</w:t>
            </w:r>
          </w:p>
        </w:tc>
      </w:tr>
      <w:tr w:rsidR="006C1B28" w:rsidRPr="00E008BB" w14:paraId="46978A47" w14:textId="77777777" w:rsidTr="00625DAB">
        <w:trPr>
          <w:trHeight w:val="750"/>
        </w:trPr>
        <w:tc>
          <w:tcPr>
            <w:tcW w:w="1373" w:type="dxa"/>
          </w:tcPr>
          <w:p w14:paraId="4D154AC5" w14:textId="77777777" w:rsidR="006C1B28" w:rsidRPr="00E008BB" w:rsidRDefault="006C1B28" w:rsidP="00890888">
            <w:pPr>
              <w:spacing w:before="240"/>
              <w:jc w:val="both"/>
              <w:rPr>
                <w:rFonts w:eastAsiaTheme="minorEastAsia"/>
                <w:sz w:val="24"/>
                <w:szCs w:val="24"/>
                <w:lang w:eastAsia="zh-TW"/>
              </w:rPr>
            </w:pPr>
            <w:r w:rsidRPr="00E008BB">
              <w:rPr>
                <w:rFonts w:eastAsiaTheme="minorEastAsia"/>
                <w:sz w:val="24"/>
                <w:szCs w:val="24"/>
                <w:lang w:eastAsia="zh-TW"/>
              </w:rPr>
              <w:t>J=3</w:t>
            </w:r>
          </w:p>
        </w:tc>
        <w:tc>
          <w:tcPr>
            <w:tcW w:w="1385" w:type="dxa"/>
          </w:tcPr>
          <w:p w14:paraId="44E2563C" w14:textId="77777777" w:rsidR="006C1B28" w:rsidRPr="00E008BB" w:rsidRDefault="006C1B28" w:rsidP="00890888">
            <w:pPr>
              <w:jc w:val="both"/>
              <w:rPr>
                <w:sz w:val="24"/>
                <w:szCs w:val="24"/>
              </w:rPr>
            </w:pPr>
            <w:r w:rsidRPr="00E008BB">
              <w:rPr>
                <w:sz w:val="24"/>
                <w:szCs w:val="24"/>
              </w:rPr>
              <w:t xml:space="preserve">0.0018 </w:t>
            </w:r>
            <w:r w:rsidRPr="00E008BB">
              <w:rPr>
                <w:rFonts w:eastAsiaTheme="minorEastAsia"/>
                <w:sz w:val="24"/>
                <w:szCs w:val="24"/>
                <w:lang w:eastAsia="zh-TW"/>
              </w:rPr>
              <w:t>(</w:t>
            </w:r>
            <w:r w:rsidRPr="00E008BB">
              <w:rPr>
                <w:sz w:val="24"/>
                <w:szCs w:val="24"/>
              </w:rPr>
              <w:t>0.3576</w:t>
            </w:r>
            <w:r w:rsidRPr="00E008BB">
              <w:rPr>
                <w:rFonts w:eastAsiaTheme="minorEastAsia"/>
                <w:sz w:val="24"/>
                <w:szCs w:val="24"/>
                <w:lang w:eastAsia="zh-TW"/>
              </w:rPr>
              <w:t>)</w:t>
            </w:r>
          </w:p>
        </w:tc>
        <w:tc>
          <w:tcPr>
            <w:tcW w:w="1385" w:type="dxa"/>
          </w:tcPr>
          <w:p w14:paraId="3A132080" w14:textId="77777777" w:rsidR="006C1B28" w:rsidRPr="00E008BB" w:rsidRDefault="006C1B28" w:rsidP="00890888">
            <w:pPr>
              <w:jc w:val="both"/>
              <w:rPr>
                <w:sz w:val="24"/>
                <w:szCs w:val="24"/>
              </w:rPr>
            </w:pPr>
            <w:r w:rsidRPr="00E008BB">
              <w:rPr>
                <w:sz w:val="24"/>
                <w:szCs w:val="24"/>
              </w:rPr>
              <w:t xml:space="preserve">0.0089 </w:t>
            </w:r>
            <w:r w:rsidRPr="00E008BB">
              <w:rPr>
                <w:rFonts w:eastAsiaTheme="minorEastAsia"/>
                <w:sz w:val="24"/>
                <w:szCs w:val="24"/>
                <w:lang w:eastAsia="zh-TW"/>
              </w:rPr>
              <w:t>(</w:t>
            </w:r>
            <w:r w:rsidRPr="00E008BB">
              <w:rPr>
                <w:sz w:val="24"/>
                <w:szCs w:val="24"/>
              </w:rPr>
              <w:t>0.1199</w:t>
            </w:r>
            <w:r w:rsidRPr="00E008BB">
              <w:rPr>
                <w:rFonts w:eastAsiaTheme="minorEastAsia"/>
                <w:sz w:val="24"/>
                <w:szCs w:val="24"/>
                <w:lang w:eastAsia="zh-TW"/>
              </w:rPr>
              <w:t>)</w:t>
            </w:r>
          </w:p>
        </w:tc>
        <w:tc>
          <w:tcPr>
            <w:tcW w:w="1386" w:type="dxa"/>
          </w:tcPr>
          <w:p w14:paraId="0AD2AD23" w14:textId="77777777" w:rsidR="006C1B28" w:rsidRPr="00E008BB" w:rsidRDefault="006C1B28" w:rsidP="00890888">
            <w:pPr>
              <w:jc w:val="both"/>
              <w:rPr>
                <w:sz w:val="24"/>
                <w:szCs w:val="24"/>
              </w:rPr>
            </w:pPr>
            <w:r w:rsidRPr="00E008BB">
              <w:rPr>
                <w:sz w:val="24"/>
                <w:szCs w:val="24"/>
              </w:rPr>
              <w:t xml:space="preserve">0.0119 </w:t>
            </w:r>
            <w:r w:rsidRPr="00E008BB">
              <w:rPr>
                <w:rFonts w:eastAsiaTheme="minorEastAsia"/>
                <w:sz w:val="24"/>
                <w:szCs w:val="24"/>
                <w:lang w:eastAsia="zh-TW"/>
              </w:rPr>
              <w:t>(</w:t>
            </w:r>
            <w:r w:rsidRPr="00E008BB">
              <w:rPr>
                <w:sz w:val="24"/>
                <w:szCs w:val="24"/>
              </w:rPr>
              <w:t>0.1154</w:t>
            </w:r>
            <w:r w:rsidRPr="00E008BB">
              <w:rPr>
                <w:rFonts w:eastAsiaTheme="minorEastAsia"/>
                <w:sz w:val="24"/>
                <w:szCs w:val="24"/>
                <w:lang w:eastAsia="zh-TW"/>
              </w:rPr>
              <w:t>)</w:t>
            </w:r>
          </w:p>
        </w:tc>
        <w:tc>
          <w:tcPr>
            <w:tcW w:w="1387" w:type="dxa"/>
          </w:tcPr>
          <w:p w14:paraId="4F48DB00" w14:textId="77777777" w:rsidR="006C1B28" w:rsidRPr="00E008BB" w:rsidRDefault="006C1B28" w:rsidP="00890888">
            <w:pPr>
              <w:jc w:val="both"/>
              <w:rPr>
                <w:sz w:val="24"/>
                <w:szCs w:val="24"/>
              </w:rPr>
            </w:pPr>
            <w:r w:rsidRPr="00E008BB">
              <w:rPr>
                <w:sz w:val="24"/>
                <w:szCs w:val="24"/>
              </w:rPr>
              <w:t xml:space="preserve">0.0183 </w:t>
            </w:r>
            <w:r w:rsidRPr="00E008BB">
              <w:rPr>
                <w:rFonts w:eastAsiaTheme="minorEastAsia"/>
                <w:sz w:val="24"/>
                <w:szCs w:val="24"/>
                <w:lang w:eastAsia="zh-TW"/>
              </w:rPr>
              <w:t>(</w:t>
            </w:r>
            <w:r w:rsidRPr="00E008BB">
              <w:rPr>
                <w:sz w:val="24"/>
                <w:szCs w:val="24"/>
              </w:rPr>
              <w:t>0.1020</w:t>
            </w:r>
            <w:r w:rsidRPr="00E008BB">
              <w:rPr>
                <w:rFonts w:eastAsiaTheme="minorEastAsia"/>
                <w:sz w:val="24"/>
                <w:szCs w:val="24"/>
                <w:lang w:eastAsia="zh-TW"/>
              </w:rPr>
              <w:t>)</w:t>
            </w:r>
          </w:p>
        </w:tc>
        <w:tc>
          <w:tcPr>
            <w:tcW w:w="1390" w:type="dxa"/>
          </w:tcPr>
          <w:p w14:paraId="39066D30" w14:textId="77777777" w:rsidR="006C1B28" w:rsidRPr="00E008BB" w:rsidRDefault="006C1B28" w:rsidP="00890888">
            <w:pPr>
              <w:jc w:val="both"/>
              <w:rPr>
                <w:sz w:val="24"/>
                <w:szCs w:val="24"/>
              </w:rPr>
            </w:pPr>
            <w:r w:rsidRPr="00E008BB">
              <w:rPr>
                <w:sz w:val="24"/>
                <w:szCs w:val="24"/>
              </w:rPr>
              <w:t xml:space="preserve">0.0259* </w:t>
            </w:r>
            <w:r w:rsidRPr="00E008BB">
              <w:rPr>
                <w:rFonts w:eastAsiaTheme="minorEastAsia"/>
                <w:sz w:val="24"/>
                <w:szCs w:val="24"/>
                <w:lang w:eastAsia="zh-TW"/>
              </w:rPr>
              <w:t>(</w:t>
            </w:r>
            <w:r w:rsidRPr="00E008BB">
              <w:rPr>
                <w:sz w:val="24"/>
                <w:szCs w:val="24"/>
              </w:rPr>
              <w:t>0.0834</w:t>
            </w:r>
            <w:r w:rsidRPr="00E008BB">
              <w:rPr>
                <w:rFonts w:eastAsiaTheme="minorEastAsia"/>
                <w:sz w:val="24"/>
                <w:szCs w:val="24"/>
                <w:lang w:eastAsia="zh-TW"/>
              </w:rPr>
              <w:t>)</w:t>
            </w:r>
          </w:p>
        </w:tc>
      </w:tr>
      <w:tr w:rsidR="006C1B28" w:rsidRPr="00E008BB" w14:paraId="34532BEA" w14:textId="77777777" w:rsidTr="00625DAB">
        <w:trPr>
          <w:trHeight w:val="750"/>
        </w:trPr>
        <w:tc>
          <w:tcPr>
            <w:tcW w:w="1373" w:type="dxa"/>
          </w:tcPr>
          <w:p w14:paraId="3EA09657" w14:textId="77777777" w:rsidR="006C1B28" w:rsidRPr="00E008BB" w:rsidRDefault="006C1B28" w:rsidP="00890888">
            <w:pPr>
              <w:spacing w:before="240"/>
              <w:jc w:val="both"/>
              <w:rPr>
                <w:rFonts w:eastAsiaTheme="minorEastAsia"/>
                <w:sz w:val="24"/>
                <w:szCs w:val="24"/>
                <w:lang w:eastAsia="zh-TW"/>
              </w:rPr>
            </w:pPr>
            <w:r w:rsidRPr="00E008BB">
              <w:rPr>
                <w:rFonts w:eastAsiaTheme="minorEastAsia"/>
                <w:sz w:val="24"/>
                <w:szCs w:val="24"/>
                <w:lang w:eastAsia="zh-TW"/>
              </w:rPr>
              <w:t>J=6</w:t>
            </w:r>
          </w:p>
        </w:tc>
        <w:tc>
          <w:tcPr>
            <w:tcW w:w="1385" w:type="dxa"/>
          </w:tcPr>
          <w:p w14:paraId="31B46B90" w14:textId="77777777" w:rsidR="006C1B28" w:rsidRPr="00E008BB" w:rsidRDefault="006C1B28" w:rsidP="00890888">
            <w:pPr>
              <w:jc w:val="both"/>
              <w:rPr>
                <w:sz w:val="24"/>
                <w:szCs w:val="24"/>
              </w:rPr>
            </w:pPr>
            <w:r w:rsidRPr="00E008BB">
              <w:rPr>
                <w:sz w:val="24"/>
                <w:szCs w:val="24"/>
              </w:rPr>
              <w:t xml:space="preserve">0.0027 </w:t>
            </w:r>
            <w:r w:rsidRPr="00E008BB">
              <w:rPr>
                <w:rFonts w:eastAsiaTheme="minorEastAsia"/>
                <w:sz w:val="24"/>
                <w:szCs w:val="24"/>
                <w:lang w:eastAsia="zh-TW"/>
              </w:rPr>
              <w:t>(</w:t>
            </w:r>
            <w:r w:rsidRPr="00E008BB">
              <w:rPr>
                <w:sz w:val="24"/>
                <w:szCs w:val="24"/>
              </w:rPr>
              <w:t>0.2572</w:t>
            </w:r>
            <w:r w:rsidRPr="00E008BB">
              <w:rPr>
                <w:rFonts w:eastAsiaTheme="minorEastAsia"/>
                <w:sz w:val="24"/>
                <w:szCs w:val="24"/>
                <w:lang w:eastAsia="zh-TW"/>
              </w:rPr>
              <w:t>)</w:t>
            </w:r>
          </w:p>
        </w:tc>
        <w:tc>
          <w:tcPr>
            <w:tcW w:w="1385" w:type="dxa"/>
          </w:tcPr>
          <w:p w14:paraId="718F32A0" w14:textId="77777777" w:rsidR="006C1B28" w:rsidRPr="00E008BB" w:rsidRDefault="006C1B28" w:rsidP="00890888">
            <w:pPr>
              <w:jc w:val="both"/>
              <w:rPr>
                <w:sz w:val="24"/>
                <w:szCs w:val="24"/>
              </w:rPr>
            </w:pPr>
            <w:r w:rsidRPr="00E008BB">
              <w:rPr>
                <w:sz w:val="24"/>
                <w:szCs w:val="24"/>
              </w:rPr>
              <w:t xml:space="preserve">0.0085* </w:t>
            </w:r>
            <w:r w:rsidRPr="00E008BB">
              <w:rPr>
                <w:rFonts w:eastAsiaTheme="minorEastAsia"/>
                <w:sz w:val="24"/>
                <w:szCs w:val="24"/>
                <w:lang w:eastAsia="zh-TW"/>
              </w:rPr>
              <w:t>(</w:t>
            </w:r>
            <w:r w:rsidRPr="00E008BB">
              <w:rPr>
                <w:sz w:val="24"/>
                <w:szCs w:val="24"/>
              </w:rPr>
              <w:t>0.0562</w:t>
            </w:r>
            <w:r w:rsidRPr="00E008BB">
              <w:rPr>
                <w:rFonts w:eastAsiaTheme="minorEastAsia"/>
                <w:sz w:val="24"/>
                <w:szCs w:val="24"/>
                <w:lang w:eastAsia="zh-TW"/>
              </w:rPr>
              <w:t>)</w:t>
            </w:r>
          </w:p>
        </w:tc>
        <w:tc>
          <w:tcPr>
            <w:tcW w:w="1386" w:type="dxa"/>
          </w:tcPr>
          <w:p w14:paraId="1D9610A0" w14:textId="77777777" w:rsidR="006C1B28" w:rsidRPr="00E008BB" w:rsidRDefault="006C1B28" w:rsidP="00890888">
            <w:pPr>
              <w:jc w:val="both"/>
              <w:rPr>
                <w:sz w:val="24"/>
                <w:szCs w:val="24"/>
              </w:rPr>
            </w:pPr>
            <w:r w:rsidRPr="00E008BB">
              <w:rPr>
                <w:sz w:val="24"/>
                <w:szCs w:val="24"/>
              </w:rPr>
              <w:t xml:space="preserve">0.0138** </w:t>
            </w:r>
            <w:r w:rsidRPr="00E008BB">
              <w:rPr>
                <w:rFonts w:eastAsiaTheme="minorEastAsia"/>
                <w:sz w:val="24"/>
                <w:szCs w:val="24"/>
                <w:lang w:eastAsia="zh-TW"/>
              </w:rPr>
              <w:t>(</w:t>
            </w:r>
            <w:r w:rsidRPr="00E008BB">
              <w:rPr>
                <w:sz w:val="24"/>
                <w:szCs w:val="24"/>
              </w:rPr>
              <w:t>0.0490</w:t>
            </w:r>
            <w:r w:rsidRPr="00E008BB">
              <w:rPr>
                <w:rFonts w:eastAsiaTheme="minorEastAsia"/>
                <w:sz w:val="24"/>
                <w:szCs w:val="24"/>
                <w:lang w:eastAsia="zh-TW"/>
              </w:rPr>
              <w:t>)</w:t>
            </w:r>
          </w:p>
        </w:tc>
        <w:tc>
          <w:tcPr>
            <w:tcW w:w="1387" w:type="dxa"/>
          </w:tcPr>
          <w:p w14:paraId="21087E34" w14:textId="77777777" w:rsidR="006C1B28" w:rsidRPr="00E008BB" w:rsidRDefault="006C1B28" w:rsidP="00890888">
            <w:pPr>
              <w:jc w:val="both"/>
              <w:rPr>
                <w:sz w:val="24"/>
                <w:szCs w:val="24"/>
              </w:rPr>
            </w:pPr>
            <w:r w:rsidRPr="00E008BB">
              <w:rPr>
                <w:sz w:val="24"/>
                <w:szCs w:val="24"/>
              </w:rPr>
              <w:t xml:space="preserve">0.0307** </w:t>
            </w:r>
            <w:r w:rsidRPr="00E008BB">
              <w:rPr>
                <w:rFonts w:eastAsiaTheme="minorEastAsia"/>
                <w:sz w:val="24"/>
                <w:szCs w:val="24"/>
                <w:lang w:eastAsia="zh-TW"/>
              </w:rPr>
              <w:t>(</w:t>
            </w:r>
            <w:r w:rsidRPr="00E008BB">
              <w:rPr>
                <w:sz w:val="24"/>
                <w:szCs w:val="24"/>
              </w:rPr>
              <w:t>0.0144</w:t>
            </w:r>
            <w:r w:rsidRPr="00E008BB">
              <w:rPr>
                <w:rFonts w:eastAsiaTheme="minorEastAsia"/>
                <w:sz w:val="24"/>
                <w:szCs w:val="24"/>
                <w:lang w:eastAsia="zh-TW"/>
              </w:rPr>
              <w:t>)</w:t>
            </w:r>
          </w:p>
        </w:tc>
        <w:tc>
          <w:tcPr>
            <w:tcW w:w="1390" w:type="dxa"/>
          </w:tcPr>
          <w:p w14:paraId="5DDE4D95" w14:textId="77777777" w:rsidR="006C1B28" w:rsidRPr="00E008BB" w:rsidRDefault="006C1B28" w:rsidP="00890888">
            <w:pPr>
              <w:jc w:val="both"/>
              <w:rPr>
                <w:sz w:val="24"/>
                <w:szCs w:val="24"/>
              </w:rPr>
            </w:pPr>
            <w:r w:rsidRPr="00E008BB">
              <w:rPr>
                <w:sz w:val="24"/>
                <w:szCs w:val="24"/>
              </w:rPr>
              <w:t xml:space="preserve">0.0396*** </w:t>
            </w:r>
            <w:r w:rsidRPr="00E008BB">
              <w:rPr>
                <w:rFonts w:eastAsiaTheme="minorEastAsia"/>
                <w:sz w:val="24"/>
                <w:szCs w:val="24"/>
                <w:lang w:eastAsia="zh-TW"/>
              </w:rPr>
              <w:t>(</w:t>
            </w:r>
            <w:r w:rsidRPr="00E008BB">
              <w:rPr>
                <w:sz w:val="24"/>
                <w:szCs w:val="24"/>
              </w:rPr>
              <w:t>0.0086</w:t>
            </w:r>
            <w:r w:rsidRPr="00E008BB">
              <w:rPr>
                <w:rFonts w:eastAsiaTheme="minorEastAsia"/>
                <w:sz w:val="24"/>
                <w:szCs w:val="24"/>
                <w:lang w:eastAsia="zh-TW"/>
              </w:rPr>
              <w:t>)</w:t>
            </w:r>
          </w:p>
        </w:tc>
      </w:tr>
    </w:tbl>
    <w:p w14:paraId="75C8813A" w14:textId="77777777" w:rsidR="006C1B28" w:rsidRPr="00E008BB" w:rsidRDefault="00625DAB" w:rsidP="006C1B28">
      <w:pPr>
        <w:jc w:val="both"/>
        <w:rPr>
          <w:rFonts w:ascii="Times New Roman" w:hAnsi="Times New Roman" w:cs="Times New Roman"/>
          <w:szCs w:val="24"/>
        </w:rPr>
      </w:pPr>
      <w:r w:rsidRPr="0007772A">
        <w:rPr>
          <w:rFonts w:ascii="Times New Roman" w:hAnsi="Times New Roman" w:cs="Times New Roman"/>
          <w:sz w:val="20"/>
          <w:szCs w:val="20"/>
        </w:rPr>
        <w:t xml:space="preserve">Note: </w:t>
      </w:r>
      <w:r w:rsidRPr="0007772A">
        <w:rPr>
          <w:rFonts w:ascii="Times New Roman" w:hAnsi="Times New Roman" w:cs="Times New Roman"/>
          <w:bCs/>
          <w:sz w:val="20"/>
          <w:szCs w:val="20"/>
        </w:rPr>
        <w:t>The number in parentheses is p-value.</w:t>
      </w:r>
      <w:r w:rsidRPr="0007772A">
        <w:rPr>
          <w:rFonts w:ascii="Times New Roman" w:hAnsi="Times New Roman" w:cs="Times New Roman"/>
          <w:sz w:val="20"/>
          <w:szCs w:val="20"/>
        </w:rPr>
        <w:t xml:space="preserve"> ***, **, * denote significant at 1%, 5%, 10% level.</w:t>
      </w:r>
    </w:p>
    <w:p w14:paraId="28128A61" w14:textId="77777777" w:rsidR="006C1B28" w:rsidRPr="00E008BB" w:rsidRDefault="006C1B28" w:rsidP="00670E1C">
      <w:pPr>
        <w:jc w:val="both"/>
        <w:rPr>
          <w:rFonts w:ascii="Times New Roman" w:hAnsi="Times New Roman" w:cs="Times New Roman"/>
          <w:szCs w:val="24"/>
        </w:rPr>
      </w:pPr>
    </w:p>
    <w:p w14:paraId="6A536BE6" w14:textId="77777777" w:rsidR="00DC6850" w:rsidRPr="00E008BB" w:rsidRDefault="00955491" w:rsidP="00670E1C">
      <w:pPr>
        <w:jc w:val="both"/>
        <w:rPr>
          <w:rFonts w:ascii="Times New Roman" w:hAnsi="Times New Roman" w:cs="Times New Roman"/>
          <w:b/>
          <w:szCs w:val="24"/>
        </w:rPr>
      </w:pPr>
      <w:r>
        <w:rPr>
          <w:rFonts w:ascii="Times New Roman" w:hAnsi="Times New Roman" w:cs="Times New Roman"/>
          <w:b/>
          <w:szCs w:val="24"/>
        </w:rPr>
        <w:t>4.5</w:t>
      </w:r>
      <w:r w:rsidR="008F6B58">
        <w:rPr>
          <w:rFonts w:ascii="Times New Roman" w:hAnsi="Times New Roman" w:cs="Times New Roman" w:hint="eastAsia"/>
          <w:b/>
          <w:szCs w:val="24"/>
        </w:rPr>
        <w:t xml:space="preserve"> </w:t>
      </w:r>
      <w:r w:rsidR="00BF25F6" w:rsidRPr="00E008BB">
        <w:rPr>
          <w:rFonts w:ascii="Times New Roman" w:hAnsi="Times New Roman" w:cs="Times New Roman"/>
          <w:b/>
          <w:szCs w:val="24"/>
        </w:rPr>
        <w:t xml:space="preserve">Two-dimensional </w:t>
      </w:r>
      <w:r w:rsidR="001C222D" w:rsidRPr="00E008BB">
        <w:rPr>
          <w:rFonts w:ascii="Times New Roman" w:hAnsi="Times New Roman" w:cs="Times New Roman"/>
          <w:b/>
          <w:szCs w:val="24"/>
        </w:rPr>
        <w:t xml:space="preserve">VS </w:t>
      </w:r>
      <w:r w:rsidR="001C222D">
        <w:rPr>
          <w:rFonts w:ascii="Times New Roman" w:hAnsi="Times New Roman" w:cs="Times New Roman"/>
          <w:b/>
          <w:szCs w:val="24"/>
        </w:rPr>
        <w:t>&amp;</w:t>
      </w:r>
      <w:r w:rsidR="001C222D" w:rsidRPr="00E008BB">
        <w:rPr>
          <w:rFonts w:ascii="Times New Roman" w:hAnsi="Times New Roman" w:cs="Times New Roman"/>
          <w:b/>
          <w:szCs w:val="24"/>
        </w:rPr>
        <w:t xml:space="preserve"> OS </w:t>
      </w:r>
      <w:r w:rsidR="00BF25F6" w:rsidRPr="00E008BB">
        <w:rPr>
          <w:rFonts w:ascii="Times New Roman" w:hAnsi="Times New Roman" w:cs="Times New Roman"/>
          <w:b/>
          <w:szCs w:val="24"/>
        </w:rPr>
        <w:t>strategy</w:t>
      </w:r>
    </w:p>
    <w:p w14:paraId="1D5F4D65" w14:textId="77777777" w:rsidR="00DC6850" w:rsidRDefault="00CA01A6" w:rsidP="00CA01A6">
      <w:pPr>
        <w:ind w:firstLine="480"/>
        <w:jc w:val="both"/>
        <w:rPr>
          <w:rFonts w:ascii="Times New Roman" w:hAnsi="Times New Roman" w:cs="Times New Roman"/>
          <w:szCs w:val="24"/>
        </w:rPr>
      </w:pPr>
      <w:r w:rsidRPr="00E008BB">
        <w:rPr>
          <w:rFonts w:ascii="Times New Roman" w:hAnsi="Times New Roman" w:cs="Times New Roman"/>
          <w:szCs w:val="24"/>
        </w:rPr>
        <w:t xml:space="preserve">If </w:t>
      </w:r>
      <m:oMath>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 xml:space="preserve"> H</m:t>
            </m:r>
          </m:e>
          <m:sub>
            <m:r>
              <m:rPr>
                <m:sty m:val="p"/>
              </m:rPr>
              <w:rPr>
                <w:rFonts w:ascii="Cambria Math" w:eastAsia="標楷體" w:hAnsi="Cambria Math" w:cs="Times New Roman"/>
                <w:szCs w:val="24"/>
              </w:rPr>
              <m:t xml:space="preserve">0 </m:t>
            </m:r>
          </m:sub>
        </m:sSub>
      </m:oMath>
      <w:r w:rsidRPr="00E008BB">
        <w:rPr>
          <w:rFonts w:ascii="Times New Roman" w:hAnsi="Times New Roman" w:cs="Times New Roman"/>
          <w:szCs w:val="24"/>
        </w:rPr>
        <w:t xml:space="preserve"> is rejected, it means that the implied volatility spread with OS two-dimensional strategy can be profitable.</w:t>
      </w:r>
    </w:p>
    <w:p w14:paraId="6C28D250" w14:textId="77777777" w:rsidR="00F25BD9" w:rsidRPr="00E008BB" w:rsidRDefault="00F25BD9" w:rsidP="00CA01A6">
      <w:pPr>
        <w:ind w:firstLine="480"/>
        <w:jc w:val="both"/>
        <w:rPr>
          <w:rFonts w:ascii="Times New Roman" w:hAnsi="Times New Roman" w:cs="Times New Roman"/>
          <w:b/>
          <w:szCs w:val="24"/>
        </w:rPr>
      </w:pPr>
    </w:p>
    <w:p w14:paraId="751930DC" w14:textId="77777777" w:rsidR="00A220D7" w:rsidRPr="00E008BB" w:rsidRDefault="00136F8D" w:rsidP="00670E1C">
      <w:pPr>
        <w:jc w:val="both"/>
        <w:rPr>
          <w:rFonts w:ascii="Times New Roman" w:eastAsia="標楷體" w:hAnsi="Times New Roman" w:cs="Times New Roman"/>
          <w:szCs w:val="24"/>
        </w:rPr>
      </w:pPr>
      <m:oMath>
        <m:d>
          <m:dPr>
            <m:begChr m:val="{"/>
            <m:endChr m:val=""/>
            <m:ctrlPr>
              <w:rPr>
                <w:rFonts w:ascii="Cambria Math" w:eastAsia="標楷體" w:hAnsi="Cambria Math" w:cs="Times New Roman"/>
                <w:szCs w:val="24"/>
              </w:rPr>
            </m:ctrlPr>
          </m:dPr>
          <m:e>
            <m:eqArr>
              <m:eqArrPr>
                <m:ctrlPr>
                  <w:rPr>
                    <w:rFonts w:ascii="Cambria Math" w:eastAsia="標楷體" w:hAnsi="Cambria Math" w:cs="Times New Roman"/>
                    <w:i/>
                    <w:szCs w:val="24"/>
                  </w:rPr>
                </m:ctrlPr>
              </m:eqArrPr>
              <m:e>
                <m:sSub>
                  <m:sSubPr>
                    <m:ctrlPr>
                      <w:rPr>
                        <w:rFonts w:ascii="Cambria Math" w:eastAsia="標楷體" w:hAnsi="Cambria Math" w:cs="Times New Roman"/>
                        <w:i/>
                        <w:szCs w:val="24"/>
                      </w:rPr>
                    </m:ctrlPr>
                  </m:sSubPr>
                  <m:e>
                    <m:r>
                      <w:rPr>
                        <w:rFonts w:ascii="Cambria Math" w:eastAsia="標楷體" w:hAnsi="Cambria Math" w:cs="Times New Roman"/>
                        <w:szCs w:val="24"/>
                      </w:rPr>
                      <m:t>H</m:t>
                    </m:r>
                  </m:e>
                  <m:sub>
                    <m:r>
                      <w:rPr>
                        <w:rFonts w:ascii="Cambria Math" w:eastAsia="標楷體" w:hAnsi="Cambria Math" w:cs="Times New Roman"/>
                        <w:szCs w:val="24"/>
                      </w:rPr>
                      <m:t>0</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VS</m:t>
                    </m:r>
                  </m:e>
                  <m:sub>
                    <m:r>
                      <w:rPr>
                        <w:rFonts w:ascii="Cambria Math" w:eastAsia="標楷體" w:hAnsi="Cambria Math" w:cs="Times New Roman"/>
                        <w:szCs w:val="24"/>
                      </w:rPr>
                      <m:t>L</m:t>
                    </m:r>
                  </m:sub>
                </m:sSub>
                <m:sSub>
                  <m:sSubPr>
                    <m:ctrlPr>
                      <w:rPr>
                        <w:rFonts w:ascii="Cambria Math" w:eastAsia="標楷體" w:hAnsi="Cambria Math" w:cs="Times New Roman"/>
                        <w:i/>
                        <w:szCs w:val="24"/>
                      </w:rPr>
                    </m:ctrlPr>
                  </m:sSubPr>
                  <m:e>
                    <m:r>
                      <w:rPr>
                        <w:rFonts w:ascii="Cambria Math" w:eastAsia="標楷體" w:hAnsi="Cambria Math" w:cs="Times New Roman"/>
                        <w:szCs w:val="24"/>
                      </w:rPr>
                      <m:t>OS</m:t>
                    </m:r>
                  </m:e>
                  <m:sub>
                    <m:r>
                      <w:rPr>
                        <w:rFonts w:ascii="Cambria Math" w:eastAsia="標楷體" w:hAnsi="Cambria Math" w:cs="Times New Roman"/>
                        <w:szCs w:val="24"/>
                      </w:rPr>
                      <m:t>L</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VS</m:t>
                    </m:r>
                  </m:e>
                  <m:sub>
                    <m:r>
                      <w:rPr>
                        <w:rFonts w:ascii="Cambria Math" w:eastAsia="標楷體" w:hAnsi="Cambria Math" w:cs="Times New Roman"/>
                        <w:szCs w:val="24"/>
                      </w:rPr>
                      <m:t>H</m:t>
                    </m:r>
                  </m:sub>
                </m:sSub>
                <m:sSub>
                  <m:sSubPr>
                    <m:ctrlPr>
                      <w:rPr>
                        <w:rFonts w:ascii="Cambria Math" w:eastAsia="標楷體" w:hAnsi="Cambria Math" w:cs="Times New Roman"/>
                        <w:i/>
                        <w:szCs w:val="24"/>
                      </w:rPr>
                    </m:ctrlPr>
                  </m:sSubPr>
                  <m:e>
                    <m:r>
                      <w:rPr>
                        <w:rFonts w:ascii="Cambria Math" w:eastAsia="標楷體" w:hAnsi="Cambria Math" w:cs="Times New Roman"/>
                        <w:szCs w:val="24"/>
                      </w:rPr>
                      <m:t>OS</m:t>
                    </m:r>
                  </m:e>
                  <m:sub>
                    <m:r>
                      <w:rPr>
                        <w:rFonts w:ascii="Cambria Math" w:eastAsia="標楷體" w:hAnsi="Cambria Math" w:cs="Times New Roman"/>
                        <w:szCs w:val="24"/>
                      </w:rPr>
                      <m:t>H</m:t>
                    </m:r>
                  </m:sub>
                </m:sSub>
                <m:r>
                  <w:rPr>
                    <w:rFonts w:ascii="Cambria Math" w:eastAsia="標楷體" w:hAnsi="Cambria Math" w:cs="Times New Roman"/>
                    <w:szCs w:val="24"/>
                  </w:rPr>
                  <m:t>≤0</m:t>
                </m:r>
              </m:e>
              <m:e>
                <m:sSub>
                  <m:sSubPr>
                    <m:ctrlPr>
                      <w:rPr>
                        <w:rFonts w:ascii="Cambria Math" w:eastAsia="標楷體" w:hAnsi="Cambria Math" w:cs="Times New Roman"/>
                        <w:i/>
                        <w:szCs w:val="24"/>
                      </w:rPr>
                    </m:ctrlPr>
                  </m:sSubPr>
                  <m:e>
                    <m:r>
                      <w:rPr>
                        <w:rFonts w:ascii="Cambria Math" w:eastAsia="標楷體" w:hAnsi="Cambria Math" w:cs="Times New Roman"/>
                        <w:szCs w:val="24"/>
                      </w:rPr>
                      <m:t>H</m:t>
                    </m:r>
                  </m:e>
                  <m:sub>
                    <m:r>
                      <w:rPr>
                        <w:rFonts w:ascii="Cambria Math" w:eastAsia="標楷體" w:hAnsi="Cambria Math" w:cs="Times New Roman"/>
                        <w:szCs w:val="24"/>
                      </w:rPr>
                      <m:t>1</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VS</m:t>
                    </m:r>
                  </m:e>
                  <m:sub>
                    <m:r>
                      <w:rPr>
                        <w:rFonts w:ascii="Cambria Math" w:eastAsia="標楷體" w:hAnsi="Cambria Math" w:cs="Times New Roman"/>
                        <w:szCs w:val="24"/>
                      </w:rPr>
                      <m:t>L</m:t>
                    </m:r>
                  </m:sub>
                </m:sSub>
                <m:sSub>
                  <m:sSubPr>
                    <m:ctrlPr>
                      <w:rPr>
                        <w:rFonts w:ascii="Cambria Math" w:eastAsia="標楷體" w:hAnsi="Cambria Math" w:cs="Times New Roman"/>
                        <w:i/>
                        <w:szCs w:val="24"/>
                      </w:rPr>
                    </m:ctrlPr>
                  </m:sSubPr>
                  <m:e>
                    <m:r>
                      <w:rPr>
                        <w:rFonts w:ascii="Cambria Math" w:eastAsia="標楷體" w:hAnsi="Cambria Math" w:cs="Times New Roman"/>
                        <w:szCs w:val="24"/>
                      </w:rPr>
                      <m:t>OS</m:t>
                    </m:r>
                  </m:e>
                  <m:sub>
                    <m:r>
                      <w:rPr>
                        <w:rFonts w:ascii="Cambria Math" w:eastAsia="標楷體" w:hAnsi="Cambria Math" w:cs="Times New Roman"/>
                        <w:szCs w:val="24"/>
                      </w:rPr>
                      <m:t>L</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VS</m:t>
                    </m:r>
                  </m:e>
                  <m:sub>
                    <m:r>
                      <w:rPr>
                        <w:rFonts w:ascii="Cambria Math" w:eastAsia="標楷體" w:hAnsi="Cambria Math" w:cs="Times New Roman"/>
                        <w:szCs w:val="24"/>
                      </w:rPr>
                      <m:t>H</m:t>
                    </m:r>
                  </m:sub>
                </m:sSub>
                <m:sSub>
                  <m:sSubPr>
                    <m:ctrlPr>
                      <w:rPr>
                        <w:rFonts w:ascii="Cambria Math" w:eastAsia="標楷體" w:hAnsi="Cambria Math" w:cs="Times New Roman"/>
                        <w:i/>
                        <w:szCs w:val="24"/>
                      </w:rPr>
                    </m:ctrlPr>
                  </m:sSubPr>
                  <m:e>
                    <m:r>
                      <w:rPr>
                        <w:rFonts w:ascii="Cambria Math" w:eastAsia="標楷體" w:hAnsi="Cambria Math" w:cs="Times New Roman"/>
                        <w:szCs w:val="24"/>
                      </w:rPr>
                      <m:t>OS</m:t>
                    </m:r>
                  </m:e>
                  <m:sub>
                    <m:r>
                      <w:rPr>
                        <w:rFonts w:ascii="Cambria Math" w:eastAsia="標楷體" w:hAnsi="Cambria Math" w:cs="Times New Roman"/>
                        <w:szCs w:val="24"/>
                      </w:rPr>
                      <m:t>H</m:t>
                    </m:r>
                  </m:sub>
                </m:sSub>
                <m:r>
                  <w:rPr>
                    <w:rFonts w:ascii="Cambria Math" w:eastAsia="標楷體" w:hAnsi="Cambria Math" w:cs="Times New Roman"/>
                    <w:szCs w:val="24"/>
                  </w:rPr>
                  <m:t>&gt;0</m:t>
                </m:r>
              </m:e>
            </m:eqArr>
          </m:e>
        </m:d>
      </m:oMath>
      <w:r w:rsidR="00CA01A6" w:rsidRPr="00E008BB">
        <w:rPr>
          <w:rFonts w:ascii="Times New Roman" w:eastAsia="標楷體" w:hAnsi="Times New Roman" w:cs="Times New Roman"/>
          <w:szCs w:val="24"/>
        </w:rPr>
        <w:t xml:space="preserve">                              </w:t>
      </w:r>
      <w:r w:rsidR="00CA01A6">
        <w:rPr>
          <w:rFonts w:ascii="Times New Roman" w:eastAsia="標楷體" w:hAnsi="Times New Roman" w:cs="Times New Roman"/>
          <w:szCs w:val="24"/>
        </w:rPr>
        <w:tab/>
        <w:t xml:space="preserve">  </w:t>
      </w:r>
      <w:r w:rsidR="00CA01A6">
        <w:rPr>
          <w:rFonts w:ascii="Times New Roman" w:eastAsia="標楷體" w:hAnsi="Times New Roman" w:cs="Times New Roman"/>
          <w:szCs w:val="24"/>
        </w:rPr>
        <w:tab/>
        <w:t xml:space="preserve">  </w:t>
      </w:r>
      <w:r w:rsidR="00CA01A6">
        <w:rPr>
          <w:rFonts w:ascii="Times New Roman" w:eastAsia="標楷體" w:hAnsi="Times New Roman" w:cs="Times New Roman"/>
          <w:szCs w:val="24"/>
        </w:rPr>
        <w:tab/>
        <w:t xml:space="preserve">  </w:t>
      </w:r>
      <w:r w:rsidR="00CA01A6" w:rsidRPr="00E008BB">
        <w:rPr>
          <w:rFonts w:ascii="Times New Roman" w:eastAsia="標楷體" w:hAnsi="Times New Roman" w:cs="Times New Roman"/>
          <w:szCs w:val="24"/>
        </w:rPr>
        <w:t>(1</w:t>
      </w:r>
      <w:r w:rsidR="00CA01A6">
        <w:rPr>
          <w:rFonts w:ascii="Times New Roman" w:eastAsia="標楷體" w:hAnsi="Times New Roman" w:cs="Times New Roman"/>
          <w:szCs w:val="24"/>
        </w:rPr>
        <w:t>4</w:t>
      </w:r>
      <w:r w:rsidR="00CA01A6" w:rsidRPr="00E008BB">
        <w:rPr>
          <w:rFonts w:ascii="Times New Roman" w:eastAsia="標楷體" w:hAnsi="Times New Roman" w:cs="Times New Roman"/>
          <w:szCs w:val="24"/>
        </w:rPr>
        <w:t>)</w:t>
      </w:r>
    </w:p>
    <w:p w14:paraId="6274540B" w14:textId="77777777" w:rsidR="00DC6850" w:rsidRDefault="00DC6850" w:rsidP="00670E1C">
      <w:pPr>
        <w:jc w:val="both"/>
        <w:rPr>
          <w:rFonts w:ascii="Times New Roman" w:hAnsi="Times New Roman" w:cs="Times New Roman"/>
          <w:szCs w:val="24"/>
        </w:rPr>
      </w:pPr>
    </w:p>
    <w:p w14:paraId="23C90808" w14:textId="77777777" w:rsidR="006C1B28" w:rsidRPr="00E008BB" w:rsidRDefault="006C1B28" w:rsidP="006C1B28">
      <w:pPr>
        <w:ind w:firstLineChars="200" w:firstLine="480"/>
        <w:jc w:val="both"/>
        <w:rPr>
          <w:rFonts w:ascii="Times New Roman" w:hAnsi="Times New Roman" w:cs="Times New Roman"/>
          <w:szCs w:val="24"/>
        </w:rPr>
      </w:pPr>
      <w:r w:rsidRPr="00E008BB">
        <w:rPr>
          <w:rFonts w:ascii="Times New Roman" w:hAnsi="Times New Roman" w:cs="Times New Roman"/>
          <w:szCs w:val="24"/>
        </w:rPr>
        <w:t xml:space="preserve">According to Table 6, the combination of implied volatility spread &amp; OS strategy improves the poor profitability </w:t>
      </w:r>
      <w:r w:rsidR="00473D12">
        <w:rPr>
          <w:rFonts w:ascii="Times New Roman" w:hAnsi="Times New Roman" w:cs="Times New Roman"/>
          <w:szCs w:val="24"/>
        </w:rPr>
        <w:t>in the short</w:t>
      </w:r>
      <w:r w:rsidR="00473D12" w:rsidRPr="00E008BB">
        <w:rPr>
          <w:rFonts w:ascii="Times New Roman" w:hAnsi="Times New Roman" w:cs="Times New Roman"/>
          <w:szCs w:val="24"/>
        </w:rPr>
        <w:t xml:space="preserve"> holding </w:t>
      </w:r>
      <w:r w:rsidR="00473D12">
        <w:rPr>
          <w:rFonts w:ascii="Times New Roman" w:hAnsi="Times New Roman" w:cs="Times New Roman"/>
          <w:szCs w:val="24"/>
        </w:rPr>
        <w:t xml:space="preserve">period </w:t>
      </w:r>
      <w:r w:rsidRPr="00E008BB">
        <w:rPr>
          <w:rFonts w:ascii="Times New Roman" w:hAnsi="Times New Roman" w:cs="Times New Roman"/>
          <w:szCs w:val="24"/>
        </w:rPr>
        <w:t>and retains the one-dimensional strategy characteristics of implied volatility spread</w:t>
      </w:r>
      <w:r w:rsidR="00473D12" w:rsidRPr="00473D12">
        <w:rPr>
          <w:rFonts w:ascii="Times New Roman" w:hAnsi="Times New Roman" w:cs="Times New Roman"/>
          <w:szCs w:val="24"/>
        </w:rPr>
        <w:t xml:space="preserve"> </w:t>
      </w:r>
      <w:r w:rsidR="00473D12" w:rsidRPr="00E008BB">
        <w:rPr>
          <w:rFonts w:ascii="Times New Roman" w:hAnsi="Times New Roman" w:cs="Times New Roman"/>
          <w:szCs w:val="24"/>
        </w:rPr>
        <w:t>strategy</w:t>
      </w:r>
      <w:r w:rsidRPr="00E008BB">
        <w:rPr>
          <w:rFonts w:ascii="Times New Roman" w:hAnsi="Times New Roman" w:cs="Times New Roman"/>
          <w:szCs w:val="24"/>
        </w:rPr>
        <w:t>.</w:t>
      </w:r>
      <w:r w:rsidR="00660BE3">
        <w:rPr>
          <w:rFonts w:ascii="Times New Roman" w:hAnsi="Times New Roman" w:cs="Times New Roman"/>
          <w:szCs w:val="24"/>
        </w:rPr>
        <w:t xml:space="preserve"> That is, </w:t>
      </w:r>
      <w:r w:rsidR="00660BE3" w:rsidRPr="00E008BB">
        <w:rPr>
          <w:rFonts w:ascii="Times New Roman" w:hAnsi="Times New Roman" w:cs="Times New Roman"/>
          <w:szCs w:val="24"/>
        </w:rPr>
        <w:t xml:space="preserve">there </w:t>
      </w:r>
      <w:r w:rsidR="00660BE3">
        <w:rPr>
          <w:rFonts w:ascii="Times New Roman" w:hAnsi="Times New Roman" w:cs="Times New Roman"/>
          <w:szCs w:val="24"/>
        </w:rPr>
        <w:t>are</w:t>
      </w:r>
      <w:r w:rsidR="00660BE3" w:rsidRPr="00E008BB">
        <w:rPr>
          <w:rFonts w:ascii="Times New Roman" w:hAnsi="Times New Roman" w:cs="Times New Roman"/>
          <w:szCs w:val="24"/>
        </w:rPr>
        <w:t xml:space="preserve"> significant positive return</w:t>
      </w:r>
      <w:r w:rsidR="00660BE3">
        <w:rPr>
          <w:rFonts w:ascii="Times New Roman" w:hAnsi="Times New Roman" w:cs="Times New Roman"/>
          <w:szCs w:val="24"/>
        </w:rPr>
        <w:t>s in</w:t>
      </w:r>
      <w:r w:rsidRPr="00E008BB">
        <w:rPr>
          <w:rFonts w:ascii="Times New Roman" w:hAnsi="Times New Roman" w:cs="Times New Roman"/>
          <w:szCs w:val="24"/>
        </w:rPr>
        <w:t xml:space="preserve"> holding period of more than one year</w:t>
      </w:r>
      <w:r w:rsidR="00660BE3">
        <w:rPr>
          <w:rFonts w:ascii="Times New Roman" w:hAnsi="Times New Roman" w:cs="Times New Roman"/>
          <w:szCs w:val="24"/>
        </w:rPr>
        <w:t>.</w:t>
      </w:r>
      <w:r w:rsidRPr="00E008BB">
        <w:rPr>
          <w:rFonts w:ascii="Times New Roman" w:hAnsi="Times New Roman" w:cs="Times New Roman"/>
          <w:szCs w:val="24"/>
        </w:rPr>
        <w:t xml:space="preserve"> In the formation period (J=3)</w:t>
      </w:r>
      <w:r w:rsidR="00D84812">
        <w:rPr>
          <w:rFonts w:ascii="Times New Roman" w:hAnsi="Times New Roman" w:cs="Times New Roman"/>
          <w:szCs w:val="24"/>
        </w:rPr>
        <w:t>,</w:t>
      </w:r>
      <w:r w:rsidRPr="00E008BB">
        <w:rPr>
          <w:rFonts w:ascii="Times New Roman" w:hAnsi="Times New Roman" w:cs="Times New Roman"/>
          <w:szCs w:val="24"/>
        </w:rPr>
        <w:t xml:space="preserve"> the strategy effect </w:t>
      </w:r>
      <w:r w:rsidR="00D84812">
        <w:rPr>
          <w:rFonts w:ascii="Times New Roman" w:hAnsi="Times New Roman" w:cs="Times New Roman"/>
          <w:szCs w:val="24"/>
        </w:rPr>
        <w:t>is</w:t>
      </w:r>
      <w:r w:rsidRPr="00E008BB">
        <w:rPr>
          <w:rFonts w:ascii="Times New Roman" w:hAnsi="Times New Roman" w:cs="Times New Roman"/>
          <w:szCs w:val="24"/>
        </w:rPr>
        <w:t xml:space="preserve"> the best. For example, in the holding period (K=24)</w:t>
      </w:r>
      <w:r w:rsidR="00D84812">
        <w:rPr>
          <w:rFonts w:ascii="Times New Roman" w:hAnsi="Times New Roman" w:cs="Times New Roman"/>
          <w:szCs w:val="24"/>
        </w:rPr>
        <w:t xml:space="preserve"> and</w:t>
      </w:r>
      <w:r w:rsidRPr="00E008BB">
        <w:rPr>
          <w:rFonts w:ascii="Times New Roman" w:hAnsi="Times New Roman" w:cs="Times New Roman"/>
          <w:szCs w:val="24"/>
        </w:rPr>
        <w:t xml:space="preserve"> the forming period (J=3)</w:t>
      </w:r>
      <w:r w:rsidR="00D84812">
        <w:rPr>
          <w:rFonts w:ascii="Times New Roman" w:hAnsi="Times New Roman" w:cs="Times New Roman"/>
          <w:szCs w:val="24"/>
        </w:rPr>
        <w:t>,</w:t>
      </w:r>
      <w:r w:rsidRPr="00E008BB">
        <w:rPr>
          <w:rFonts w:ascii="Times New Roman" w:hAnsi="Times New Roman" w:cs="Times New Roman"/>
          <w:szCs w:val="24"/>
        </w:rPr>
        <w:t xml:space="preserve"> </w:t>
      </w:r>
      <w:r w:rsidR="00D84812" w:rsidRPr="00E008BB">
        <w:rPr>
          <w:rFonts w:ascii="Times New Roman" w:hAnsi="Times New Roman" w:cs="Times New Roman"/>
          <w:szCs w:val="24"/>
        </w:rPr>
        <w:t xml:space="preserve">the average return </w:t>
      </w:r>
      <w:r w:rsidR="00D84812">
        <w:rPr>
          <w:rFonts w:ascii="Times New Roman" w:hAnsi="Times New Roman" w:cs="Times New Roman" w:hint="eastAsia"/>
          <w:szCs w:val="24"/>
        </w:rPr>
        <w:t>(</w:t>
      </w:r>
      <w:r w:rsidRPr="00E008BB">
        <w:rPr>
          <w:rFonts w:ascii="Times New Roman" w:hAnsi="Times New Roman" w:cs="Times New Roman"/>
          <w:szCs w:val="24"/>
        </w:rPr>
        <w:t>11.53%</w:t>
      </w:r>
      <w:r w:rsidR="00D84812">
        <w:rPr>
          <w:rFonts w:ascii="Times New Roman" w:hAnsi="Times New Roman" w:cs="Times New Roman"/>
          <w:szCs w:val="24"/>
        </w:rPr>
        <w:t>)</w:t>
      </w:r>
      <w:r w:rsidRPr="00E008BB">
        <w:rPr>
          <w:rFonts w:ascii="Times New Roman" w:hAnsi="Times New Roman" w:cs="Times New Roman"/>
          <w:szCs w:val="24"/>
        </w:rPr>
        <w:t xml:space="preserve"> is </w:t>
      </w:r>
      <w:r w:rsidR="00D84812">
        <w:rPr>
          <w:rFonts w:ascii="Times New Roman" w:hAnsi="Times New Roman" w:cs="Times New Roman"/>
          <w:szCs w:val="24"/>
        </w:rPr>
        <w:t>higher</w:t>
      </w:r>
      <w:r w:rsidRPr="00E008BB">
        <w:rPr>
          <w:rFonts w:ascii="Times New Roman" w:hAnsi="Times New Roman" w:cs="Times New Roman"/>
          <w:szCs w:val="24"/>
        </w:rPr>
        <w:t xml:space="preserve"> than </w:t>
      </w:r>
      <w:r w:rsidR="00D84812">
        <w:rPr>
          <w:rFonts w:ascii="Times New Roman" w:hAnsi="Times New Roman" w:cs="Times New Roman"/>
          <w:szCs w:val="24"/>
        </w:rPr>
        <w:t>that in</w:t>
      </w:r>
      <w:r w:rsidRPr="00E008BB">
        <w:rPr>
          <w:rFonts w:ascii="Times New Roman" w:hAnsi="Times New Roman" w:cs="Times New Roman"/>
          <w:szCs w:val="24"/>
        </w:rPr>
        <w:t xml:space="preserve"> </w:t>
      </w:r>
      <w:r w:rsidR="00D84812" w:rsidRPr="00E008BB">
        <w:rPr>
          <w:rFonts w:ascii="Times New Roman" w:hAnsi="Times New Roman" w:cs="Times New Roman"/>
          <w:szCs w:val="24"/>
        </w:rPr>
        <w:t xml:space="preserve">the forming period </w:t>
      </w:r>
      <w:r w:rsidRPr="00E008BB">
        <w:rPr>
          <w:rFonts w:ascii="Times New Roman" w:hAnsi="Times New Roman" w:cs="Times New Roman"/>
          <w:szCs w:val="24"/>
        </w:rPr>
        <w:t>(J=1</w:t>
      </w:r>
      <w:r w:rsidR="00D84812">
        <w:rPr>
          <w:rFonts w:ascii="Times New Roman" w:hAnsi="Times New Roman" w:cs="Times New Roman"/>
          <w:szCs w:val="24"/>
        </w:rPr>
        <w:t>, or 6</w:t>
      </w:r>
      <w:r w:rsidRPr="00E008BB">
        <w:rPr>
          <w:rFonts w:ascii="Times New Roman" w:hAnsi="Times New Roman" w:cs="Times New Roman"/>
          <w:szCs w:val="24"/>
        </w:rPr>
        <w:t xml:space="preserve">). </w:t>
      </w:r>
      <w:r w:rsidR="00D84812">
        <w:rPr>
          <w:rFonts w:ascii="Times New Roman" w:hAnsi="Times New Roman" w:cs="Times New Roman"/>
          <w:szCs w:val="24"/>
        </w:rPr>
        <w:t>In sum, t</w:t>
      </w:r>
      <w:r w:rsidRPr="00E008BB">
        <w:rPr>
          <w:rFonts w:ascii="Times New Roman" w:hAnsi="Times New Roman" w:cs="Times New Roman"/>
          <w:szCs w:val="24"/>
        </w:rPr>
        <w:t xml:space="preserve">he overall significant value and profitability </w:t>
      </w:r>
      <w:r w:rsidR="00D84812">
        <w:rPr>
          <w:rFonts w:ascii="Times New Roman" w:hAnsi="Times New Roman" w:cs="Times New Roman"/>
          <w:szCs w:val="24"/>
        </w:rPr>
        <w:t>in t</w:t>
      </w:r>
      <w:r w:rsidR="00D84812" w:rsidRPr="00D84812">
        <w:rPr>
          <w:rFonts w:ascii="Times New Roman" w:hAnsi="Times New Roman" w:cs="Times New Roman"/>
          <w:szCs w:val="24"/>
        </w:rPr>
        <w:t>wo-dimensional VS &amp; OS strategy</w:t>
      </w:r>
      <w:r w:rsidR="00D84812" w:rsidRPr="00E008BB">
        <w:rPr>
          <w:rFonts w:ascii="Times New Roman" w:hAnsi="Times New Roman" w:cs="Times New Roman"/>
          <w:szCs w:val="24"/>
        </w:rPr>
        <w:t xml:space="preserve"> </w:t>
      </w:r>
      <w:r w:rsidRPr="00E008BB">
        <w:rPr>
          <w:rFonts w:ascii="Times New Roman" w:hAnsi="Times New Roman" w:cs="Times New Roman"/>
          <w:szCs w:val="24"/>
        </w:rPr>
        <w:t xml:space="preserve">are better than </w:t>
      </w:r>
      <w:r w:rsidR="002D09DB">
        <w:rPr>
          <w:rFonts w:ascii="Times New Roman" w:hAnsi="Times New Roman" w:cs="Times New Roman"/>
          <w:szCs w:val="24"/>
        </w:rPr>
        <w:t xml:space="preserve">those in </w:t>
      </w:r>
      <w:r w:rsidRPr="00E008BB">
        <w:rPr>
          <w:rFonts w:ascii="Times New Roman" w:hAnsi="Times New Roman" w:cs="Times New Roman"/>
          <w:szCs w:val="24"/>
        </w:rPr>
        <w:t xml:space="preserve">one-dimensional </w:t>
      </w:r>
      <w:r w:rsidR="002D09DB" w:rsidRPr="00E008BB">
        <w:rPr>
          <w:rFonts w:ascii="Times New Roman" w:hAnsi="Times New Roman" w:cs="Times New Roman"/>
          <w:szCs w:val="24"/>
        </w:rPr>
        <w:t xml:space="preserve">implied volatility spread </w:t>
      </w:r>
      <w:r w:rsidRPr="00E008BB">
        <w:rPr>
          <w:rFonts w:ascii="Times New Roman" w:hAnsi="Times New Roman" w:cs="Times New Roman"/>
          <w:szCs w:val="24"/>
        </w:rPr>
        <w:t>strategy.</w:t>
      </w:r>
    </w:p>
    <w:p w14:paraId="7245F32B" w14:textId="77777777" w:rsidR="006C1B28" w:rsidRDefault="006C1B28" w:rsidP="006C1B28">
      <w:pPr>
        <w:jc w:val="both"/>
        <w:rPr>
          <w:rFonts w:ascii="Times New Roman" w:hAnsi="Times New Roman" w:cs="Times New Roman"/>
          <w:szCs w:val="24"/>
        </w:rPr>
      </w:pPr>
    </w:p>
    <w:p w14:paraId="008EB7C7" w14:textId="77777777" w:rsidR="00F25BD9" w:rsidRDefault="00F25BD9" w:rsidP="00F25BD9">
      <w:pPr>
        <w:jc w:val="both"/>
        <w:rPr>
          <w:rFonts w:ascii="Times New Roman" w:hAnsi="Times New Roman" w:cs="Times New Roman"/>
          <w:b/>
          <w:szCs w:val="24"/>
        </w:rPr>
      </w:pPr>
      <w:r>
        <w:rPr>
          <w:rFonts w:ascii="Times New Roman" w:hAnsi="Times New Roman" w:cs="Times New Roman"/>
          <w:b/>
          <w:szCs w:val="24"/>
        </w:rPr>
        <w:t>4.6</w:t>
      </w:r>
      <w:r w:rsidRPr="00E008BB">
        <w:rPr>
          <w:rFonts w:ascii="Times New Roman" w:hAnsi="Times New Roman" w:cs="Times New Roman"/>
          <w:b/>
          <w:szCs w:val="24"/>
        </w:rPr>
        <w:t xml:space="preserve"> Two-dimensional VS </w:t>
      </w:r>
      <w:r>
        <w:rPr>
          <w:rFonts w:ascii="Times New Roman" w:hAnsi="Times New Roman" w:cs="Times New Roman"/>
          <w:b/>
          <w:szCs w:val="24"/>
        </w:rPr>
        <w:t>&amp;</w:t>
      </w:r>
      <w:r w:rsidRPr="00E008BB">
        <w:rPr>
          <w:rFonts w:ascii="Times New Roman" w:hAnsi="Times New Roman" w:cs="Times New Roman"/>
          <w:b/>
          <w:szCs w:val="24"/>
        </w:rPr>
        <w:t xml:space="preserve"> 52-Week high strategy</w:t>
      </w:r>
    </w:p>
    <w:p w14:paraId="7E2D0A35" w14:textId="77777777" w:rsidR="00F25BD9" w:rsidRPr="00E008BB" w:rsidRDefault="00F25BD9" w:rsidP="00F25BD9">
      <w:pPr>
        <w:ind w:firstLine="480"/>
        <w:jc w:val="both"/>
        <w:rPr>
          <w:rFonts w:ascii="Times New Roman" w:hAnsi="Times New Roman" w:cs="Times New Roman"/>
          <w:b/>
          <w:szCs w:val="24"/>
        </w:rPr>
      </w:pPr>
      <w:r w:rsidRPr="00E008BB">
        <w:rPr>
          <w:rFonts w:ascii="Times New Roman" w:hAnsi="Times New Roman" w:cs="Times New Roman"/>
          <w:szCs w:val="24"/>
        </w:rPr>
        <w:t xml:space="preserve">If </w:t>
      </w:r>
      <m:oMath>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H</m:t>
            </m:r>
          </m:e>
          <m:sub>
            <m:r>
              <m:rPr>
                <m:sty m:val="p"/>
              </m:rPr>
              <w:rPr>
                <w:rFonts w:ascii="Cambria Math" w:eastAsia="標楷體" w:hAnsi="Cambria Math" w:cs="Times New Roman"/>
                <w:szCs w:val="24"/>
              </w:rPr>
              <m:t>0</m:t>
            </m:r>
          </m:sub>
        </m:sSub>
      </m:oMath>
      <w:r w:rsidRPr="00E008BB">
        <w:rPr>
          <w:rFonts w:ascii="Times New Roman" w:hAnsi="Times New Roman" w:cs="Times New Roman"/>
          <w:szCs w:val="24"/>
        </w:rPr>
        <w:t xml:space="preserve"> is rejected, it means that the implied volatility spread with 52-</w:t>
      </w:r>
      <w:r>
        <w:rPr>
          <w:rFonts w:ascii="Times New Roman" w:hAnsi="Times New Roman" w:cs="Times New Roman"/>
          <w:szCs w:val="24"/>
        </w:rPr>
        <w:t>w</w:t>
      </w:r>
      <w:r w:rsidRPr="00E008BB">
        <w:rPr>
          <w:rFonts w:ascii="Times New Roman" w:hAnsi="Times New Roman" w:cs="Times New Roman"/>
          <w:szCs w:val="24"/>
        </w:rPr>
        <w:t>eek high two-dimensional strategy can be profitable.</w:t>
      </w:r>
    </w:p>
    <w:p w14:paraId="20ED86F2" w14:textId="77777777" w:rsidR="00F25BD9" w:rsidRPr="00E008BB" w:rsidRDefault="00136F8D" w:rsidP="00F25BD9">
      <w:pPr>
        <w:jc w:val="both"/>
        <w:rPr>
          <w:rFonts w:ascii="Times New Roman" w:eastAsia="標楷體" w:hAnsi="Times New Roman" w:cs="Times New Roman"/>
          <w:szCs w:val="24"/>
        </w:rPr>
      </w:pPr>
      <m:oMath>
        <m:d>
          <m:dPr>
            <m:begChr m:val="{"/>
            <m:endChr m:val=""/>
            <m:ctrlPr>
              <w:rPr>
                <w:rFonts w:ascii="Cambria Math" w:eastAsia="標楷體" w:hAnsi="Cambria Math" w:cs="Times New Roman"/>
                <w:szCs w:val="24"/>
              </w:rPr>
            </m:ctrlPr>
          </m:dPr>
          <m:e>
            <m:eqArr>
              <m:eqArrPr>
                <m:ctrlPr>
                  <w:rPr>
                    <w:rFonts w:ascii="Cambria Math" w:eastAsia="標楷體" w:hAnsi="Cambria Math" w:cs="Times New Roman"/>
                    <w:i/>
                    <w:szCs w:val="24"/>
                  </w:rPr>
                </m:ctrlPr>
              </m:eqArrPr>
              <m:e>
                <m:sSub>
                  <m:sSubPr>
                    <m:ctrlPr>
                      <w:rPr>
                        <w:rFonts w:ascii="Cambria Math" w:eastAsia="標楷體" w:hAnsi="Cambria Math" w:cs="Times New Roman"/>
                        <w:i/>
                        <w:szCs w:val="24"/>
                      </w:rPr>
                    </m:ctrlPr>
                  </m:sSubPr>
                  <m:e>
                    <m:r>
                      <w:rPr>
                        <w:rFonts w:ascii="Cambria Math" w:eastAsia="標楷體" w:hAnsi="Cambria Math" w:cs="Times New Roman"/>
                        <w:szCs w:val="24"/>
                      </w:rPr>
                      <m:t>H</m:t>
                    </m:r>
                  </m:e>
                  <m:sub>
                    <m:r>
                      <w:rPr>
                        <w:rFonts w:ascii="Cambria Math" w:eastAsia="標楷體" w:hAnsi="Cambria Math" w:cs="Times New Roman"/>
                        <w:szCs w:val="24"/>
                      </w:rPr>
                      <m:t>0</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VS</m:t>
                    </m:r>
                  </m:e>
                  <m:sub>
                    <m:r>
                      <w:rPr>
                        <w:rFonts w:ascii="Cambria Math" w:eastAsia="標楷體" w:hAnsi="Cambria Math" w:cs="Times New Roman"/>
                        <w:szCs w:val="24"/>
                      </w:rPr>
                      <m:t>L</m:t>
                    </m:r>
                  </m:sub>
                </m:sSub>
                <m:sSub>
                  <m:sSubPr>
                    <m:ctrlPr>
                      <w:rPr>
                        <w:rFonts w:ascii="Cambria Math" w:eastAsia="標楷體" w:hAnsi="Cambria Math" w:cs="Times New Roman"/>
                        <w:i/>
                        <w:szCs w:val="24"/>
                      </w:rPr>
                    </m:ctrlPr>
                  </m:sSubPr>
                  <m:e>
                    <m:r>
                      <w:rPr>
                        <w:rFonts w:ascii="Cambria Math" w:eastAsia="標楷體" w:hAnsi="Cambria Math" w:cs="Times New Roman"/>
                        <w:szCs w:val="24"/>
                      </w:rPr>
                      <m:t>H</m:t>
                    </m:r>
                  </m:e>
                  <m:sub>
                    <m:r>
                      <w:rPr>
                        <w:rFonts w:ascii="Cambria Math" w:eastAsia="標楷體" w:hAnsi="Cambria Math" w:cs="Times New Roman"/>
                        <w:szCs w:val="24"/>
                      </w:rPr>
                      <m:t>L</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VS</m:t>
                    </m:r>
                  </m:e>
                  <m:sub>
                    <m:r>
                      <w:rPr>
                        <w:rFonts w:ascii="Cambria Math" w:eastAsia="標楷體" w:hAnsi="Cambria Math" w:cs="Times New Roman"/>
                        <w:szCs w:val="24"/>
                      </w:rPr>
                      <m:t>H</m:t>
                    </m:r>
                  </m:sub>
                </m:sSub>
                <m:sSub>
                  <m:sSubPr>
                    <m:ctrlPr>
                      <w:rPr>
                        <w:rFonts w:ascii="Cambria Math" w:eastAsia="標楷體" w:hAnsi="Cambria Math" w:cs="Times New Roman"/>
                        <w:i/>
                        <w:szCs w:val="24"/>
                      </w:rPr>
                    </m:ctrlPr>
                  </m:sSubPr>
                  <m:e>
                    <m:r>
                      <w:rPr>
                        <w:rFonts w:ascii="Cambria Math" w:eastAsia="標楷體" w:hAnsi="Cambria Math" w:cs="Times New Roman"/>
                        <w:szCs w:val="24"/>
                      </w:rPr>
                      <m:t>H</m:t>
                    </m:r>
                  </m:e>
                  <m:sub>
                    <m:r>
                      <w:rPr>
                        <w:rFonts w:ascii="Cambria Math" w:eastAsia="標楷體" w:hAnsi="Cambria Math" w:cs="Times New Roman"/>
                        <w:szCs w:val="24"/>
                      </w:rPr>
                      <m:t>H</m:t>
                    </m:r>
                  </m:sub>
                </m:sSub>
                <m:r>
                  <w:rPr>
                    <w:rFonts w:ascii="Cambria Math" w:eastAsia="標楷體" w:hAnsi="Cambria Math" w:cs="Times New Roman"/>
                    <w:szCs w:val="24"/>
                  </w:rPr>
                  <m:t>≤0</m:t>
                </m:r>
              </m:e>
              <m:e>
                <m:sSub>
                  <m:sSubPr>
                    <m:ctrlPr>
                      <w:rPr>
                        <w:rFonts w:ascii="Cambria Math" w:eastAsia="標楷體" w:hAnsi="Cambria Math" w:cs="Times New Roman"/>
                        <w:i/>
                        <w:szCs w:val="24"/>
                      </w:rPr>
                    </m:ctrlPr>
                  </m:sSubPr>
                  <m:e>
                    <m:r>
                      <w:rPr>
                        <w:rFonts w:ascii="Cambria Math" w:eastAsia="標楷體" w:hAnsi="Cambria Math" w:cs="Times New Roman"/>
                        <w:szCs w:val="24"/>
                      </w:rPr>
                      <m:t>H</m:t>
                    </m:r>
                  </m:e>
                  <m:sub>
                    <m:r>
                      <w:rPr>
                        <w:rFonts w:ascii="Cambria Math" w:eastAsia="標楷體" w:hAnsi="Cambria Math" w:cs="Times New Roman"/>
                        <w:szCs w:val="24"/>
                      </w:rPr>
                      <m:t>1</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VS</m:t>
                    </m:r>
                  </m:e>
                  <m:sub>
                    <m:r>
                      <w:rPr>
                        <w:rFonts w:ascii="Cambria Math" w:eastAsia="標楷體" w:hAnsi="Cambria Math" w:cs="Times New Roman"/>
                        <w:szCs w:val="24"/>
                      </w:rPr>
                      <m:t>L</m:t>
                    </m:r>
                  </m:sub>
                </m:sSub>
                <m:sSub>
                  <m:sSubPr>
                    <m:ctrlPr>
                      <w:rPr>
                        <w:rFonts w:ascii="Cambria Math" w:eastAsia="標楷體" w:hAnsi="Cambria Math" w:cs="Times New Roman"/>
                        <w:i/>
                        <w:szCs w:val="24"/>
                      </w:rPr>
                    </m:ctrlPr>
                  </m:sSubPr>
                  <m:e>
                    <m:r>
                      <w:rPr>
                        <w:rFonts w:ascii="Cambria Math" w:eastAsia="標楷體" w:hAnsi="Cambria Math" w:cs="Times New Roman"/>
                        <w:szCs w:val="24"/>
                      </w:rPr>
                      <m:t>H</m:t>
                    </m:r>
                  </m:e>
                  <m:sub>
                    <m:r>
                      <w:rPr>
                        <w:rFonts w:ascii="Cambria Math" w:eastAsia="標楷體" w:hAnsi="Cambria Math" w:cs="Times New Roman"/>
                        <w:szCs w:val="24"/>
                      </w:rPr>
                      <m:t>L</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VS</m:t>
                    </m:r>
                  </m:e>
                  <m:sub>
                    <m:r>
                      <w:rPr>
                        <w:rFonts w:ascii="Cambria Math" w:eastAsia="標楷體" w:hAnsi="Cambria Math" w:cs="Times New Roman"/>
                        <w:szCs w:val="24"/>
                      </w:rPr>
                      <m:t>H</m:t>
                    </m:r>
                  </m:sub>
                </m:sSub>
                <m:sSub>
                  <m:sSubPr>
                    <m:ctrlPr>
                      <w:rPr>
                        <w:rFonts w:ascii="Cambria Math" w:eastAsia="標楷體" w:hAnsi="Cambria Math" w:cs="Times New Roman"/>
                        <w:i/>
                        <w:szCs w:val="24"/>
                      </w:rPr>
                    </m:ctrlPr>
                  </m:sSubPr>
                  <m:e>
                    <m:r>
                      <w:rPr>
                        <w:rFonts w:ascii="Cambria Math" w:eastAsia="標楷體" w:hAnsi="Cambria Math" w:cs="Times New Roman"/>
                        <w:szCs w:val="24"/>
                      </w:rPr>
                      <m:t>H</m:t>
                    </m:r>
                  </m:e>
                  <m:sub>
                    <m:r>
                      <w:rPr>
                        <w:rFonts w:ascii="Cambria Math" w:eastAsia="標楷體" w:hAnsi="Cambria Math" w:cs="Times New Roman"/>
                        <w:szCs w:val="24"/>
                      </w:rPr>
                      <m:t>H</m:t>
                    </m:r>
                  </m:sub>
                </m:sSub>
                <m:r>
                  <w:rPr>
                    <w:rFonts w:ascii="Cambria Math" w:eastAsia="標楷體" w:hAnsi="Cambria Math" w:cs="Times New Roman"/>
                    <w:szCs w:val="24"/>
                  </w:rPr>
                  <m:t>&gt;0</m:t>
                </m:r>
              </m:e>
            </m:eqArr>
          </m:e>
        </m:d>
      </m:oMath>
      <w:r w:rsidR="00F25BD9" w:rsidRPr="00E008BB">
        <w:rPr>
          <w:rFonts w:ascii="Times New Roman" w:eastAsia="標楷體" w:hAnsi="Times New Roman" w:cs="Times New Roman"/>
          <w:szCs w:val="24"/>
        </w:rPr>
        <w:t xml:space="preserve">                             </w:t>
      </w:r>
      <w:r w:rsidR="00F25BD9">
        <w:rPr>
          <w:rFonts w:ascii="Times New Roman" w:eastAsia="標楷體" w:hAnsi="Times New Roman" w:cs="Times New Roman"/>
          <w:szCs w:val="24"/>
        </w:rPr>
        <w:tab/>
        <w:t xml:space="preserve">  </w:t>
      </w:r>
      <w:r w:rsidR="00F25BD9">
        <w:rPr>
          <w:rFonts w:ascii="Times New Roman" w:eastAsia="標楷體" w:hAnsi="Times New Roman" w:cs="Times New Roman"/>
          <w:szCs w:val="24"/>
        </w:rPr>
        <w:tab/>
        <w:t xml:space="preserve">  </w:t>
      </w:r>
      <w:r w:rsidR="00F25BD9">
        <w:rPr>
          <w:rFonts w:ascii="Times New Roman" w:eastAsia="標楷體" w:hAnsi="Times New Roman" w:cs="Times New Roman"/>
          <w:szCs w:val="24"/>
        </w:rPr>
        <w:tab/>
        <w:t xml:space="preserve">  </w:t>
      </w:r>
      <w:r w:rsidR="00F25BD9">
        <w:rPr>
          <w:rFonts w:ascii="Times New Roman" w:eastAsia="標楷體" w:hAnsi="Times New Roman" w:cs="Times New Roman"/>
          <w:szCs w:val="24"/>
        </w:rPr>
        <w:tab/>
        <w:t xml:space="preserve">  </w:t>
      </w:r>
      <w:r w:rsidR="00F25BD9" w:rsidRPr="00E008BB">
        <w:rPr>
          <w:rFonts w:ascii="Times New Roman" w:eastAsia="標楷體" w:hAnsi="Times New Roman" w:cs="Times New Roman"/>
          <w:szCs w:val="24"/>
        </w:rPr>
        <w:t>(1</w:t>
      </w:r>
      <w:r w:rsidR="00F25BD9">
        <w:rPr>
          <w:rFonts w:ascii="Times New Roman" w:eastAsia="標楷體" w:hAnsi="Times New Roman" w:cs="Times New Roman"/>
          <w:szCs w:val="24"/>
        </w:rPr>
        <w:t>5</w:t>
      </w:r>
      <w:r w:rsidR="00F25BD9" w:rsidRPr="00E008BB">
        <w:rPr>
          <w:rFonts w:ascii="Times New Roman" w:eastAsia="標楷體" w:hAnsi="Times New Roman" w:cs="Times New Roman"/>
          <w:szCs w:val="24"/>
        </w:rPr>
        <w:t>)</w:t>
      </w:r>
    </w:p>
    <w:p w14:paraId="535EC250" w14:textId="77777777" w:rsidR="00F25BD9" w:rsidRPr="00F25BD9" w:rsidRDefault="00F25BD9" w:rsidP="006C1B28">
      <w:pPr>
        <w:jc w:val="both"/>
        <w:rPr>
          <w:rFonts w:ascii="Times New Roman" w:hAnsi="Times New Roman" w:cs="Times New Roman"/>
          <w:szCs w:val="24"/>
        </w:rPr>
      </w:pPr>
    </w:p>
    <w:p w14:paraId="75514D14" w14:textId="77777777" w:rsidR="006C1B28" w:rsidRPr="00E008BB" w:rsidRDefault="006C1B28" w:rsidP="006C1B28">
      <w:pPr>
        <w:jc w:val="both"/>
        <w:rPr>
          <w:rFonts w:ascii="Times New Roman" w:hAnsi="Times New Roman" w:cs="Times New Roman"/>
          <w:b/>
          <w:szCs w:val="24"/>
        </w:rPr>
      </w:pPr>
      <w:r w:rsidRPr="00E008BB">
        <w:rPr>
          <w:rFonts w:ascii="Times New Roman" w:hAnsi="Times New Roman" w:cs="Times New Roman"/>
          <w:b/>
          <w:szCs w:val="24"/>
        </w:rPr>
        <w:t>Table</w:t>
      </w:r>
      <w:r w:rsidR="00192361">
        <w:rPr>
          <w:rFonts w:ascii="Times New Roman" w:hAnsi="Times New Roman" w:cs="Times New Roman"/>
          <w:b/>
          <w:szCs w:val="24"/>
        </w:rPr>
        <w:t xml:space="preserve"> </w:t>
      </w:r>
      <w:r w:rsidRPr="00E008BB">
        <w:rPr>
          <w:rFonts w:ascii="Times New Roman" w:hAnsi="Times New Roman" w:cs="Times New Roman"/>
          <w:b/>
          <w:szCs w:val="24"/>
        </w:rPr>
        <w:t>6 Average monthly return of VS &amp; OS two-dimensional portfolio strategy</w:t>
      </w:r>
    </w:p>
    <w:tbl>
      <w:tblPr>
        <w:tblStyle w:val="a9"/>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370"/>
        <w:gridCol w:w="1384"/>
        <w:gridCol w:w="1386"/>
        <w:gridCol w:w="1388"/>
        <w:gridCol w:w="1389"/>
        <w:gridCol w:w="1389"/>
      </w:tblGrid>
      <w:tr w:rsidR="006C1B28" w:rsidRPr="00E008BB" w14:paraId="5BCF416D" w14:textId="77777777" w:rsidTr="00625DAB">
        <w:trPr>
          <w:trHeight w:val="360"/>
        </w:trPr>
        <w:tc>
          <w:tcPr>
            <w:tcW w:w="1370" w:type="dxa"/>
            <w:tcBorders>
              <w:top w:val="single" w:sz="12" w:space="0" w:color="auto"/>
              <w:bottom w:val="single" w:sz="12" w:space="0" w:color="auto"/>
            </w:tcBorders>
          </w:tcPr>
          <w:p w14:paraId="4B06E62F" w14:textId="77777777" w:rsidR="006C1B28" w:rsidRPr="00E008BB" w:rsidRDefault="006C1B28" w:rsidP="00890888">
            <w:pPr>
              <w:jc w:val="both"/>
              <w:rPr>
                <w:sz w:val="24"/>
                <w:szCs w:val="24"/>
              </w:rPr>
            </w:pPr>
          </w:p>
        </w:tc>
        <w:tc>
          <w:tcPr>
            <w:tcW w:w="1384" w:type="dxa"/>
            <w:tcBorders>
              <w:top w:val="single" w:sz="12" w:space="0" w:color="auto"/>
              <w:bottom w:val="single" w:sz="12" w:space="0" w:color="auto"/>
            </w:tcBorders>
          </w:tcPr>
          <w:p w14:paraId="62B984E5" w14:textId="77777777" w:rsidR="006C1B28" w:rsidRPr="00E008BB" w:rsidRDefault="006C1B28" w:rsidP="00890888">
            <w:pPr>
              <w:jc w:val="both"/>
              <w:rPr>
                <w:rFonts w:eastAsiaTheme="minorEastAsia"/>
                <w:sz w:val="24"/>
                <w:szCs w:val="24"/>
                <w:lang w:eastAsia="zh-TW"/>
              </w:rPr>
            </w:pPr>
            <w:r w:rsidRPr="00E008BB">
              <w:rPr>
                <w:rFonts w:eastAsiaTheme="minorEastAsia"/>
                <w:sz w:val="24"/>
                <w:szCs w:val="24"/>
                <w:lang w:eastAsia="zh-TW"/>
              </w:rPr>
              <w:t>K=1</w:t>
            </w:r>
          </w:p>
        </w:tc>
        <w:tc>
          <w:tcPr>
            <w:tcW w:w="1386" w:type="dxa"/>
            <w:tcBorders>
              <w:top w:val="single" w:sz="12" w:space="0" w:color="auto"/>
              <w:bottom w:val="single" w:sz="12" w:space="0" w:color="auto"/>
            </w:tcBorders>
          </w:tcPr>
          <w:p w14:paraId="022C2DA5" w14:textId="77777777" w:rsidR="006C1B28" w:rsidRPr="00E008BB" w:rsidRDefault="006C1B28" w:rsidP="00890888">
            <w:pPr>
              <w:jc w:val="both"/>
              <w:rPr>
                <w:rFonts w:eastAsiaTheme="minorEastAsia"/>
                <w:sz w:val="24"/>
                <w:szCs w:val="24"/>
                <w:lang w:eastAsia="zh-TW"/>
              </w:rPr>
            </w:pPr>
            <w:r w:rsidRPr="00E008BB">
              <w:rPr>
                <w:rFonts w:eastAsiaTheme="minorEastAsia"/>
                <w:sz w:val="24"/>
                <w:szCs w:val="24"/>
                <w:lang w:eastAsia="zh-TW"/>
              </w:rPr>
              <w:t>K=3</w:t>
            </w:r>
          </w:p>
        </w:tc>
        <w:tc>
          <w:tcPr>
            <w:tcW w:w="1388" w:type="dxa"/>
            <w:tcBorders>
              <w:top w:val="single" w:sz="12" w:space="0" w:color="auto"/>
              <w:bottom w:val="single" w:sz="12" w:space="0" w:color="auto"/>
            </w:tcBorders>
          </w:tcPr>
          <w:p w14:paraId="73DFCE5B" w14:textId="77777777" w:rsidR="006C1B28" w:rsidRPr="00E008BB" w:rsidRDefault="006C1B28" w:rsidP="00890888">
            <w:pPr>
              <w:jc w:val="both"/>
              <w:rPr>
                <w:rFonts w:eastAsiaTheme="minorEastAsia"/>
                <w:sz w:val="24"/>
                <w:szCs w:val="24"/>
                <w:lang w:eastAsia="zh-TW"/>
              </w:rPr>
            </w:pPr>
            <w:r w:rsidRPr="00E008BB">
              <w:rPr>
                <w:rFonts w:eastAsiaTheme="minorEastAsia"/>
                <w:sz w:val="24"/>
                <w:szCs w:val="24"/>
                <w:lang w:eastAsia="zh-TW"/>
              </w:rPr>
              <w:t>K=6</w:t>
            </w:r>
          </w:p>
        </w:tc>
        <w:tc>
          <w:tcPr>
            <w:tcW w:w="1389" w:type="dxa"/>
            <w:tcBorders>
              <w:top w:val="single" w:sz="12" w:space="0" w:color="auto"/>
              <w:bottom w:val="single" w:sz="12" w:space="0" w:color="auto"/>
            </w:tcBorders>
          </w:tcPr>
          <w:p w14:paraId="6BFC7AD6" w14:textId="77777777" w:rsidR="006C1B28" w:rsidRPr="00E008BB" w:rsidRDefault="006C1B28" w:rsidP="00890888">
            <w:pPr>
              <w:jc w:val="both"/>
              <w:rPr>
                <w:rFonts w:eastAsiaTheme="minorEastAsia"/>
                <w:sz w:val="24"/>
                <w:szCs w:val="24"/>
                <w:lang w:eastAsia="zh-TW"/>
              </w:rPr>
            </w:pPr>
            <w:r w:rsidRPr="00E008BB">
              <w:rPr>
                <w:rFonts w:eastAsiaTheme="minorEastAsia"/>
                <w:sz w:val="24"/>
                <w:szCs w:val="24"/>
                <w:lang w:eastAsia="zh-TW"/>
              </w:rPr>
              <w:t>K=12</w:t>
            </w:r>
          </w:p>
        </w:tc>
        <w:tc>
          <w:tcPr>
            <w:tcW w:w="1389" w:type="dxa"/>
            <w:tcBorders>
              <w:top w:val="single" w:sz="12" w:space="0" w:color="auto"/>
              <w:bottom w:val="single" w:sz="12" w:space="0" w:color="auto"/>
            </w:tcBorders>
          </w:tcPr>
          <w:p w14:paraId="50014560" w14:textId="77777777" w:rsidR="006C1B28" w:rsidRPr="00E008BB" w:rsidRDefault="006C1B28" w:rsidP="00890888">
            <w:pPr>
              <w:jc w:val="both"/>
              <w:rPr>
                <w:rFonts w:eastAsiaTheme="minorEastAsia"/>
                <w:sz w:val="24"/>
                <w:szCs w:val="24"/>
                <w:lang w:eastAsia="zh-TW"/>
              </w:rPr>
            </w:pPr>
            <w:r w:rsidRPr="00E008BB">
              <w:rPr>
                <w:rFonts w:eastAsiaTheme="minorEastAsia"/>
                <w:sz w:val="24"/>
                <w:szCs w:val="24"/>
                <w:lang w:eastAsia="zh-TW"/>
              </w:rPr>
              <w:t>K=24</w:t>
            </w:r>
          </w:p>
        </w:tc>
      </w:tr>
      <w:tr w:rsidR="006C1B28" w:rsidRPr="00E008BB" w14:paraId="03A5B4FF" w14:textId="77777777" w:rsidTr="00625DAB">
        <w:trPr>
          <w:trHeight w:val="750"/>
        </w:trPr>
        <w:tc>
          <w:tcPr>
            <w:tcW w:w="1370" w:type="dxa"/>
            <w:tcBorders>
              <w:top w:val="single" w:sz="12" w:space="0" w:color="auto"/>
            </w:tcBorders>
          </w:tcPr>
          <w:p w14:paraId="390DCC5D" w14:textId="77777777" w:rsidR="006C1B28" w:rsidRPr="00E008BB" w:rsidRDefault="006C1B28" w:rsidP="00890888">
            <w:pPr>
              <w:spacing w:before="240"/>
              <w:jc w:val="both"/>
              <w:rPr>
                <w:rFonts w:eastAsiaTheme="minorEastAsia"/>
                <w:sz w:val="24"/>
                <w:szCs w:val="24"/>
                <w:lang w:eastAsia="zh-TW"/>
              </w:rPr>
            </w:pPr>
            <w:r w:rsidRPr="00E008BB">
              <w:rPr>
                <w:rFonts w:eastAsiaTheme="minorEastAsia"/>
                <w:sz w:val="24"/>
                <w:szCs w:val="24"/>
                <w:lang w:eastAsia="zh-TW"/>
              </w:rPr>
              <w:t>J=1</w:t>
            </w:r>
          </w:p>
        </w:tc>
        <w:tc>
          <w:tcPr>
            <w:tcW w:w="1384" w:type="dxa"/>
            <w:tcBorders>
              <w:top w:val="single" w:sz="12" w:space="0" w:color="auto"/>
            </w:tcBorders>
          </w:tcPr>
          <w:p w14:paraId="6165D67D" w14:textId="77777777" w:rsidR="006C1B28" w:rsidRPr="00E008BB" w:rsidRDefault="006C1B28" w:rsidP="00890888">
            <w:pPr>
              <w:jc w:val="both"/>
              <w:rPr>
                <w:sz w:val="24"/>
                <w:szCs w:val="24"/>
              </w:rPr>
            </w:pPr>
            <w:r w:rsidRPr="00E008BB">
              <w:rPr>
                <w:sz w:val="24"/>
                <w:szCs w:val="24"/>
              </w:rPr>
              <w:t xml:space="preserve">0.0026 </w:t>
            </w:r>
            <w:r w:rsidRPr="00E008BB">
              <w:rPr>
                <w:rFonts w:eastAsiaTheme="minorEastAsia"/>
                <w:sz w:val="24"/>
                <w:szCs w:val="24"/>
                <w:lang w:eastAsia="zh-TW"/>
              </w:rPr>
              <w:t>(</w:t>
            </w:r>
            <w:r w:rsidRPr="00E008BB">
              <w:rPr>
                <w:sz w:val="24"/>
                <w:szCs w:val="24"/>
              </w:rPr>
              <w:t>0.2054</w:t>
            </w:r>
            <w:r w:rsidRPr="00E008BB">
              <w:rPr>
                <w:rFonts w:eastAsiaTheme="minorEastAsia"/>
                <w:sz w:val="24"/>
                <w:szCs w:val="24"/>
                <w:lang w:eastAsia="zh-TW"/>
              </w:rPr>
              <w:t>)</w:t>
            </w:r>
          </w:p>
        </w:tc>
        <w:tc>
          <w:tcPr>
            <w:tcW w:w="1386" w:type="dxa"/>
            <w:tcBorders>
              <w:top w:val="single" w:sz="12" w:space="0" w:color="auto"/>
            </w:tcBorders>
          </w:tcPr>
          <w:p w14:paraId="1AE256EC" w14:textId="77777777" w:rsidR="006C1B28" w:rsidRPr="00E008BB" w:rsidRDefault="006C1B28" w:rsidP="00890888">
            <w:pPr>
              <w:jc w:val="both"/>
              <w:rPr>
                <w:rFonts w:eastAsiaTheme="minorEastAsia"/>
                <w:sz w:val="24"/>
                <w:szCs w:val="24"/>
                <w:lang w:eastAsia="zh-TW"/>
              </w:rPr>
            </w:pPr>
            <w:r w:rsidRPr="00E008BB">
              <w:rPr>
                <w:sz w:val="24"/>
                <w:szCs w:val="24"/>
              </w:rPr>
              <w:t>0.0206**</w:t>
            </w:r>
          </w:p>
          <w:p w14:paraId="782D6995" w14:textId="77777777" w:rsidR="006C1B28" w:rsidRPr="00E008BB" w:rsidRDefault="006C1B28" w:rsidP="00890888">
            <w:pPr>
              <w:jc w:val="both"/>
              <w:rPr>
                <w:sz w:val="24"/>
                <w:szCs w:val="24"/>
              </w:rPr>
            </w:pPr>
            <w:r w:rsidRPr="00E008BB">
              <w:rPr>
                <w:rFonts w:eastAsiaTheme="minorEastAsia"/>
                <w:sz w:val="24"/>
                <w:szCs w:val="24"/>
                <w:lang w:eastAsia="zh-TW"/>
              </w:rPr>
              <w:t>(</w:t>
            </w:r>
            <w:r w:rsidRPr="00E008BB">
              <w:rPr>
                <w:sz w:val="24"/>
                <w:szCs w:val="24"/>
              </w:rPr>
              <w:t>0.0289</w:t>
            </w:r>
            <w:r w:rsidRPr="00E008BB">
              <w:rPr>
                <w:rFonts w:eastAsiaTheme="minorEastAsia"/>
                <w:sz w:val="24"/>
                <w:szCs w:val="24"/>
                <w:lang w:eastAsia="zh-TW"/>
              </w:rPr>
              <w:t>)</w:t>
            </w:r>
          </w:p>
        </w:tc>
        <w:tc>
          <w:tcPr>
            <w:tcW w:w="1388" w:type="dxa"/>
            <w:tcBorders>
              <w:top w:val="single" w:sz="12" w:space="0" w:color="auto"/>
            </w:tcBorders>
          </w:tcPr>
          <w:p w14:paraId="01386EC5" w14:textId="77777777" w:rsidR="006C1B28" w:rsidRPr="00E008BB" w:rsidRDefault="006C1B28" w:rsidP="00890888">
            <w:pPr>
              <w:jc w:val="both"/>
              <w:rPr>
                <w:sz w:val="24"/>
                <w:szCs w:val="24"/>
              </w:rPr>
            </w:pPr>
            <w:r w:rsidRPr="00E008BB">
              <w:rPr>
                <w:sz w:val="24"/>
                <w:szCs w:val="24"/>
              </w:rPr>
              <w:t xml:space="preserve">0.0258*** </w:t>
            </w:r>
            <w:r w:rsidRPr="00E008BB">
              <w:rPr>
                <w:rFonts w:eastAsiaTheme="minorEastAsia"/>
                <w:sz w:val="24"/>
                <w:szCs w:val="24"/>
                <w:lang w:eastAsia="zh-TW"/>
              </w:rPr>
              <w:t>(</w:t>
            </w:r>
            <w:r w:rsidRPr="00E008BB">
              <w:rPr>
                <w:sz w:val="24"/>
                <w:szCs w:val="24"/>
              </w:rPr>
              <w:t>0.0096</w:t>
            </w:r>
            <w:r w:rsidRPr="00E008BB">
              <w:rPr>
                <w:rFonts w:eastAsiaTheme="minorEastAsia"/>
                <w:sz w:val="24"/>
                <w:szCs w:val="24"/>
                <w:lang w:eastAsia="zh-TW"/>
              </w:rPr>
              <w:t>)</w:t>
            </w:r>
          </w:p>
        </w:tc>
        <w:tc>
          <w:tcPr>
            <w:tcW w:w="1389" w:type="dxa"/>
            <w:tcBorders>
              <w:top w:val="single" w:sz="12" w:space="0" w:color="auto"/>
            </w:tcBorders>
          </w:tcPr>
          <w:p w14:paraId="6CFE35EF" w14:textId="77777777" w:rsidR="006C1B28" w:rsidRPr="00E008BB" w:rsidRDefault="006C1B28" w:rsidP="00890888">
            <w:pPr>
              <w:jc w:val="both"/>
              <w:rPr>
                <w:sz w:val="24"/>
                <w:szCs w:val="24"/>
              </w:rPr>
            </w:pPr>
            <w:r w:rsidRPr="00E008BB">
              <w:rPr>
                <w:sz w:val="24"/>
                <w:szCs w:val="24"/>
              </w:rPr>
              <w:t xml:space="preserve">0.0642*** </w:t>
            </w:r>
            <w:r w:rsidRPr="00E008BB">
              <w:rPr>
                <w:rFonts w:eastAsiaTheme="minorEastAsia"/>
                <w:sz w:val="24"/>
                <w:szCs w:val="24"/>
                <w:lang w:eastAsia="zh-TW"/>
              </w:rPr>
              <w:t>(</w:t>
            </w:r>
            <w:r w:rsidRPr="00E008BB">
              <w:rPr>
                <w:sz w:val="24"/>
                <w:szCs w:val="24"/>
              </w:rPr>
              <w:t>0.0001</w:t>
            </w:r>
            <w:r w:rsidRPr="00E008BB">
              <w:rPr>
                <w:rFonts w:eastAsiaTheme="minorEastAsia"/>
                <w:sz w:val="24"/>
                <w:szCs w:val="24"/>
                <w:lang w:eastAsia="zh-TW"/>
              </w:rPr>
              <w:t>)</w:t>
            </w:r>
          </w:p>
        </w:tc>
        <w:tc>
          <w:tcPr>
            <w:tcW w:w="1389" w:type="dxa"/>
            <w:tcBorders>
              <w:top w:val="single" w:sz="12" w:space="0" w:color="auto"/>
            </w:tcBorders>
          </w:tcPr>
          <w:p w14:paraId="6F67FEC5" w14:textId="77777777" w:rsidR="006C1B28" w:rsidRPr="00E008BB" w:rsidRDefault="006C1B28" w:rsidP="00890888">
            <w:pPr>
              <w:jc w:val="both"/>
              <w:rPr>
                <w:sz w:val="24"/>
                <w:szCs w:val="24"/>
              </w:rPr>
            </w:pPr>
            <w:r w:rsidRPr="00E008BB">
              <w:rPr>
                <w:sz w:val="24"/>
                <w:szCs w:val="24"/>
              </w:rPr>
              <w:t xml:space="preserve">0.1078***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0000)</w:t>
            </w:r>
          </w:p>
        </w:tc>
      </w:tr>
      <w:tr w:rsidR="006C1B28" w:rsidRPr="00E008BB" w14:paraId="1863171A" w14:textId="77777777" w:rsidTr="00625DAB">
        <w:trPr>
          <w:trHeight w:val="750"/>
        </w:trPr>
        <w:tc>
          <w:tcPr>
            <w:tcW w:w="1370" w:type="dxa"/>
          </w:tcPr>
          <w:p w14:paraId="071D3DA2" w14:textId="77777777" w:rsidR="006C1B28" w:rsidRPr="00E008BB" w:rsidRDefault="006C1B28" w:rsidP="00890888">
            <w:pPr>
              <w:spacing w:before="240"/>
              <w:jc w:val="both"/>
              <w:rPr>
                <w:rFonts w:eastAsiaTheme="minorEastAsia"/>
                <w:sz w:val="24"/>
                <w:szCs w:val="24"/>
                <w:lang w:eastAsia="zh-TW"/>
              </w:rPr>
            </w:pPr>
            <w:r w:rsidRPr="00E008BB">
              <w:rPr>
                <w:rFonts w:eastAsiaTheme="minorEastAsia"/>
                <w:sz w:val="24"/>
                <w:szCs w:val="24"/>
                <w:lang w:eastAsia="zh-TW"/>
              </w:rPr>
              <w:t>J=3</w:t>
            </w:r>
          </w:p>
        </w:tc>
        <w:tc>
          <w:tcPr>
            <w:tcW w:w="1384" w:type="dxa"/>
          </w:tcPr>
          <w:p w14:paraId="07D21CAA" w14:textId="77777777" w:rsidR="006C1B28" w:rsidRPr="00E008BB" w:rsidRDefault="006C1B28" w:rsidP="00890888">
            <w:pPr>
              <w:jc w:val="both"/>
              <w:rPr>
                <w:sz w:val="24"/>
                <w:szCs w:val="24"/>
              </w:rPr>
            </w:pPr>
            <w:r w:rsidRPr="00E008BB">
              <w:rPr>
                <w:sz w:val="24"/>
                <w:szCs w:val="24"/>
              </w:rPr>
              <w:t xml:space="preserve">0.0066* </w:t>
            </w:r>
            <w:r w:rsidRPr="00E008BB">
              <w:rPr>
                <w:rFonts w:eastAsiaTheme="minorEastAsia"/>
                <w:sz w:val="24"/>
                <w:szCs w:val="24"/>
                <w:lang w:eastAsia="zh-TW"/>
              </w:rPr>
              <w:t>(</w:t>
            </w:r>
            <w:r w:rsidRPr="00E008BB">
              <w:rPr>
                <w:sz w:val="24"/>
                <w:szCs w:val="24"/>
              </w:rPr>
              <w:t>0.0529</w:t>
            </w:r>
            <w:r w:rsidRPr="00E008BB">
              <w:rPr>
                <w:rFonts w:eastAsiaTheme="minorEastAsia"/>
                <w:sz w:val="24"/>
                <w:szCs w:val="24"/>
                <w:lang w:eastAsia="zh-TW"/>
              </w:rPr>
              <w:t>)</w:t>
            </w:r>
          </w:p>
        </w:tc>
        <w:tc>
          <w:tcPr>
            <w:tcW w:w="1386" w:type="dxa"/>
          </w:tcPr>
          <w:p w14:paraId="22A24AB3" w14:textId="77777777" w:rsidR="006C1B28" w:rsidRPr="00E008BB" w:rsidRDefault="006C1B28" w:rsidP="00890888">
            <w:pPr>
              <w:jc w:val="both"/>
              <w:rPr>
                <w:sz w:val="24"/>
                <w:szCs w:val="24"/>
              </w:rPr>
            </w:pPr>
            <w:r w:rsidRPr="00E008BB">
              <w:rPr>
                <w:sz w:val="24"/>
                <w:szCs w:val="24"/>
              </w:rPr>
              <w:t xml:space="preserve">0.0139** </w:t>
            </w:r>
            <w:r w:rsidRPr="00E008BB">
              <w:rPr>
                <w:rFonts w:eastAsiaTheme="minorEastAsia"/>
                <w:sz w:val="24"/>
                <w:szCs w:val="24"/>
                <w:lang w:eastAsia="zh-TW"/>
              </w:rPr>
              <w:t>(</w:t>
            </w:r>
            <w:r w:rsidRPr="00E008BB">
              <w:rPr>
                <w:sz w:val="24"/>
                <w:szCs w:val="24"/>
              </w:rPr>
              <w:t>0.0492</w:t>
            </w:r>
            <w:r w:rsidRPr="00E008BB">
              <w:rPr>
                <w:rFonts w:eastAsiaTheme="minorEastAsia"/>
                <w:sz w:val="24"/>
                <w:szCs w:val="24"/>
                <w:lang w:eastAsia="zh-TW"/>
              </w:rPr>
              <w:t>)</w:t>
            </w:r>
          </w:p>
        </w:tc>
        <w:tc>
          <w:tcPr>
            <w:tcW w:w="1388" w:type="dxa"/>
          </w:tcPr>
          <w:p w14:paraId="47187D8F" w14:textId="77777777" w:rsidR="006C1B28" w:rsidRPr="00E008BB" w:rsidRDefault="006C1B28" w:rsidP="00890888">
            <w:pPr>
              <w:jc w:val="both"/>
              <w:rPr>
                <w:sz w:val="24"/>
                <w:szCs w:val="24"/>
              </w:rPr>
            </w:pPr>
            <w:r w:rsidRPr="00E008BB">
              <w:rPr>
                <w:sz w:val="24"/>
                <w:szCs w:val="24"/>
              </w:rPr>
              <w:t>0.0202**</w:t>
            </w:r>
            <w:r w:rsidRPr="00E008BB">
              <w:rPr>
                <w:sz w:val="24"/>
                <w:szCs w:val="24"/>
              </w:rPr>
              <w:tab/>
              <w:t xml:space="preserve"> </w:t>
            </w:r>
            <w:r w:rsidRPr="00E008BB">
              <w:rPr>
                <w:rFonts w:eastAsiaTheme="minorEastAsia"/>
                <w:sz w:val="24"/>
                <w:szCs w:val="24"/>
                <w:lang w:eastAsia="zh-TW"/>
              </w:rPr>
              <w:t>(</w:t>
            </w:r>
            <w:r w:rsidRPr="00E008BB">
              <w:rPr>
                <w:sz w:val="24"/>
                <w:szCs w:val="24"/>
              </w:rPr>
              <w:t>0.0409</w:t>
            </w:r>
            <w:r w:rsidRPr="00E008BB">
              <w:rPr>
                <w:rFonts w:eastAsiaTheme="minorEastAsia"/>
                <w:sz w:val="24"/>
                <w:szCs w:val="24"/>
                <w:lang w:eastAsia="zh-TW"/>
              </w:rPr>
              <w:t>)</w:t>
            </w:r>
          </w:p>
        </w:tc>
        <w:tc>
          <w:tcPr>
            <w:tcW w:w="1389" w:type="dxa"/>
          </w:tcPr>
          <w:p w14:paraId="1195AA33" w14:textId="77777777" w:rsidR="006C1B28" w:rsidRPr="00E008BB" w:rsidRDefault="006C1B28" w:rsidP="00890888">
            <w:pPr>
              <w:jc w:val="both"/>
              <w:rPr>
                <w:sz w:val="24"/>
                <w:szCs w:val="24"/>
              </w:rPr>
            </w:pPr>
            <w:r w:rsidRPr="00E008BB">
              <w:rPr>
                <w:sz w:val="24"/>
                <w:szCs w:val="24"/>
              </w:rPr>
              <w:t xml:space="preserve">0.0703*** </w:t>
            </w:r>
            <w:r w:rsidRPr="00E008BB">
              <w:rPr>
                <w:rFonts w:eastAsiaTheme="minorEastAsia"/>
                <w:sz w:val="24"/>
                <w:szCs w:val="24"/>
                <w:lang w:eastAsia="zh-TW"/>
              </w:rPr>
              <w:t>(</w:t>
            </w:r>
            <w:r w:rsidRPr="00E008BB">
              <w:rPr>
                <w:sz w:val="24"/>
                <w:szCs w:val="24"/>
              </w:rPr>
              <w:t>0.0001</w:t>
            </w:r>
            <w:r w:rsidRPr="00E008BB">
              <w:rPr>
                <w:rFonts w:eastAsiaTheme="minorEastAsia"/>
                <w:sz w:val="24"/>
                <w:szCs w:val="24"/>
                <w:lang w:eastAsia="zh-TW"/>
              </w:rPr>
              <w:t>)</w:t>
            </w:r>
          </w:p>
        </w:tc>
        <w:tc>
          <w:tcPr>
            <w:tcW w:w="1389" w:type="dxa"/>
          </w:tcPr>
          <w:p w14:paraId="35AF1270" w14:textId="77777777" w:rsidR="006C1B28" w:rsidRPr="00E008BB" w:rsidRDefault="006C1B28" w:rsidP="00890888">
            <w:pPr>
              <w:jc w:val="both"/>
              <w:rPr>
                <w:sz w:val="24"/>
                <w:szCs w:val="24"/>
              </w:rPr>
            </w:pPr>
            <w:r w:rsidRPr="00E008BB">
              <w:rPr>
                <w:sz w:val="24"/>
                <w:szCs w:val="24"/>
              </w:rPr>
              <w:t xml:space="preserve">0.1153***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0000)</w:t>
            </w:r>
          </w:p>
        </w:tc>
      </w:tr>
      <w:tr w:rsidR="006C1B28" w:rsidRPr="00E008BB" w14:paraId="0E24D306" w14:textId="77777777" w:rsidTr="00625DAB">
        <w:trPr>
          <w:trHeight w:val="750"/>
        </w:trPr>
        <w:tc>
          <w:tcPr>
            <w:tcW w:w="1370" w:type="dxa"/>
          </w:tcPr>
          <w:p w14:paraId="2C79EDB4" w14:textId="77777777" w:rsidR="006C1B28" w:rsidRPr="00E008BB" w:rsidRDefault="006C1B28" w:rsidP="00890888">
            <w:pPr>
              <w:spacing w:before="240"/>
              <w:jc w:val="both"/>
              <w:rPr>
                <w:rFonts w:eastAsiaTheme="minorEastAsia"/>
                <w:sz w:val="24"/>
                <w:szCs w:val="24"/>
                <w:lang w:eastAsia="zh-TW"/>
              </w:rPr>
            </w:pPr>
            <w:r w:rsidRPr="00E008BB">
              <w:rPr>
                <w:rFonts w:eastAsiaTheme="minorEastAsia"/>
                <w:sz w:val="24"/>
                <w:szCs w:val="24"/>
                <w:lang w:eastAsia="zh-TW"/>
              </w:rPr>
              <w:t>J=6</w:t>
            </w:r>
          </w:p>
        </w:tc>
        <w:tc>
          <w:tcPr>
            <w:tcW w:w="1384" w:type="dxa"/>
          </w:tcPr>
          <w:p w14:paraId="5CA0E124" w14:textId="77777777" w:rsidR="006C1B28" w:rsidRPr="00E008BB" w:rsidRDefault="006C1B28" w:rsidP="00890888">
            <w:pPr>
              <w:jc w:val="both"/>
              <w:rPr>
                <w:sz w:val="24"/>
                <w:szCs w:val="24"/>
              </w:rPr>
            </w:pPr>
            <w:r w:rsidRPr="00E008BB">
              <w:rPr>
                <w:sz w:val="24"/>
                <w:szCs w:val="24"/>
              </w:rPr>
              <w:t xml:space="preserve">0.0038 </w:t>
            </w:r>
            <w:r w:rsidRPr="00E008BB">
              <w:rPr>
                <w:rFonts w:eastAsiaTheme="minorEastAsia"/>
                <w:sz w:val="24"/>
                <w:szCs w:val="24"/>
                <w:lang w:eastAsia="zh-TW"/>
              </w:rPr>
              <w:t>(</w:t>
            </w:r>
            <w:r w:rsidRPr="00E008BB">
              <w:rPr>
                <w:sz w:val="24"/>
                <w:szCs w:val="24"/>
              </w:rPr>
              <w:t>0.1989</w:t>
            </w:r>
            <w:r w:rsidRPr="00E008BB">
              <w:rPr>
                <w:rFonts w:eastAsiaTheme="minorEastAsia"/>
                <w:sz w:val="24"/>
                <w:szCs w:val="24"/>
                <w:lang w:eastAsia="zh-TW"/>
              </w:rPr>
              <w:t>)</w:t>
            </w:r>
          </w:p>
        </w:tc>
        <w:tc>
          <w:tcPr>
            <w:tcW w:w="1386" w:type="dxa"/>
          </w:tcPr>
          <w:p w14:paraId="22E9F83F" w14:textId="77777777" w:rsidR="006C1B28" w:rsidRPr="00E008BB" w:rsidRDefault="006C1B28" w:rsidP="00890888">
            <w:pPr>
              <w:jc w:val="both"/>
              <w:rPr>
                <w:sz w:val="24"/>
                <w:szCs w:val="24"/>
              </w:rPr>
            </w:pPr>
            <w:r w:rsidRPr="00E008BB">
              <w:rPr>
                <w:sz w:val="24"/>
                <w:szCs w:val="24"/>
              </w:rPr>
              <w:t xml:space="preserve">0.0083 </w:t>
            </w:r>
            <w:r w:rsidRPr="00E008BB">
              <w:rPr>
                <w:rFonts w:eastAsiaTheme="minorEastAsia"/>
                <w:sz w:val="24"/>
                <w:szCs w:val="24"/>
                <w:lang w:eastAsia="zh-TW"/>
              </w:rPr>
              <w:t>(</w:t>
            </w:r>
            <w:r w:rsidRPr="00E008BB">
              <w:rPr>
                <w:sz w:val="24"/>
                <w:szCs w:val="24"/>
              </w:rPr>
              <w:t>0.1609</w:t>
            </w:r>
            <w:r w:rsidRPr="00E008BB">
              <w:rPr>
                <w:rFonts w:eastAsiaTheme="minorEastAsia"/>
                <w:sz w:val="24"/>
                <w:szCs w:val="24"/>
                <w:lang w:eastAsia="zh-TW"/>
              </w:rPr>
              <w:t>)</w:t>
            </w:r>
          </w:p>
        </w:tc>
        <w:tc>
          <w:tcPr>
            <w:tcW w:w="1388" w:type="dxa"/>
          </w:tcPr>
          <w:p w14:paraId="04E55E62" w14:textId="77777777" w:rsidR="006C1B28" w:rsidRPr="00E008BB" w:rsidRDefault="006C1B28" w:rsidP="00890888">
            <w:pPr>
              <w:jc w:val="both"/>
              <w:rPr>
                <w:sz w:val="24"/>
                <w:szCs w:val="24"/>
              </w:rPr>
            </w:pPr>
            <w:r w:rsidRPr="00E008BB">
              <w:rPr>
                <w:sz w:val="24"/>
                <w:szCs w:val="24"/>
              </w:rPr>
              <w:t xml:space="preserve">0.0101 </w:t>
            </w:r>
            <w:r w:rsidRPr="00E008BB">
              <w:rPr>
                <w:rFonts w:eastAsiaTheme="minorEastAsia"/>
                <w:sz w:val="24"/>
                <w:szCs w:val="24"/>
                <w:lang w:eastAsia="zh-TW"/>
              </w:rPr>
              <w:t>(</w:t>
            </w:r>
            <w:r w:rsidRPr="00E008BB">
              <w:rPr>
                <w:sz w:val="24"/>
                <w:szCs w:val="24"/>
              </w:rPr>
              <w:t>0.1646</w:t>
            </w:r>
            <w:r w:rsidRPr="00E008BB">
              <w:rPr>
                <w:rFonts w:eastAsiaTheme="minorEastAsia"/>
                <w:sz w:val="24"/>
                <w:szCs w:val="24"/>
                <w:lang w:eastAsia="zh-TW"/>
              </w:rPr>
              <w:t>)</w:t>
            </w:r>
          </w:p>
        </w:tc>
        <w:tc>
          <w:tcPr>
            <w:tcW w:w="1389" w:type="dxa"/>
          </w:tcPr>
          <w:p w14:paraId="6E6292BE" w14:textId="77777777" w:rsidR="006C1B28" w:rsidRPr="00E008BB" w:rsidRDefault="006C1B28" w:rsidP="00890888">
            <w:pPr>
              <w:jc w:val="both"/>
              <w:rPr>
                <w:sz w:val="24"/>
                <w:szCs w:val="24"/>
              </w:rPr>
            </w:pPr>
            <w:r w:rsidRPr="00E008BB">
              <w:rPr>
                <w:sz w:val="24"/>
                <w:szCs w:val="24"/>
              </w:rPr>
              <w:t>0.0502***</w:t>
            </w:r>
          </w:p>
          <w:p w14:paraId="56A46541" w14:textId="77777777" w:rsidR="006C1B28" w:rsidRPr="00E008BB" w:rsidRDefault="006C1B28" w:rsidP="00890888">
            <w:pPr>
              <w:jc w:val="both"/>
              <w:rPr>
                <w:sz w:val="24"/>
                <w:szCs w:val="24"/>
              </w:rPr>
            </w:pPr>
            <w:r w:rsidRPr="00E008BB">
              <w:rPr>
                <w:rFonts w:eastAsiaTheme="minorEastAsia"/>
                <w:sz w:val="24"/>
                <w:szCs w:val="24"/>
                <w:lang w:eastAsia="zh-TW"/>
              </w:rPr>
              <w:t>(</w:t>
            </w:r>
            <w:r w:rsidRPr="00E008BB">
              <w:rPr>
                <w:sz w:val="24"/>
                <w:szCs w:val="24"/>
              </w:rPr>
              <w:t>0.0031</w:t>
            </w:r>
            <w:r w:rsidRPr="00E008BB">
              <w:rPr>
                <w:rFonts w:eastAsiaTheme="minorEastAsia"/>
                <w:sz w:val="24"/>
                <w:szCs w:val="24"/>
                <w:lang w:eastAsia="zh-TW"/>
              </w:rPr>
              <w:t>)</w:t>
            </w:r>
          </w:p>
        </w:tc>
        <w:tc>
          <w:tcPr>
            <w:tcW w:w="1389" w:type="dxa"/>
          </w:tcPr>
          <w:p w14:paraId="7BCD4D8B" w14:textId="77777777" w:rsidR="006C1B28" w:rsidRPr="00E008BB" w:rsidRDefault="006C1B28" w:rsidP="00890888">
            <w:pPr>
              <w:jc w:val="both"/>
              <w:rPr>
                <w:sz w:val="24"/>
                <w:szCs w:val="24"/>
              </w:rPr>
            </w:pPr>
            <w:r w:rsidRPr="00E008BB">
              <w:rPr>
                <w:sz w:val="24"/>
                <w:szCs w:val="24"/>
              </w:rPr>
              <w:t xml:space="preserve">0.1045*** </w:t>
            </w:r>
            <w:r w:rsidRPr="00E008BB">
              <w:rPr>
                <w:rFonts w:eastAsiaTheme="minorEastAsia"/>
                <w:sz w:val="24"/>
                <w:szCs w:val="24"/>
                <w:lang w:eastAsia="zh-TW"/>
              </w:rPr>
              <w:t>(</w:t>
            </w:r>
            <w:r w:rsidRPr="00E008BB">
              <w:rPr>
                <w:sz w:val="24"/>
                <w:szCs w:val="24"/>
              </w:rPr>
              <w:t>0.0</w:t>
            </w:r>
            <w:r w:rsidRPr="00E008BB">
              <w:rPr>
                <w:rFonts w:eastAsiaTheme="minorEastAsia"/>
                <w:sz w:val="24"/>
                <w:szCs w:val="24"/>
                <w:lang w:eastAsia="zh-TW"/>
              </w:rPr>
              <w:t>000)</w:t>
            </w:r>
          </w:p>
        </w:tc>
      </w:tr>
    </w:tbl>
    <w:p w14:paraId="35C034AB" w14:textId="77777777" w:rsidR="006C1B28" w:rsidRDefault="00625DAB" w:rsidP="00670E1C">
      <w:pPr>
        <w:jc w:val="both"/>
        <w:rPr>
          <w:rFonts w:ascii="Times New Roman" w:hAnsi="Times New Roman" w:cs="Times New Roman"/>
          <w:szCs w:val="24"/>
        </w:rPr>
      </w:pPr>
      <w:r w:rsidRPr="0007772A">
        <w:rPr>
          <w:rFonts w:ascii="Times New Roman" w:hAnsi="Times New Roman" w:cs="Times New Roman"/>
          <w:sz w:val="20"/>
          <w:szCs w:val="20"/>
        </w:rPr>
        <w:t xml:space="preserve">Note: </w:t>
      </w:r>
      <w:r w:rsidRPr="0007772A">
        <w:rPr>
          <w:rFonts w:ascii="Times New Roman" w:hAnsi="Times New Roman" w:cs="Times New Roman"/>
          <w:bCs/>
          <w:sz w:val="20"/>
          <w:szCs w:val="20"/>
        </w:rPr>
        <w:t>The number in parentheses is p-value.</w:t>
      </w:r>
      <w:r w:rsidRPr="0007772A">
        <w:rPr>
          <w:rFonts w:ascii="Times New Roman" w:hAnsi="Times New Roman" w:cs="Times New Roman"/>
          <w:sz w:val="20"/>
          <w:szCs w:val="20"/>
        </w:rPr>
        <w:t xml:space="preserve"> ***, **, * denote significant at 1%, 5%, 10% level.</w:t>
      </w:r>
    </w:p>
    <w:p w14:paraId="29B15366" w14:textId="77777777" w:rsidR="006C1B28" w:rsidRDefault="006C1B28" w:rsidP="00670E1C">
      <w:pPr>
        <w:jc w:val="both"/>
        <w:rPr>
          <w:rFonts w:ascii="Times New Roman" w:hAnsi="Times New Roman" w:cs="Times New Roman"/>
          <w:szCs w:val="24"/>
        </w:rPr>
      </w:pPr>
    </w:p>
    <w:p w14:paraId="12D92A47" w14:textId="77777777" w:rsidR="006C1B28" w:rsidRPr="00E008BB" w:rsidRDefault="006C1B28" w:rsidP="001849CD">
      <w:pPr>
        <w:ind w:firstLine="480"/>
        <w:jc w:val="both"/>
        <w:rPr>
          <w:rFonts w:ascii="Times New Roman" w:hAnsi="Times New Roman" w:cs="Times New Roman"/>
          <w:szCs w:val="24"/>
        </w:rPr>
      </w:pPr>
      <w:r w:rsidRPr="00E008BB">
        <w:rPr>
          <w:rFonts w:ascii="Times New Roman" w:hAnsi="Times New Roman" w:cs="Times New Roman"/>
          <w:szCs w:val="24"/>
        </w:rPr>
        <w:t xml:space="preserve">Because the </w:t>
      </w:r>
      <w:r w:rsidR="001849CD">
        <w:rPr>
          <w:rFonts w:ascii="Times New Roman" w:hAnsi="Times New Roman" w:cs="Times New Roman"/>
          <w:szCs w:val="24"/>
        </w:rPr>
        <w:t xml:space="preserve">above result shows that there does not exist </w:t>
      </w:r>
      <w:r w:rsidRPr="00E008BB">
        <w:rPr>
          <w:rFonts w:ascii="Times New Roman" w:hAnsi="Times New Roman" w:cs="Times New Roman"/>
          <w:szCs w:val="24"/>
        </w:rPr>
        <w:t xml:space="preserve">52-week momentum effect, </w:t>
      </w:r>
      <w:r w:rsidR="00450967">
        <w:rPr>
          <w:rFonts w:ascii="Times New Roman" w:hAnsi="Times New Roman" w:cs="Times New Roman"/>
          <w:szCs w:val="24"/>
        </w:rPr>
        <w:t xml:space="preserve">we use </w:t>
      </w:r>
      <w:r w:rsidRPr="00E008BB">
        <w:rPr>
          <w:rFonts w:ascii="Times New Roman" w:hAnsi="Times New Roman" w:cs="Times New Roman"/>
          <w:szCs w:val="24"/>
        </w:rPr>
        <w:t xml:space="preserve">the 52-week high </w:t>
      </w:r>
      <w:r w:rsidR="00450967">
        <w:rPr>
          <w:rFonts w:ascii="Times New Roman" w:hAnsi="Times New Roman" w:cs="Times New Roman"/>
          <w:szCs w:val="24"/>
        </w:rPr>
        <w:t>and</w:t>
      </w:r>
      <w:r w:rsidRPr="00E008BB">
        <w:rPr>
          <w:rFonts w:ascii="Times New Roman" w:hAnsi="Times New Roman" w:cs="Times New Roman"/>
          <w:szCs w:val="24"/>
        </w:rPr>
        <w:t xml:space="preserve"> contrar</w:t>
      </w:r>
      <w:r w:rsidR="00450967">
        <w:rPr>
          <w:rFonts w:ascii="Times New Roman" w:hAnsi="Times New Roman" w:cs="Times New Roman"/>
          <w:szCs w:val="24"/>
        </w:rPr>
        <w:t>ian</w:t>
      </w:r>
      <w:r w:rsidRPr="00E008BB">
        <w:rPr>
          <w:rFonts w:ascii="Times New Roman" w:hAnsi="Times New Roman" w:cs="Times New Roman"/>
          <w:szCs w:val="24"/>
        </w:rPr>
        <w:t xml:space="preserve"> investment strategy. Table 7</w:t>
      </w:r>
      <w:r w:rsidR="00971CC0">
        <w:rPr>
          <w:rFonts w:ascii="Times New Roman" w:hAnsi="Times New Roman" w:cs="Times New Roman"/>
          <w:szCs w:val="24"/>
        </w:rPr>
        <w:t xml:space="preserve"> presents that</w:t>
      </w:r>
      <w:r w:rsidRPr="00E008BB">
        <w:rPr>
          <w:rFonts w:ascii="Times New Roman" w:hAnsi="Times New Roman" w:cs="Times New Roman"/>
          <w:szCs w:val="24"/>
        </w:rPr>
        <w:t xml:space="preserve"> the combination of the implied volatility spread and the contrar</w:t>
      </w:r>
      <w:r w:rsidR="00971CC0">
        <w:rPr>
          <w:rFonts w:ascii="Times New Roman" w:hAnsi="Times New Roman" w:cs="Times New Roman"/>
          <w:szCs w:val="24"/>
        </w:rPr>
        <w:t>ian</w:t>
      </w:r>
      <w:r w:rsidRPr="00E008BB">
        <w:rPr>
          <w:rFonts w:ascii="Times New Roman" w:hAnsi="Times New Roman" w:cs="Times New Roman"/>
          <w:szCs w:val="24"/>
        </w:rPr>
        <w:t xml:space="preserve"> 52-week high </w:t>
      </w:r>
      <w:r w:rsidR="00971CC0" w:rsidRPr="00E008BB">
        <w:rPr>
          <w:rFonts w:ascii="Times New Roman" w:hAnsi="Times New Roman" w:cs="Times New Roman"/>
          <w:szCs w:val="24"/>
        </w:rPr>
        <w:t>contrar</w:t>
      </w:r>
      <w:r w:rsidR="00971CC0">
        <w:rPr>
          <w:rFonts w:ascii="Times New Roman" w:hAnsi="Times New Roman" w:cs="Times New Roman"/>
          <w:szCs w:val="24"/>
        </w:rPr>
        <w:t>ian</w:t>
      </w:r>
      <w:r w:rsidRPr="00E008BB">
        <w:rPr>
          <w:rFonts w:ascii="Times New Roman" w:hAnsi="Times New Roman" w:cs="Times New Roman"/>
          <w:szCs w:val="24"/>
        </w:rPr>
        <w:t xml:space="preserve"> strategy can improve the </w:t>
      </w:r>
      <w:r w:rsidR="002F1A5E" w:rsidRPr="00E008BB">
        <w:rPr>
          <w:rFonts w:ascii="Times New Roman" w:hAnsi="Times New Roman" w:cs="Times New Roman"/>
          <w:szCs w:val="24"/>
        </w:rPr>
        <w:t>poor</w:t>
      </w:r>
      <w:r w:rsidR="002F1A5E" w:rsidRPr="002F1A5E">
        <w:rPr>
          <w:rFonts w:ascii="Times New Roman" w:hAnsi="Times New Roman" w:cs="Times New Roman"/>
          <w:szCs w:val="24"/>
        </w:rPr>
        <w:t xml:space="preserve"> </w:t>
      </w:r>
      <w:r w:rsidR="002F1A5E" w:rsidRPr="00E008BB">
        <w:rPr>
          <w:rFonts w:ascii="Times New Roman" w:hAnsi="Times New Roman" w:cs="Times New Roman"/>
          <w:szCs w:val="24"/>
        </w:rPr>
        <w:t>performance</w:t>
      </w:r>
      <w:r w:rsidR="002F1A5E">
        <w:rPr>
          <w:rFonts w:ascii="Times New Roman" w:hAnsi="Times New Roman" w:cs="Times New Roman"/>
          <w:szCs w:val="24"/>
        </w:rPr>
        <w:t xml:space="preserve"> in the</w:t>
      </w:r>
      <w:r w:rsidRPr="00E008BB">
        <w:rPr>
          <w:rFonts w:ascii="Times New Roman" w:hAnsi="Times New Roman" w:cs="Times New Roman"/>
          <w:szCs w:val="24"/>
        </w:rPr>
        <w:t xml:space="preserve"> early holding </w:t>
      </w:r>
      <w:r w:rsidR="002F1A5E">
        <w:rPr>
          <w:rFonts w:ascii="Times New Roman" w:hAnsi="Times New Roman" w:cs="Times New Roman"/>
          <w:szCs w:val="24"/>
        </w:rPr>
        <w:t xml:space="preserve">period </w:t>
      </w:r>
      <w:r w:rsidRPr="00E008BB">
        <w:rPr>
          <w:rFonts w:ascii="Times New Roman" w:hAnsi="Times New Roman" w:cs="Times New Roman"/>
          <w:szCs w:val="24"/>
        </w:rPr>
        <w:t xml:space="preserve">and retain the characteristics of the implied volatility spread strategy. When the holding period is more than one year (K=12, </w:t>
      </w:r>
      <w:r w:rsidR="002F1A5E">
        <w:rPr>
          <w:rFonts w:ascii="Times New Roman" w:hAnsi="Times New Roman" w:cs="Times New Roman"/>
          <w:szCs w:val="24"/>
        </w:rPr>
        <w:t xml:space="preserve">or </w:t>
      </w:r>
      <w:r w:rsidRPr="00E008BB">
        <w:rPr>
          <w:rFonts w:ascii="Times New Roman" w:hAnsi="Times New Roman" w:cs="Times New Roman"/>
          <w:szCs w:val="24"/>
        </w:rPr>
        <w:t xml:space="preserve">24), there is a significant positive return, and the </w:t>
      </w:r>
      <w:r w:rsidR="002F1A5E">
        <w:rPr>
          <w:rFonts w:ascii="Times New Roman" w:hAnsi="Times New Roman" w:cs="Times New Roman"/>
          <w:szCs w:val="24"/>
        </w:rPr>
        <w:t>return</w:t>
      </w:r>
      <w:r w:rsidRPr="00E008BB">
        <w:rPr>
          <w:rFonts w:ascii="Times New Roman" w:hAnsi="Times New Roman" w:cs="Times New Roman"/>
          <w:szCs w:val="24"/>
        </w:rPr>
        <w:t xml:space="preserve"> is </w:t>
      </w:r>
      <w:r w:rsidR="002F1A5E">
        <w:rPr>
          <w:rFonts w:ascii="Times New Roman" w:hAnsi="Times New Roman" w:cs="Times New Roman"/>
          <w:szCs w:val="24"/>
        </w:rPr>
        <w:t>high</w:t>
      </w:r>
      <w:r w:rsidRPr="00E008BB">
        <w:rPr>
          <w:rFonts w:ascii="Times New Roman" w:hAnsi="Times New Roman" w:cs="Times New Roman"/>
          <w:szCs w:val="24"/>
        </w:rPr>
        <w:t>er than the one-dimensional implied volatility spread</w:t>
      </w:r>
      <w:r w:rsidR="002F1A5E" w:rsidRPr="002F1A5E">
        <w:rPr>
          <w:rFonts w:ascii="Times New Roman" w:hAnsi="Times New Roman" w:cs="Times New Roman"/>
          <w:szCs w:val="24"/>
        </w:rPr>
        <w:t xml:space="preserve"> </w:t>
      </w:r>
      <w:r w:rsidR="002F1A5E">
        <w:rPr>
          <w:rFonts w:ascii="Times New Roman" w:hAnsi="Times New Roman" w:cs="Times New Roman"/>
          <w:szCs w:val="24"/>
        </w:rPr>
        <w:t>strategy</w:t>
      </w:r>
      <w:r w:rsidRPr="00E008BB">
        <w:rPr>
          <w:rFonts w:ascii="Times New Roman" w:hAnsi="Times New Roman" w:cs="Times New Roman"/>
          <w:szCs w:val="24"/>
        </w:rPr>
        <w:t xml:space="preserve">. In addition, </w:t>
      </w:r>
      <w:r w:rsidR="002F1A5E" w:rsidRPr="00E008BB">
        <w:rPr>
          <w:rFonts w:ascii="Times New Roman" w:hAnsi="Times New Roman" w:cs="Times New Roman"/>
          <w:szCs w:val="24"/>
        </w:rPr>
        <w:t xml:space="preserve">the </w:t>
      </w:r>
      <w:r w:rsidR="002F1A5E">
        <w:rPr>
          <w:rFonts w:ascii="Times New Roman" w:hAnsi="Times New Roman" w:cs="Times New Roman"/>
          <w:szCs w:val="24"/>
        </w:rPr>
        <w:t>highest return</w:t>
      </w:r>
      <w:r w:rsidR="002F1A5E" w:rsidRPr="00E008BB">
        <w:rPr>
          <w:rFonts w:ascii="Times New Roman" w:hAnsi="Times New Roman" w:cs="Times New Roman"/>
          <w:szCs w:val="24"/>
        </w:rPr>
        <w:t xml:space="preserve"> </w:t>
      </w:r>
      <w:r w:rsidR="002F1A5E">
        <w:rPr>
          <w:rFonts w:ascii="Times New Roman" w:hAnsi="Times New Roman" w:cs="Times New Roman"/>
          <w:szCs w:val="24"/>
        </w:rPr>
        <w:t>(6.08</w:t>
      </w:r>
      <w:r w:rsidR="002F1A5E" w:rsidRPr="00E008BB">
        <w:rPr>
          <w:rFonts w:ascii="Times New Roman" w:hAnsi="Times New Roman" w:cs="Times New Roman"/>
          <w:szCs w:val="24"/>
        </w:rPr>
        <w:t>%</w:t>
      </w:r>
      <w:r w:rsidR="002F1A5E">
        <w:rPr>
          <w:rFonts w:ascii="Times New Roman" w:hAnsi="Times New Roman" w:cs="Times New Roman"/>
          <w:szCs w:val="24"/>
        </w:rPr>
        <w:t>)</w:t>
      </w:r>
      <w:r w:rsidR="002F1A5E" w:rsidRPr="00E008BB">
        <w:rPr>
          <w:rFonts w:ascii="Times New Roman" w:hAnsi="Times New Roman" w:cs="Times New Roman"/>
          <w:szCs w:val="24"/>
        </w:rPr>
        <w:t xml:space="preserve"> </w:t>
      </w:r>
      <w:r w:rsidR="002F1A5E">
        <w:rPr>
          <w:rFonts w:ascii="Times New Roman" w:hAnsi="Times New Roman" w:cs="Times New Roman"/>
          <w:szCs w:val="24"/>
        </w:rPr>
        <w:t>is happened in</w:t>
      </w:r>
      <w:r w:rsidR="002F1A5E" w:rsidRPr="00E008BB">
        <w:rPr>
          <w:rFonts w:ascii="Times New Roman" w:hAnsi="Times New Roman" w:cs="Times New Roman"/>
          <w:szCs w:val="24"/>
        </w:rPr>
        <w:t xml:space="preserve"> the period (</w:t>
      </w:r>
      <w:r w:rsidR="002F1A5E">
        <w:rPr>
          <w:rFonts w:ascii="Times New Roman" w:hAnsi="Times New Roman" w:cs="Times New Roman"/>
          <w:szCs w:val="24"/>
        </w:rPr>
        <w:t>J=</w:t>
      </w:r>
      <w:r w:rsidR="002F1A5E" w:rsidRPr="00E008BB">
        <w:rPr>
          <w:rFonts w:ascii="Times New Roman" w:hAnsi="Times New Roman" w:cs="Times New Roman"/>
          <w:szCs w:val="24"/>
        </w:rPr>
        <w:t>6,</w:t>
      </w:r>
      <w:r w:rsidR="002F1A5E">
        <w:rPr>
          <w:rFonts w:ascii="Times New Roman" w:hAnsi="Times New Roman" w:cs="Times New Roman"/>
          <w:szCs w:val="24"/>
        </w:rPr>
        <w:t xml:space="preserve"> K=</w:t>
      </w:r>
      <w:r w:rsidR="002F1A5E" w:rsidRPr="00E008BB">
        <w:rPr>
          <w:rFonts w:ascii="Times New Roman" w:hAnsi="Times New Roman" w:cs="Times New Roman"/>
          <w:szCs w:val="24"/>
        </w:rPr>
        <w:t>2</w:t>
      </w:r>
      <w:r w:rsidR="002F1A5E">
        <w:rPr>
          <w:rFonts w:ascii="Times New Roman" w:hAnsi="Times New Roman" w:cs="Times New Roman"/>
          <w:szCs w:val="24"/>
        </w:rPr>
        <w:t>4</w:t>
      </w:r>
      <w:r w:rsidR="002F1A5E" w:rsidRPr="00E008BB">
        <w:rPr>
          <w:rFonts w:ascii="Times New Roman" w:hAnsi="Times New Roman" w:cs="Times New Roman"/>
          <w:szCs w:val="24"/>
        </w:rPr>
        <w:t>).</w:t>
      </w:r>
    </w:p>
    <w:p w14:paraId="30379E71" w14:textId="77777777" w:rsidR="006C1B28" w:rsidRPr="00E008BB" w:rsidRDefault="006C1B28" w:rsidP="006C1B28">
      <w:pPr>
        <w:jc w:val="both"/>
        <w:rPr>
          <w:rFonts w:ascii="Times New Roman" w:hAnsi="Times New Roman" w:cs="Times New Roman"/>
          <w:szCs w:val="24"/>
        </w:rPr>
      </w:pPr>
    </w:p>
    <w:p w14:paraId="60C614D0" w14:textId="77777777" w:rsidR="006C1B28" w:rsidRPr="00E008BB" w:rsidRDefault="006C1B28" w:rsidP="006C1B28">
      <w:pPr>
        <w:jc w:val="both"/>
        <w:rPr>
          <w:rFonts w:ascii="Times New Roman" w:hAnsi="Times New Roman" w:cs="Times New Roman"/>
          <w:b/>
          <w:szCs w:val="24"/>
        </w:rPr>
      </w:pPr>
      <w:r w:rsidRPr="00E008BB">
        <w:rPr>
          <w:rFonts w:ascii="Times New Roman" w:hAnsi="Times New Roman" w:cs="Times New Roman"/>
          <w:b/>
          <w:szCs w:val="24"/>
        </w:rPr>
        <w:t>Table</w:t>
      </w:r>
      <w:r w:rsidR="00F30DD5">
        <w:rPr>
          <w:rFonts w:ascii="Times New Roman" w:hAnsi="Times New Roman" w:cs="Times New Roman"/>
          <w:b/>
          <w:szCs w:val="24"/>
        </w:rPr>
        <w:t xml:space="preserve"> </w:t>
      </w:r>
      <w:r w:rsidRPr="00E008BB">
        <w:rPr>
          <w:rFonts w:ascii="Times New Roman" w:hAnsi="Times New Roman" w:cs="Times New Roman"/>
          <w:b/>
          <w:szCs w:val="24"/>
        </w:rPr>
        <w:t>7 Average monthly return of VS &amp; contrary 52-week high two-dimensional portfolio strategy</w:t>
      </w:r>
    </w:p>
    <w:tbl>
      <w:tblPr>
        <w:tblStyle w:val="a9"/>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1386"/>
        <w:gridCol w:w="1385"/>
        <w:gridCol w:w="1384"/>
        <w:gridCol w:w="1390"/>
        <w:gridCol w:w="1387"/>
      </w:tblGrid>
      <w:tr w:rsidR="006C1B28" w:rsidRPr="00E008BB" w14:paraId="5F5B50DE" w14:textId="77777777" w:rsidTr="00625DAB">
        <w:trPr>
          <w:trHeight w:val="360"/>
        </w:trPr>
        <w:tc>
          <w:tcPr>
            <w:tcW w:w="1374" w:type="dxa"/>
            <w:tcBorders>
              <w:top w:val="single" w:sz="12" w:space="0" w:color="auto"/>
              <w:bottom w:val="single" w:sz="12" w:space="0" w:color="auto"/>
            </w:tcBorders>
          </w:tcPr>
          <w:p w14:paraId="2A195F82" w14:textId="77777777" w:rsidR="006C1B28" w:rsidRPr="00E008BB" w:rsidRDefault="006C1B28" w:rsidP="00890888">
            <w:pPr>
              <w:jc w:val="both"/>
              <w:rPr>
                <w:sz w:val="24"/>
                <w:szCs w:val="24"/>
              </w:rPr>
            </w:pPr>
          </w:p>
        </w:tc>
        <w:tc>
          <w:tcPr>
            <w:tcW w:w="1386" w:type="dxa"/>
            <w:tcBorders>
              <w:top w:val="single" w:sz="12" w:space="0" w:color="auto"/>
              <w:bottom w:val="single" w:sz="12" w:space="0" w:color="auto"/>
            </w:tcBorders>
          </w:tcPr>
          <w:p w14:paraId="2A71BFF1" w14:textId="77777777" w:rsidR="006C1B28" w:rsidRPr="00E008BB" w:rsidRDefault="006C1B28" w:rsidP="00890888">
            <w:pPr>
              <w:jc w:val="both"/>
              <w:rPr>
                <w:rFonts w:eastAsiaTheme="minorEastAsia"/>
                <w:sz w:val="24"/>
                <w:szCs w:val="24"/>
                <w:lang w:eastAsia="zh-TW"/>
              </w:rPr>
            </w:pPr>
            <w:r w:rsidRPr="00E008BB">
              <w:rPr>
                <w:rFonts w:eastAsiaTheme="minorEastAsia"/>
                <w:sz w:val="24"/>
                <w:szCs w:val="24"/>
                <w:lang w:eastAsia="zh-TW"/>
              </w:rPr>
              <w:t>K=1</w:t>
            </w:r>
          </w:p>
        </w:tc>
        <w:tc>
          <w:tcPr>
            <w:tcW w:w="1385" w:type="dxa"/>
            <w:tcBorders>
              <w:top w:val="single" w:sz="12" w:space="0" w:color="auto"/>
              <w:bottom w:val="single" w:sz="12" w:space="0" w:color="auto"/>
            </w:tcBorders>
          </w:tcPr>
          <w:p w14:paraId="68DD3F7D" w14:textId="77777777" w:rsidR="006C1B28" w:rsidRPr="00E008BB" w:rsidRDefault="006C1B28" w:rsidP="00890888">
            <w:pPr>
              <w:jc w:val="both"/>
              <w:rPr>
                <w:rFonts w:eastAsiaTheme="minorEastAsia"/>
                <w:sz w:val="24"/>
                <w:szCs w:val="24"/>
                <w:lang w:eastAsia="zh-TW"/>
              </w:rPr>
            </w:pPr>
            <w:r w:rsidRPr="00E008BB">
              <w:rPr>
                <w:rFonts w:eastAsiaTheme="minorEastAsia"/>
                <w:sz w:val="24"/>
                <w:szCs w:val="24"/>
                <w:lang w:eastAsia="zh-TW"/>
              </w:rPr>
              <w:t>K=3</w:t>
            </w:r>
          </w:p>
        </w:tc>
        <w:tc>
          <w:tcPr>
            <w:tcW w:w="1384" w:type="dxa"/>
            <w:tcBorders>
              <w:top w:val="single" w:sz="12" w:space="0" w:color="auto"/>
              <w:bottom w:val="single" w:sz="12" w:space="0" w:color="auto"/>
            </w:tcBorders>
          </w:tcPr>
          <w:p w14:paraId="0AD98E6E" w14:textId="77777777" w:rsidR="006C1B28" w:rsidRPr="00E008BB" w:rsidRDefault="006C1B28" w:rsidP="00890888">
            <w:pPr>
              <w:jc w:val="both"/>
              <w:rPr>
                <w:rFonts w:eastAsiaTheme="minorEastAsia"/>
                <w:sz w:val="24"/>
                <w:szCs w:val="24"/>
                <w:lang w:eastAsia="zh-TW"/>
              </w:rPr>
            </w:pPr>
            <w:r w:rsidRPr="00E008BB">
              <w:rPr>
                <w:rFonts w:eastAsiaTheme="minorEastAsia"/>
                <w:sz w:val="24"/>
                <w:szCs w:val="24"/>
                <w:lang w:eastAsia="zh-TW"/>
              </w:rPr>
              <w:t>K=6</w:t>
            </w:r>
          </w:p>
        </w:tc>
        <w:tc>
          <w:tcPr>
            <w:tcW w:w="1390" w:type="dxa"/>
            <w:tcBorders>
              <w:top w:val="single" w:sz="12" w:space="0" w:color="auto"/>
              <w:bottom w:val="single" w:sz="12" w:space="0" w:color="auto"/>
            </w:tcBorders>
          </w:tcPr>
          <w:p w14:paraId="5739DAA4" w14:textId="77777777" w:rsidR="006C1B28" w:rsidRPr="00E008BB" w:rsidRDefault="006C1B28" w:rsidP="00890888">
            <w:pPr>
              <w:jc w:val="both"/>
              <w:rPr>
                <w:rFonts w:eastAsiaTheme="minorEastAsia"/>
                <w:sz w:val="24"/>
                <w:szCs w:val="24"/>
                <w:lang w:eastAsia="zh-TW"/>
              </w:rPr>
            </w:pPr>
            <w:r w:rsidRPr="00E008BB">
              <w:rPr>
                <w:rFonts w:eastAsiaTheme="minorEastAsia"/>
                <w:sz w:val="24"/>
                <w:szCs w:val="24"/>
                <w:lang w:eastAsia="zh-TW"/>
              </w:rPr>
              <w:t>K=12</w:t>
            </w:r>
          </w:p>
        </w:tc>
        <w:tc>
          <w:tcPr>
            <w:tcW w:w="1387" w:type="dxa"/>
            <w:tcBorders>
              <w:top w:val="single" w:sz="12" w:space="0" w:color="auto"/>
              <w:bottom w:val="single" w:sz="12" w:space="0" w:color="auto"/>
            </w:tcBorders>
          </w:tcPr>
          <w:p w14:paraId="6185A6C2" w14:textId="77777777" w:rsidR="006C1B28" w:rsidRPr="00E008BB" w:rsidRDefault="006C1B28" w:rsidP="00890888">
            <w:pPr>
              <w:jc w:val="both"/>
              <w:rPr>
                <w:rFonts w:eastAsiaTheme="minorEastAsia"/>
                <w:sz w:val="24"/>
                <w:szCs w:val="24"/>
                <w:lang w:eastAsia="zh-TW"/>
              </w:rPr>
            </w:pPr>
            <w:r w:rsidRPr="00E008BB">
              <w:rPr>
                <w:rFonts w:eastAsiaTheme="minorEastAsia"/>
                <w:sz w:val="24"/>
                <w:szCs w:val="24"/>
                <w:lang w:eastAsia="zh-TW"/>
              </w:rPr>
              <w:t>K=24</w:t>
            </w:r>
          </w:p>
        </w:tc>
      </w:tr>
      <w:tr w:rsidR="006C1B28" w:rsidRPr="00E008BB" w14:paraId="3659470E" w14:textId="77777777" w:rsidTr="00625DAB">
        <w:trPr>
          <w:trHeight w:val="750"/>
        </w:trPr>
        <w:tc>
          <w:tcPr>
            <w:tcW w:w="1374" w:type="dxa"/>
            <w:tcBorders>
              <w:top w:val="single" w:sz="12" w:space="0" w:color="auto"/>
            </w:tcBorders>
          </w:tcPr>
          <w:p w14:paraId="4D3A402C" w14:textId="77777777" w:rsidR="006C1B28" w:rsidRPr="00E008BB" w:rsidRDefault="006C1B28" w:rsidP="00890888">
            <w:pPr>
              <w:spacing w:before="240"/>
              <w:jc w:val="both"/>
              <w:rPr>
                <w:rFonts w:eastAsiaTheme="minorEastAsia"/>
                <w:sz w:val="24"/>
                <w:szCs w:val="24"/>
                <w:lang w:eastAsia="zh-TW"/>
              </w:rPr>
            </w:pPr>
            <w:r w:rsidRPr="00E008BB">
              <w:rPr>
                <w:rFonts w:eastAsiaTheme="minorEastAsia"/>
                <w:sz w:val="24"/>
                <w:szCs w:val="24"/>
                <w:lang w:eastAsia="zh-TW"/>
              </w:rPr>
              <w:t>J=1</w:t>
            </w:r>
          </w:p>
        </w:tc>
        <w:tc>
          <w:tcPr>
            <w:tcW w:w="1386" w:type="dxa"/>
            <w:tcBorders>
              <w:top w:val="single" w:sz="12" w:space="0" w:color="auto"/>
            </w:tcBorders>
          </w:tcPr>
          <w:p w14:paraId="4EBCA48F" w14:textId="77777777" w:rsidR="006C1B28" w:rsidRPr="00E008BB" w:rsidRDefault="006C1B28" w:rsidP="00890888">
            <w:pPr>
              <w:jc w:val="both"/>
              <w:rPr>
                <w:sz w:val="24"/>
                <w:szCs w:val="24"/>
              </w:rPr>
            </w:pPr>
            <w:r w:rsidRPr="00E008BB">
              <w:rPr>
                <w:sz w:val="24"/>
                <w:szCs w:val="24"/>
              </w:rPr>
              <w:t xml:space="preserve">0.0067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1104)</w:t>
            </w:r>
          </w:p>
        </w:tc>
        <w:tc>
          <w:tcPr>
            <w:tcW w:w="1385" w:type="dxa"/>
            <w:tcBorders>
              <w:top w:val="single" w:sz="12" w:space="0" w:color="auto"/>
            </w:tcBorders>
          </w:tcPr>
          <w:p w14:paraId="3601F437" w14:textId="77777777" w:rsidR="006C1B28" w:rsidRPr="00E008BB" w:rsidRDefault="006C1B28" w:rsidP="00890888">
            <w:pPr>
              <w:jc w:val="both"/>
              <w:rPr>
                <w:sz w:val="24"/>
                <w:szCs w:val="24"/>
              </w:rPr>
            </w:pPr>
            <w:r w:rsidRPr="00E008BB">
              <w:rPr>
                <w:sz w:val="24"/>
                <w:szCs w:val="24"/>
              </w:rPr>
              <w:t xml:space="preserve">0.0136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1327)</w:t>
            </w:r>
          </w:p>
        </w:tc>
        <w:tc>
          <w:tcPr>
            <w:tcW w:w="1384" w:type="dxa"/>
            <w:tcBorders>
              <w:top w:val="single" w:sz="12" w:space="0" w:color="auto"/>
            </w:tcBorders>
          </w:tcPr>
          <w:p w14:paraId="0402BBE6" w14:textId="77777777" w:rsidR="006C1B28" w:rsidRPr="00E008BB" w:rsidRDefault="006C1B28" w:rsidP="00890888">
            <w:pPr>
              <w:jc w:val="both"/>
              <w:rPr>
                <w:sz w:val="24"/>
                <w:szCs w:val="24"/>
              </w:rPr>
            </w:pPr>
            <w:r w:rsidRPr="00E008BB">
              <w:rPr>
                <w:sz w:val="24"/>
                <w:szCs w:val="24"/>
              </w:rPr>
              <w:t xml:space="preserve">0.0212*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0536)</w:t>
            </w:r>
          </w:p>
        </w:tc>
        <w:tc>
          <w:tcPr>
            <w:tcW w:w="1390" w:type="dxa"/>
            <w:tcBorders>
              <w:top w:val="single" w:sz="12" w:space="0" w:color="auto"/>
            </w:tcBorders>
          </w:tcPr>
          <w:p w14:paraId="77EF18D4" w14:textId="77777777" w:rsidR="006C1B28" w:rsidRPr="00E008BB" w:rsidRDefault="006C1B28" w:rsidP="00890888">
            <w:pPr>
              <w:jc w:val="both"/>
              <w:rPr>
                <w:sz w:val="24"/>
                <w:szCs w:val="24"/>
              </w:rPr>
            </w:pPr>
            <w:r w:rsidRPr="00E008BB">
              <w:rPr>
                <w:sz w:val="24"/>
                <w:szCs w:val="24"/>
              </w:rPr>
              <w:t xml:space="preserve">0.0364** </w:t>
            </w:r>
            <w:r w:rsidRPr="00E008BB">
              <w:rPr>
                <w:rFonts w:eastAsiaTheme="minorEastAsia"/>
                <w:sz w:val="24"/>
                <w:szCs w:val="24"/>
                <w:lang w:eastAsia="zh-TW"/>
              </w:rPr>
              <w:t>(</w:t>
            </w:r>
            <w:r w:rsidRPr="00E008BB">
              <w:rPr>
                <w:sz w:val="24"/>
                <w:szCs w:val="24"/>
              </w:rPr>
              <w:t>0.0258</w:t>
            </w:r>
            <w:r w:rsidRPr="00E008BB">
              <w:rPr>
                <w:rFonts w:eastAsiaTheme="minorEastAsia"/>
                <w:sz w:val="24"/>
                <w:szCs w:val="24"/>
                <w:lang w:eastAsia="zh-TW"/>
              </w:rPr>
              <w:t>)</w:t>
            </w:r>
          </w:p>
        </w:tc>
        <w:tc>
          <w:tcPr>
            <w:tcW w:w="1387" w:type="dxa"/>
            <w:tcBorders>
              <w:top w:val="single" w:sz="12" w:space="0" w:color="auto"/>
            </w:tcBorders>
          </w:tcPr>
          <w:p w14:paraId="2A9878A6" w14:textId="77777777" w:rsidR="006C1B28" w:rsidRPr="00E008BB" w:rsidRDefault="006C1B28" w:rsidP="00890888">
            <w:pPr>
              <w:jc w:val="both"/>
              <w:rPr>
                <w:sz w:val="24"/>
                <w:szCs w:val="24"/>
              </w:rPr>
            </w:pPr>
            <w:r w:rsidRPr="00E008BB">
              <w:rPr>
                <w:sz w:val="24"/>
                <w:szCs w:val="24"/>
              </w:rPr>
              <w:t xml:space="preserve">0.0321* </w:t>
            </w:r>
            <w:r w:rsidRPr="00E008BB">
              <w:rPr>
                <w:rFonts w:eastAsiaTheme="minorEastAsia"/>
                <w:sz w:val="24"/>
                <w:szCs w:val="24"/>
                <w:lang w:eastAsia="zh-TW"/>
              </w:rPr>
              <w:t>(</w:t>
            </w:r>
            <w:r w:rsidRPr="00E008BB">
              <w:rPr>
                <w:sz w:val="24"/>
                <w:szCs w:val="24"/>
              </w:rPr>
              <w:t>0.0969</w:t>
            </w:r>
            <w:r w:rsidRPr="00E008BB">
              <w:rPr>
                <w:rFonts w:eastAsiaTheme="minorEastAsia"/>
                <w:sz w:val="24"/>
                <w:szCs w:val="24"/>
                <w:lang w:eastAsia="zh-TW"/>
              </w:rPr>
              <w:t>)</w:t>
            </w:r>
          </w:p>
        </w:tc>
      </w:tr>
      <w:tr w:rsidR="006C1B28" w:rsidRPr="00E008BB" w14:paraId="7A0D5CD2" w14:textId="77777777" w:rsidTr="00625DAB">
        <w:trPr>
          <w:trHeight w:val="750"/>
        </w:trPr>
        <w:tc>
          <w:tcPr>
            <w:tcW w:w="1374" w:type="dxa"/>
          </w:tcPr>
          <w:p w14:paraId="1A07BA42" w14:textId="77777777" w:rsidR="006C1B28" w:rsidRPr="00E008BB" w:rsidRDefault="006C1B28" w:rsidP="00890888">
            <w:pPr>
              <w:spacing w:before="240"/>
              <w:jc w:val="both"/>
              <w:rPr>
                <w:rFonts w:eastAsiaTheme="minorEastAsia"/>
                <w:sz w:val="24"/>
                <w:szCs w:val="24"/>
                <w:lang w:eastAsia="zh-TW"/>
              </w:rPr>
            </w:pPr>
            <w:r w:rsidRPr="00E008BB">
              <w:rPr>
                <w:rFonts w:eastAsiaTheme="minorEastAsia"/>
                <w:sz w:val="24"/>
                <w:szCs w:val="24"/>
                <w:lang w:eastAsia="zh-TW"/>
              </w:rPr>
              <w:t>J=3</w:t>
            </w:r>
          </w:p>
        </w:tc>
        <w:tc>
          <w:tcPr>
            <w:tcW w:w="1386" w:type="dxa"/>
          </w:tcPr>
          <w:p w14:paraId="3581251C" w14:textId="77777777" w:rsidR="006C1B28" w:rsidRPr="00E008BB" w:rsidRDefault="006C1B28" w:rsidP="00890888">
            <w:pPr>
              <w:jc w:val="both"/>
              <w:rPr>
                <w:sz w:val="24"/>
                <w:szCs w:val="24"/>
              </w:rPr>
            </w:pPr>
            <w:r w:rsidRPr="00E008BB">
              <w:rPr>
                <w:sz w:val="24"/>
                <w:szCs w:val="24"/>
              </w:rPr>
              <w:t xml:space="preserve">0.0008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4466)</w:t>
            </w:r>
          </w:p>
        </w:tc>
        <w:tc>
          <w:tcPr>
            <w:tcW w:w="1385" w:type="dxa"/>
          </w:tcPr>
          <w:p w14:paraId="36796050" w14:textId="77777777" w:rsidR="006C1B28" w:rsidRPr="00E008BB" w:rsidRDefault="006C1B28" w:rsidP="00890888">
            <w:pPr>
              <w:jc w:val="both"/>
              <w:rPr>
                <w:sz w:val="24"/>
                <w:szCs w:val="24"/>
              </w:rPr>
            </w:pPr>
            <w:r w:rsidRPr="00E008BB">
              <w:rPr>
                <w:sz w:val="24"/>
                <w:szCs w:val="24"/>
              </w:rPr>
              <w:t xml:space="preserve">0.0085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1960)</w:t>
            </w:r>
          </w:p>
        </w:tc>
        <w:tc>
          <w:tcPr>
            <w:tcW w:w="1384" w:type="dxa"/>
          </w:tcPr>
          <w:p w14:paraId="6970BF4B" w14:textId="77777777" w:rsidR="006C1B28" w:rsidRPr="00E008BB" w:rsidRDefault="006C1B28" w:rsidP="00890888">
            <w:pPr>
              <w:jc w:val="both"/>
              <w:rPr>
                <w:sz w:val="24"/>
                <w:szCs w:val="24"/>
              </w:rPr>
            </w:pPr>
            <w:r w:rsidRPr="00E008BB">
              <w:rPr>
                <w:sz w:val="24"/>
                <w:szCs w:val="24"/>
              </w:rPr>
              <w:t>0.0209*</w:t>
            </w:r>
            <w:r w:rsidRPr="00E008BB">
              <w:rPr>
                <w:sz w:val="24"/>
                <w:szCs w:val="24"/>
              </w:rPr>
              <w:tab/>
              <w:t xml:space="preserve"> </w:t>
            </w:r>
            <w:r w:rsidRPr="00E008BB">
              <w:rPr>
                <w:rFonts w:eastAsiaTheme="minorEastAsia"/>
                <w:sz w:val="24"/>
                <w:szCs w:val="24"/>
                <w:lang w:eastAsia="zh-TW"/>
              </w:rPr>
              <w:t>(</w:t>
            </w:r>
            <w:r w:rsidRPr="00E008BB">
              <w:rPr>
                <w:sz w:val="24"/>
                <w:szCs w:val="24"/>
              </w:rPr>
              <w:t>0.0</w:t>
            </w:r>
            <w:r w:rsidRPr="00E008BB">
              <w:rPr>
                <w:rFonts w:eastAsiaTheme="minorEastAsia"/>
                <w:sz w:val="24"/>
                <w:szCs w:val="24"/>
                <w:lang w:eastAsia="zh-TW"/>
              </w:rPr>
              <w:t>586)</w:t>
            </w:r>
          </w:p>
        </w:tc>
        <w:tc>
          <w:tcPr>
            <w:tcW w:w="1390" w:type="dxa"/>
          </w:tcPr>
          <w:p w14:paraId="25677F1B" w14:textId="77777777" w:rsidR="006C1B28" w:rsidRPr="00E008BB" w:rsidRDefault="006C1B28" w:rsidP="00890888">
            <w:pPr>
              <w:jc w:val="both"/>
              <w:rPr>
                <w:sz w:val="24"/>
                <w:szCs w:val="24"/>
              </w:rPr>
            </w:pPr>
            <w:r w:rsidRPr="00E008BB">
              <w:rPr>
                <w:sz w:val="24"/>
                <w:szCs w:val="24"/>
              </w:rPr>
              <w:t xml:space="preserve">0.0598***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0050)</w:t>
            </w:r>
          </w:p>
        </w:tc>
        <w:tc>
          <w:tcPr>
            <w:tcW w:w="1387" w:type="dxa"/>
          </w:tcPr>
          <w:p w14:paraId="0E840701" w14:textId="77777777" w:rsidR="006C1B28" w:rsidRPr="00E008BB" w:rsidRDefault="006C1B28" w:rsidP="00890888">
            <w:pPr>
              <w:jc w:val="both"/>
              <w:rPr>
                <w:sz w:val="24"/>
                <w:szCs w:val="24"/>
              </w:rPr>
            </w:pPr>
            <w:r w:rsidRPr="00E008BB">
              <w:rPr>
                <w:sz w:val="24"/>
                <w:szCs w:val="24"/>
              </w:rPr>
              <w:t xml:space="preserve">0.0552**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0285)</w:t>
            </w:r>
          </w:p>
        </w:tc>
      </w:tr>
      <w:tr w:rsidR="006C1B28" w:rsidRPr="00E008BB" w14:paraId="25AE81B4" w14:textId="77777777" w:rsidTr="00625DAB">
        <w:trPr>
          <w:trHeight w:val="750"/>
        </w:trPr>
        <w:tc>
          <w:tcPr>
            <w:tcW w:w="1374" w:type="dxa"/>
          </w:tcPr>
          <w:p w14:paraId="6DAECB9D" w14:textId="77777777" w:rsidR="006C1B28" w:rsidRPr="00E008BB" w:rsidRDefault="006C1B28" w:rsidP="00890888">
            <w:pPr>
              <w:spacing w:before="240"/>
              <w:jc w:val="both"/>
              <w:rPr>
                <w:rFonts w:eastAsiaTheme="minorEastAsia"/>
                <w:sz w:val="24"/>
                <w:szCs w:val="24"/>
                <w:lang w:eastAsia="zh-TW"/>
              </w:rPr>
            </w:pPr>
            <w:r w:rsidRPr="00E008BB">
              <w:rPr>
                <w:rFonts w:eastAsiaTheme="minorEastAsia"/>
                <w:sz w:val="24"/>
                <w:szCs w:val="24"/>
                <w:lang w:eastAsia="zh-TW"/>
              </w:rPr>
              <w:t>J=6</w:t>
            </w:r>
          </w:p>
        </w:tc>
        <w:tc>
          <w:tcPr>
            <w:tcW w:w="1386" w:type="dxa"/>
          </w:tcPr>
          <w:p w14:paraId="65C63274" w14:textId="77777777" w:rsidR="006C1B28" w:rsidRPr="00E008BB" w:rsidRDefault="006C1B28" w:rsidP="00890888">
            <w:pPr>
              <w:jc w:val="both"/>
              <w:rPr>
                <w:sz w:val="24"/>
                <w:szCs w:val="24"/>
              </w:rPr>
            </w:pPr>
            <w:r w:rsidRPr="00E008BB">
              <w:rPr>
                <w:sz w:val="24"/>
                <w:szCs w:val="24"/>
              </w:rPr>
              <w:t>0.00</w:t>
            </w:r>
            <w:r w:rsidRPr="00E008BB">
              <w:rPr>
                <w:rFonts w:eastAsiaTheme="minorEastAsia"/>
                <w:sz w:val="24"/>
                <w:szCs w:val="24"/>
                <w:lang w:eastAsia="zh-TW"/>
              </w:rPr>
              <w:t>25</w:t>
            </w:r>
            <w:r w:rsidRPr="00E008BB">
              <w:rPr>
                <w:sz w:val="24"/>
                <w:szCs w:val="24"/>
              </w:rPr>
              <w:t xml:space="preserve">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3379)</w:t>
            </w:r>
          </w:p>
        </w:tc>
        <w:tc>
          <w:tcPr>
            <w:tcW w:w="1385" w:type="dxa"/>
          </w:tcPr>
          <w:p w14:paraId="7F8A860C" w14:textId="77777777" w:rsidR="006C1B28" w:rsidRPr="00E008BB" w:rsidRDefault="006C1B28" w:rsidP="00890888">
            <w:pPr>
              <w:jc w:val="both"/>
              <w:rPr>
                <w:sz w:val="24"/>
                <w:szCs w:val="24"/>
              </w:rPr>
            </w:pPr>
            <w:r w:rsidRPr="00E008BB">
              <w:rPr>
                <w:sz w:val="24"/>
                <w:szCs w:val="24"/>
              </w:rPr>
              <w:t>0.0</w:t>
            </w:r>
            <w:r w:rsidRPr="00E008BB">
              <w:rPr>
                <w:rFonts w:eastAsiaTheme="minorEastAsia"/>
                <w:sz w:val="24"/>
                <w:szCs w:val="24"/>
                <w:lang w:eastAsia="zh-TW"/>
              </w:rPr>
              <w:t>103</w:t>
            </w:r>
            <w:r w:rsidRPr="00E008BB">
              <w:rPr>
                <w:sz w:val="24"/>
                <w:szCs w:val="24"/>
              </w:rPr>
              <w:t xml:space="preserve">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1194)</w:t>
            </w:r>
          </w:p>
        </w:tc>
        <w:tc>
          <w:tcPr>
            <w:tcW w:w="1384" w:type="dxa"/>
          </w:tcPr>
          <w:p w14:paraId="00456882" w14:textId="77777777" w:rsidR="006C1B28" w:rsidRPr="00E008BB" w:rsidRDefault="006C1B28" w:rsidP="00890888">
            <w:pPr>
              <w:jc w:val="both"/>
              <w:rPr>
                <w:sz w:val="24"/>
                <w:szCs w:val="24"/>
              </w:rPr>
            </w:pPr>
            <w:r w:rsidRPr="00E008BB">
              <w:rPr>
                <w:sz w:val="24"/>
                <w:szCs w:val="24"/>
              </w:rPr>
              <w:t>0.01</w:t>
            </w:r>
            <w:r w:rsidRPr="00E008BB">
              <w:rPr>
                <w:rFonts w:eastAsiaTheme="minorEastAsia"/>
                <w:sz w:val="24"/>
                <w:szCs w:val="24"/>
                <w:lang w:eastAsia="zh-TW"/>
              </w:rPr>
              <w:t>37</w:t>
            </w:r>
            <w:r w:rsidRPr="00E008BB">
              <w:rPr>
                <w:sz w:val="24"/>
                <w:szCs w:val="24"/>
              </w:rPr>
              <w:t xml:space="preserve">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1693)</w:t>
            </w:r>
          </w:p>
        </w:tc>
        <w:tc>
          <w:tcPr>
            <w:tcW w:w="1390" w:type="dxa"/>
          </w:tcPr>
          <w:p w14:paraId="01C6F74E" w14:textId="77777777" w:rsidR="006C1B28" w:rsidRPr="00E008BB" w:rsidRDefault="006C1B28" w:rsidP="00890888">
            <w:pPr>
              <w:jc w:val="both"/>
              <w:rPr>
                <w:sz w:val="24"/>
                <w:szCs w:val="24"/>
              </w:rPr>
            </w:pPr>
            <w:r w:rsidRPr="00E008BB">
              <w:rPr>
                <w:sz w:val="24"/>
                <w:szCs w:val="24"/>
              </w:rPr>
              <w:t xml:space="preserve">0.0549***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0048)</w:t>
            </w:r>
          </w:p>
        </w:tc>
        <w:tc>
          <w:tcPr>
            <w:tcW w:w="1387" w:type="dxa"/>
          </w:tcPr>
          <w:p w14:paraId="490A2807" w14:textId="77777777" w:rsidR="006C1B28" w:rsidRPr="00E008BB" w:rsidRDefault="006C1B28" w:rsidP="00890888">
            <w:pPr>
              <w:jc w:val="both"/>
              <w:rPr>
                <w:sz w:val="24"/>
                <w:szCs w:val="24"/>
              </w:rPr>
            </w:pPr>
            <w:r w:rsidRPr="00E008BB">
              <w:rPr>
                <w:sz w:val="24"/>
                <w:szCs w:val="24"/>
              </w:rPr>
              <w:t xml:space="preserve">0.0608** </w:t>
            </w:r>
            <w:r w:rsidRPr="00E008BB">
              <w:rPr>
                <w:rFonts w:eastAsiaTheme="minorEastAsia"/>
                <w:sz w:val="24"/>
                <w:szCs w:val="24"/>
                <w:lang w:eastAsia="zh-TW"/>
              </w:rPr>
              <w:t>(</w:t>
            </w:r>
            <w:r w:rsidRPr="00E008BB">
              <w:rPr>
                <w:sz w:val="24"/>
                <w:szCs w:val="24"/>
              </w:rPr>
              <w:t>0.0</w:t>
            </w:r>
            <w:r w:rsidRPr="00E008BB">
              <w:rPr>
                <w:rFonts w:eastAsiaTheme="minorEastAsia"/>
                <w:sz w:val="24"/>
                <w:szCs w:val="24"/>
                <w:lang w:eastAsia="zh-TW"/>
              </w:rPr>
              <w:t>279)</w:t>
            </w:r>
          </w:p>
        </w:tc>
      </w:tr>
    </w:tbl>
    <w:p w14:paraId="32B2A2E5" w14:textId="77777777" w:rsidR="006C1B28" w:rsidRDefault="00625DAB" w:rsidP="00670E1C">
      <w:pPr>
        <w:jc w:val="both"/>
        <w:rPr>
          <w:rFonts w:ascii="Times New Roman" w:hAnsi="Times New Roman" w:cs="Times New Roman"/>
          <w:szCs w:val="24"/>
        </w:rPr>
      </w:pPr>
      <w:r w:rsidRPr="0007772A">
        <w:rPr>
          <w:rFonts w:ascii="Times New Roman" w:hAnsi="Times New Roman" w:cs="Times New Roman"/>
          <w:sz w:val="20"/>
          <w:szCs w:val="20"/>
        </w:rPr>
        <w:t xml:space="preserve">Note: </w:t>
      </w:r>
      <w:r w:rsidRPr="0007772A">
        <w:rPr>
          <w:rFonts w:ascii="Times New Roman" w:hAnsi="Times New Roman" w:cs="Times New Roman"/>
          <w:bCs/>
          <w:sz w:val="20"/>
          <w:szCs w:val="20"/>
        </w:rPr>
        <w:t>The number in parentheses is p-value.</w:t>
      </w:r>
      <w:r w:rsidRPr="0007772A">
        <w:rPr>
          <w:rFonts w:ascii="Times New Roman" w:hAnsi="Times New Roman" w:cs="Times New Roman"/>
          <w:sz w:val="20"/>
          <w:szCs w:val="20"/>
        </w:rPr>
        <w:t xml:space="preserve"> ***, **, * denote significant at 1%, 5%, 10% level.</w:t>
      </w:r>
    </w:p>
    <w:p w14:paraId="0A1FF021" w14:textId="77777777" w:rsidR="006C1B28" w:rsidRDefault="006C1B28" w:rsidP="00670E1C">
      <w:pPr>
        <w:jc w:val="both"/>
        <w:rPr>
          <w:rFonts w:ascii="Times New Roman" w:hAnsi="Times New Roman" w:cs="Times New Roman"/>
          <w:szCs w:val="24"/>
        </w:rPr>
      </w:pPr>
    </w:p>
    <w:p w14:paraId="064BD9AA" w14:textId="77777777" w:rsidR="00126046" w:rsidRDefault="00955491" w:rsidP="00670E1C">
      <w:pPr>
        <w:jc w:val="both"/>
        <w:rPr>
          <w:rFonts w:ascii="Times New Roman" w:hAnsi="Times New Roman" w:cs="Times New Roman"/>
          <w:b/>
          <w:szCs w:val="24"/>
        </w:rPr>
      </w:pPr>
      <w:r>
        <w:rPr>
          <w:rFonts w:ascii="Times New Roman" w:hAnsi="Times New Roman" w:cs="Times New Roman"/>
          <w:b/>
          <w:szCs w:val="24"/>
        </w:rPr>
        <w:t>4.7</w:t>
      </w:r>
      <w:r w:rsidR="00126046" w:rsidRPr="00E008BB">
        <w:rPr>
          <w:rFonts w:ascii="Times New Roman" w:hAnsi="Times New Roman" w:cs="Times New Roman"/>
          <w:b/>
          <w:szCs w:val="24"/>
        </w:rPr>
        <w:t xml:space="preserve"> </w:t>
      </w:r>
      <w:r w:rsidR="00CA01A6" w:rsidRPr="00E008BB">
        <w:rPr>
          <w:rFonts w:ascii="Times New Roman" w:hAnsi="Times New Roman" w:cs="Times New Roman"/>
          <w:b/>
          <w:szCs w:val="24"/>
        </w:rPr>
        <w:t xml:space="preserve">Two-dimensional </w:t>
      </w:r>
      <w:r w:rsidR="00CD6047" w:rsidRPr="00E008BB">
        <w:rPr>
          <w:rFonts w:ascii="Times New Roman" w:hAnsi="Times New Roman" w:cs="Times New Roman"/>
          <w:b/>
          <w:szCs w:val="24"/>
        </w:rPr>
        <w:t>VS</w:t>
      </w:r>
      <w:r w:rsidR="00126046" w:rsidRPr="00E008BB">
        <w:rPr>
          <w:rFonts w:ascii="Times New Roman" w:hAnsi="Times New Roman" w:cs="Times New Roman"/>
          <w:b/>
          <w:szCs w:val="24"/>
        </w:rPr>
        <w:t xml:space="preserve"> </w:t>
      </w:r>
      <w:r w:rsidR="00CA01A6">
        <w:rPr>
          <w:rFonts w:ascii="Times New Roman" w:hAnsi="Times New Roman" w:cs="Times New Roman"/>
          <w:b/>
          <w:szCs w:val="24"/>
        </w:rPr>
        <w:t>&amp;</w:t>
      </w:r>
      <w:r w:rsidR="00126046" w:rsidRPr="00E008BB">
        <w:rPr>
          <w:rFonts w:ascii="Times New Roman" w:hAnsi="Times New Roman" w:cs="Times New Roman"/>
          <w:b/>
          <w:szCs w:val="24"/>
        </w:rPr>
        <w:t xml:space="preserve"> Contrary investment strategy</w:t>
      </w:r>
    </w:p>
    <w:p w14:paraId="26EA00A9" w14:textId="77777777" w:rsidR="00CA01A6" w:rsidRPr="00E008BB" w:rsidRDefault="00CA01A6" w:rsidP="00CA01A6">
      <w:pPr>
        <w:ind w:firstLine="480"/>
        <w:jc w:val="both"/>
        <w:rPr>
          <w:rFonts w:ascii="Times New Roman" w:hAnsi="Times New Roman" w:cs="Times New Roman"/>
          <w:b/>
          <w:szCs w:val="24"/>
        </w:rPr>
      </w:pPr>
      <w:r w:rsidRPr="00E008BB">
        <w:rPr>
          <w:rFonts w:ascii="Times New Roman" w:hAnsi="Times New Roman" w:cs="Times New Roman"/>
          <w:szCs w:val="24"/>
        </w:rPr>
        <w:t xml:space="preserve">If </w:t>
      </w:r>
      <m:oMath>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H</m:t>
            </m:r>
          </m:e>
          <m:sub>
            <m:r>
              <m:rPr>
                <m:sty m:val="p"/>
              </m:rPr>
              <w:rPr>
                <w:rFonts w:ascii="Cambria Math" w:eastAsia="標楷體" w:hAnsi="Cambria Math" w:cs="Times New Roman"/>
                <w:szCs w:val="24"/>
              </w:rPr>
              <m:t>0</m:t>
            </m:r>
          </m:sub>
        </m:sSub>
      </m:oMath>
      <w:r w:rsidRPr="00E008BB">
        <w:rPr>
          <w:rFonts w:ascii="Times New Roman" w:hAnsi="Times New Roman" w:cs="Times New Roman"/>
          <w:szCs w:val="24"/>
        </w:rPr>
        <w:t xml:space="preserve"> is rejected, it means that the implied volatility spread with contrary investment two-dimensional strategy can be profitable.</w:t>
      </w:r>
    </w:p>
    <w:p w14:paraId="7A282C2E" w14:textId="77777777" w:rsidR="00126046" w:rsidRPr="00E008BB" w:rsidRDefault="00136F8D" w:rsidP="00670E1C">
      <w:pPr>
        <w:jc w:val="both"/>
        <w:rPr>
          <w:rFonts w:ascii="Times New Roman" w:hAnsi="Times New Roman" w:cs="Times New Roman"/>
          <w:szCs w:val="24"/>
        </w:rPr>
      </w:pPr>
      <m:oMath>
        <m:eqArr>
          <m:eqArrPr>
            <m:ctrlPr>
              <w:rPr>
                <w:rFonts w:ascii="Cambria Math" w:eastAsia="標楷體" w:hAnsi="Cambria Math" w:cs="Times New Roman"/>
                <w:i/>
                <w:szCs w:val="24"/>
              </w:rPr>
            </m:ctrlPr>
          </m:eqArrPr>
          <m:e>
            <m:sSub>
              <m:sSubPr>
                <m:ctrlPr>
                  <w:rPr>
                    <w:rFonts w:ascii="Cambria Math" w:eastAsia="標楷體" w:hAnsi="Cambria Math" w:cs="Times New Roman"/>
                    <w:i/>
                    <w:szCs w:val="24"/>
                  </w:rPr>
                </m:ctrlPr>
              </m:sSubPr>
              <m:e>
                <m:r>
                  <w:rPr>
                    <w:rFonts w:ascii="Cambria Math" w:eastAsia="標楷體" w:hAnsi="Cambria Math" w:cs="Times New Roman"/>
                    <w:szCs w:val="24"/>
                  </w:rPr>
                  <m:t>H</m:t>
                </m:r>
              </m:e>
              <m:sub>
                <m:r>
                  <w:rPr>
                    <w:rFonts w:ascii="Cambria Math" w:eastAsia="標楷體" w:hAnsi="Cambria Math" w:cs="Times New Roman"/>
                    <w:szCs w:val="24"/>
                  </w:rPr>
                  <m:t>0</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VS</m:t>
                </m:r>
              </m:e>
              <m:sub>
                <m:r>
                  <w:rPr>
                    <w:rFonts w:ascii="Cambria Math" w:eastAsia="標楷體" w:hAnsi="Cambria Math" w:cs="Times New Roman"/>
                    <w:szCs w:val="24"/>
                  </w:rPr>
                  <m:t>L</m:t>
                </m:r>
              </m:sub>
            </m:sSub>
            <m:sSub>
              <m:sSubPr>
                <m:ctrlPr>
                  <w:rPr>
                    <w:rFonts w:ascii="Cambria Math" w:eastAsia="標楷體" w:hAnsi="Cambria Math" w:cs="Times New Roman"/>
                    <w:i/>
                    <w:szCs w:val="24"/>
                  </w:rPr>
                </m:ctrlPr>
              </m:sSubPr>
              <m:e>
                <m:r>
                  <w:rPr>
                    <w:rFonts w:ascii="Cambria Math" w:eastAsia="標楷體" w:hAnsi="Cambria Math" w:cs="Times New Roman"/>
                    <w:szCs w:val="24"/>
                  </w:rPr>
                  <m:t>R</m:t>
                </m:r>
              </m:e>
              <m:sub>
                <m:r>
                  <w:rPr>
                    <w:rFonts w:ascii="Cambria Math" w:eastAsia="標楷體" w:hAnsi="Cambria Math" w:cs="Times New Roman"/>
                    <w:szCs w:val="24"/>
                  </w:rPr>
                  <m:t>L</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VS</m:t>
                </m:r>
              </m:e>
              <m:sub>
                <m:r>
                  <w:rPr>
                    <w:rFonts w:ascii="Cambria Math" w:eastAsia="標楷體" w:hAnsi="Cambria Math" w:cs="Times New Roman"/>
                    <w:szCs w:val="24"/>
                  </w:rPr>
                  <m:t>H</m:t>
                </m:r>
              </m:sub>
            </m:sSub>
            <m:sSub>
              <m:sSubPr>
                <m:ctrlPr>
                  <w:rPr>
                    <w:rFonts w:ascii="Cambria Math" w:eastAsia="標楷體" w:hAnsi="Cambria Math" w:cs="Times New Roman"/>
                    <w:i/>
                    <w:szCs w:val="24"/>
                  </w:rPr>
                </m:ctrlPr>
              </m:sSubPr>
              <m:e>
                <m:r>
                  <w:rPr>
                    <w:rFonts w:ascii="Cambria Math" w:eastAsia="標楷體" w:hAnsi="Cambria Math" w:cs="Times New Roman"/>
                    <w:szCs w:val="24"/>
                  </w:rPr>
                  <m:t>R</m:t>
                </m:r>
              </m:e>
              <m:sub>
                <m:r>
                  <w:rPr>
                    <w:rFonts w:ascii="Cambria Math" w:eastAsia="標楷體" w:hAnsi="Cambria Math" w:cs="Times New Roman"/>
                    <w:szCs w:val="24"/>
                  </w:rPr>
                  <m:t>W</m:t>
                </m:r>
              </m:sub>
            </m:sSub>
            <m:r>
              <w:rPr>
                <w:rFonts w:ascii="Cambria Math" w:eastAsia="標楷體" w:hAnsi="Cambria Math" w:cs="Times New Roman"/>
                <w:szCs w:val="24"/>
              </w:rPr>
              <m:t>≤0</m:t>
            </m:r>
          </m:e>
          <m:e>
            <m:sSub>
              <m:sSubPr>
                <m:ctrlPr>
                  <w:rPr>
                    <w:rFonts w:ascii="Cambria Math" w:eastAsia="標楷體" w:hAnsi="Cambria Math" w:cs="Times New Roman"/>
                    <w:i/>
                    <w:szCs w:val="24"/>
                  </w:rPr>
                </m:ctrlPr>
              </m:sSubPr>
              <m:e>
                <m:r>
                  <w:rPr>
                    <w:rFonts w:ascii="Cambria Math" w:eastAsia="標楷體" w:hAnsi="Cambria Math" w:cs="Times New Roman"/>
                    <w:szCs w:val="24"/>
                  </w:rPr>
                  <m:t>H</m:t>
                </m:r>
              </m:e>
              <m:sub>
                <m:r>
                  <w:rPr>
                    <w:rFonts w:ascii="Cambria Math" w:eastAsia="標楷體" w:hAnsi="Cambria Math" w:cs="Times New Roman"/>
                    <w:szCs w:val="24"/>
                  </w:rPr>
                  <m:t>1</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VS</m:t>
                </m:r>
              </m:e>
              <m:sub>
                <m:r>
                  <w:rPr>
                    <w:rFonts w:ascii="Cambria Math" w:eastAsia="標楷體" w:hAnsi="Cambria Math" w:cs="Times New Roman"/>
                    <w:szCs w:val="24"/>
                  </w:rPr>
                  <m:t>L</m:t>
                </m:r>
              </m:sub>
            </m:sSub>
            <m:sSub>
              <m:sSubPr>
                <m:ctrlPr>
                  <w:rPr>
                    <w:rFonts w:ascii="Cambria Math" w:eastAsia="標楷體" w:hAnsi="Cambria Math" w:cs="Times New Roman"/>
                    <w:i/>
                    <w:szCs w:val="24"/>
                  </w:rPr>
                </m:ctrlPr>
              </m:sSubPr>
              <m:e>
                <m:r>
                  <w:rPr>
                    <w:rFonts w:ascii="Cambria Math" w:eastAsia="標楷體" w:hAnsi="Cambria Math" w:cs="Times New Roman"/>
                    <w:szCs w:val="24"/>
                  </w:rPr>
                  <m:t>R</m:t>
                </m:r>
              </m:e>
              <m:sub>
                <m:r>
                  <w:rPr>
                    <w:rFonts w:ascii="Cambria Math" w:eastAsia="標楷體" w:hAnsi="Cambria Math" w:cs="Times New Roman"/>
                    <w:szCs w:val="24"/>
                  </w:rPr>
                  <m:t>L</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VS</m:t>
                </m:r>
              </m:e>
              <m:sub>
                <m:r>
                  <w:rPr>
                    <w:rFonts w:ascii="Cambria Math" w:eastAsia="標楷體" w:hAnsi="Cambria Math" w:cs="Times New Roman"/>
                    <w:szCs w:val="24"/>
                  </w:rPr>
                  <m:t>H</m:t>
                </m:r>
              </m:sub>
            </m:sSub>
            <m:sSub>
              <m:sSubPr>
                <m:ctrlPr>
                  <w:rPr>
                    <w:rFonts w:ascii="Cambria Math" w:eastAsia="標楷體" w:hAnsi="Cambria Math" w:cs="Times New Roman"/>
                    <w:i/>
                    <w:szCs w:val="24"/>
                  </w:rPr>
                </m:ctrlPr>
              </m:sSubPr>
              <m:e>
                <m:r>
                  <w:rPr>
                    <w:rFonts w:ascii="Cambria Math" w:eastAsia="標楷體" w:hAnsi="Cambria Math" w:cs="Times New Roman"/>
                    <w:szCs w:val="24"/>
                  </w:rPr>
                  <m:t>R</m:t>
                </m:r>
              </m:e>
              <m:sub>
                <m:r>
                  <w:rPr>
                    <w:rFonts w:ascii="Cambria Math" w:eastAsia="標楷體" w:hAnsi="Cambria Math" w:cs="Times New Roman"/>
                    <w:szCs w:val="24"/>
                  </w:rPr>
                  <m:t>W</m:t>
                </m:r>
              </m:sub>
            </m:sSub>
            <m:r>
              <w:rPr>
                <w:rFonts w:ascii="Cambria Math" w:eastAsia="標楷體" w:hAnsi="Cambria Math" w:cs="Times New Roman"/>
                <w:szCs w:val="24"/>
              </w:rPr>
              <m:t>&gt;0</m:t>
            </m:r>
          </m:e>
        </m:eqArr>
      </m:oMath>
      <w:r w:rsidR="00CA01A6" w:rsidRPr="00E008BB">
        <w:rPr>
          <w:rFonts w:ascii="Times New Roman" w:eastAsia="標楷體" w:hAnsi="Times New Roman" w:cs="Times New Roman"/>
          <w:szCs w:val="24"/>
        </w:rPr>
        <w:t xml:space="preserve">                            </w:t>
      </w:r>
      <w:r w:rsidR="00CA01A6">
        <w:rPr>
          <w:rFonts w:ascii="Times New Roman" w:eastAsia="標楷體" w:hAnsi="Times New Roman" w:cs="Times New Roman"/>
          <w:szCs w:val="24"/>
        </w:rPr>
        <w:tab/>
        <w:t xml:space="preserve">  </w:t>
      </w:r>
      <w:r w:rsidR="00CA01A6">
        <w:rPr>
          <w:rFonts w:ascii="Times New Roman" w:eastAsia="標楷體" w:hAnsi="Times New Roman" w:cs="Times New Roman"/>
          <w:szCs w:val="24"/>
        </w:rPr>
        <w:tab/>
        <w:t xml:space="preserve">  </w:t>
      </w:r>
      <w:r w:rsidR="00CA01A6">
        <w:rPr>
          <w:rFonts w:ascii="Times New Roman" w:eastAsia="標楷體" w:hAnsi="Times New Roman" w:cs="Times New Roman"/>
          <w:szCs w:val="24"/>
        </w:rPr>
        <w:tab/>
        <w:t xml:space="preserve">  </w:t>
      </w:r>
      <w:r w:rsidR="00CA01A6">
        <w:rPr>
          <w:rFonts w:ascii="Times New Roman" w:eastAsia="標楷體" w:hAnsi="Times New Roman" w:cs="Times New Roman"/>
          <w:szCs w:val="24"/>
        </w:rPr>
        <w:tab/>
        <w:t xml:space="preserve">  </w:t>
      </w:r>
      <w:r w:rsidR="00CA01A6" w:rsidRPr="00E008BB">
        <w:rPr>
          <w:rFonts w:ascii="Times New Roman" w:eastAsia="標楷體" w:hAnsi="Times New Roman" w:cs="Times New Roman"/>
          <w:szCs w:val="24"/>
        </w:rPr>
        <w:t>(1</w:t>
      </w:r>
      <w:r w:rsidR="00CA01A6">
        <w:rPr>
          <w:rFonts w:ascii="Times New Roman" w:eastAsia="標楷體" w:hAnsi="Times New Roman" w:cs="Times New Roman"/>
          <w:szCs w:val="24"/>
        </w:rPr>
        <w:t>6</w:t>
      </w:r>
      <w:r w:rsidR="00CA01A6" w:rsidRPr="00E008BB">
        <w:rPr>
          <w:rFonts w:ascii="Times New Roman" w:eastAsia="標楷體" w:hAnsi="Times New Roman" w:cs="Times New Roman"/>
          <w:szCs w:val="24"/>
        </w:rPr>
        <w:t>)</w:t>
      </w:r>
    </w:p>
    <w:p w14:paraId="7233EA47" w14:textId="77777777" w:rsidR="00126046" w:rsidRPr="00E008BB" w:rsidRDefault="00126046" w:rsidP="00670E1C">
      <w:pPr>
        <w:jc w:val="both"/>
        <w:rPr>
          <w:rFonts w:ascii="Times New Roman" w:hAnsi="Times New Roman" w:cs="Times New Roman"/>
          <w:szCs w:val="24"/>
        </w:rPr>
      </w:pPr>
    </w:p>
    <w:p w14:paraId="4CAF9283" w14:textId="77777777" w:rsidR="00224276" w:rsidRPr="00E008BB" w:rsidRDefault="00224276" w:rsidP="00224276">
      <w:pPr>
        <w:ind w:firstLineChars="200" w:firstLine="480"/>
        <w:jc w:val="both"/>
        <w:rPr>
          <w:rFonts w:ascii="Times New Roman" w:hAnsi="Times New Roman" w:cs="Times New Roman"/>
          <w:szCs w:val="24"/>
        </w:rPr>
      </w:pPr>
      <w:r w:rsidRPr="00E008BB">
        <w:rPr>
          <w:rFonts w:ascii="Times New Roman" w:hAnsi="Times New Roman" w:cs="Times New Roman"/>
          <w:szCs w:val="24"/>
        </w:rPr>
        <w:t xml:space="preserve">According to Table 8, the </w:t>
      </w:r>
      <w:r w:rsidR="002F1A5E">
        <w:rPr>
          <w:rFonts w:ascii="Times New Roman" w:hAnsi="Times New Roman" w:cs="Times New Roman"/>
          <w:szCs w:val="24"/>
        </w:rPr>
        <w:t xml:space="preserve">performance of </w:t>
      </w:r>
      <w:r w:rsidRPr="00E008BB">
        <w:rPr>
          <w:rFonts w:ascii="Times New Roman" w:hAnsi="Times New Roman" w:cs="Times New Roman"/>
          <w:szCs w:val="24"/>
        </w:rPr>
        <w:t>implied volatility spread combined with the contrar</w:t>
      </w:r>
      <w:r w:rsidR="002F1A5E">
        <w:rPr>
          <w:rFonts w:ascii="Times New Roman" w:hAnsi="Times New Roman" w:cs="Times New Roman"/>
          <w:szCs w:val="24"/>
        </w:rPr>
        <w:t>ian</w:t>
      </w:r>
      <w:r w:rsidRPr="00E008BB">
        <w:rPr>
          <w:rFonts w:ascii="Times New Roman" w:hAnsi="Times New Roman" w:cs="Times New Roman"/>
          <w:szCs w:val="24"/>
        </w:rPr>
        <w:t xml:space="preserve"> strategy</w:t>
      </w:r>
      <w:r w:rsidR="005A0053">
        <w:rPr>
          <w:rFonts w:ascii="Times New Roman" w:hAnsi="Times New Roman" w:cs="Times New Roman"/>
          <w:szCs w:val="24"/>
        </w:rPr>
        <w:t xml:space="preserve"> is</w:t>
      </w:r>
      <w:r w:rsidRPr="00E008BB">
        <w:rPr>
          <w:rFonts w:ascii="Times New Roman" w:hAnsi="Times New Roman" w:cs="Times New Roman"/>
          <w:szCs w:val="24"/>
        </w:rPr>
        <w:t xml:space="preserve"> the better </w:t>
      </w:r>
      <w:r w:rsidR="005A0053">
        <w:rPr>
          <w:rFonts w:ascii="Times New Roman" w:hAnsi="Times New Roman" w:cs="Times New Roman"/>
          <w:szCs w:val="24"/>
        </w:rPr>
        <w:t xml:space="preserve">when </w:t>
      </w:r>
      <w:r w:rsidRPr="00E008BB">
        <w:rPr>
          <w:rFonts w:ascii="Times New Roman" w:hAnsi="Times New Roman" w:cs="Times New Roman"/>
          <w:szCs w:val="24"/>
        </w:rPr>
        <w:t xml:space="preserve">the </w:t>
      </w:r>
      <w:r w:rsidR="005A0053">
        <w:rPr>
          <w:rFonts w:ascii="Times New Roman" w:hAnsi="Times New Roman" w:cs="Times New Roman"/>
          <w:szCs w:val="24"/>
        </w:rPr>
        <w:t>longer</w:t>
      </w:r>
      <w:r w:rsidRPr="00E008BB">
        <w:rPr>
          <w:rFonts w:ascii="Times New Roman" w:hAnsi="Times New Roman" w:cs="Times New Roman"/>
          <w:szCs w:val="24"/>
        </w:rPr>
        <w:t xml:space="preserve"> forming period and holding period. </w:t>
      </w:r>
      <w:r w:rsidR="00C3691B">
        <w:rPr>
          <w:rFonts w:ascii="Times New Roman" w:hAnsi="Times New Roman" w:cs="Times New Roman"/>
          <w:szCs w:val="24"/>
        </w:rPr>
        <w:t>O</w:t>
      </w:r>
      <w:r w:rsidRPr="00E008BB">
        <w:rPr>
          <w:rFonts w:ascii="Times New Roman" w:hAnsi="Times New Roman" w:cs="Times New Roman"/>
          <w:szCs w:val="24"/>
        </w:rPr>
        <w:t>ne-year holding period (K=12) is the best time for this strategy. In the forming period (J=6)</w:t>
      </w:r>
      <w:r w:rsidR="00C3691B">
        <w:rPr>
          <w:rFonts w:ascii="Times New Roman" w:hAnsi="Times New Roman" w:cs="Times New Roman"/>
          <w:szCs w:val="24"/>
        </w:rPr>
        <w:t xml:space="preserve"> and</w:t>
      </w:r>
      <w:r w:rsidRPr="00E008BB">
        <w:rPr>
          <w:rFonts w:ascii="Times New Roman" w:hAnsi="Times New Roman" w:cs="Times New Roman"/>
          <w:szCs w:val="24"/>
        </w:rPr>
        <w:t xml:space="preserve"> the holding period (K=12)</w:t>
      </w:r>
      <w:r w:rsidR="00C3691B">
        <w:rPr>
          <w:rFonts w:ascii="Times New Roman" w:hAnsi="Times New Roman" w:cs="Times New Roman"/>
          <w:szCs w:val="24"/>
        </w:rPr>
        <w:t xml:space="preserve">, the </w:t>
      </w:r>
      <w:r w:rsidRPr="00E008BB">
        <w:rPr>
          <w:rFonts w:ascii="Times New Roman" w:hAnsi="Times New Roman" w:cs="Times New Roman"/>
          <w:szCs w:val="24"/>
        </w:rPr>
        <w:t xml:space="preserve">average return </w:t>
      </w:r>
      <w:r w:rsidR="00C3691B">
        <w:rPr>
          <w:rFonts w:ascii="Times New Roman" w:hAnsi="Times New Roman" w:cs="Times New Roman"/>
          <w:szCs w:val="24"/>
        </w:rPr>
        <w:t>(</w:t>
      </w:r>
      <w:r w:rsidRPr="00E008BB">
        <w:rPr>
          <w:rFonts w:ascii="Times New Roman" w:hAnsi="Times New Roman" w:cs="Times New Roman"/>
          <w:szCs w:val="24"/>
        </w:rPr>
        <w:t>3.62%</w:t>
      </w:r>
      <w:r w:rsidR="00C3691B">
        <w:rPr>
          <w:rFonts w:ascii="Times New Roman" w:hAnsi="Times New Roman" w:cs="Times New Roman"/>
          <w:szCs w:val="24"/>
        </w:rPr>
        <w:t xml:space="preserve">) is </w:t>
      </w:r>
      <w:r w:rsidR="00C3691B" w:rsidRPr="00E008BB">
        <w:rPr>
          <w:rFonts w:ascii="Times New Roman" w:hAnsi="Times New Roman" w:cs="Times New Roman"/>
          <w:szCs w:val="24"/>
        </w:rPr>
        <w:t>the best</w:t>
      </w:r>
      <w:r w:rsidRPr="00E008BB">
        <w:rPr>
          <w:rFonts w:ascii="Times New Roman" w:hAnsi="Times New Roman" w:cs="Times New Roman"/>
          <w:szCs w:val="24"/>
        </w:rPr>
        <w:t xml:space="preserve">. The overall profit is better than the one-dimensional strategy of implied volatility spread. However, the significant values </w:t>
      </w:r>
      <w:r w:rsidR="00B17858">
        <w:rPr>
          <w:rFonts w:ascii="Times New Roman" w:hAnsi="Times New Roman" w:cs="Times New Roman"/>
          <w:szCs w:val="24"/>
        </w:rPr>
        <w:t>are</w:t>
      </w:r>
      <w:r w:rsidRPr="00E008BB">
        <w:rPr>
          <w:rFonts w:ascii="Times New Roman" w:hAnsi="Times New Roman" w:cs="Times New Roman"/>
          <w:szCs w:val="24"/>
        </w:rPr>
        <w:t xml:space="preserve"> very poor, and </w:t>
      </w:r>
      <w:r w:rsidR="00B17858">
        <w:rPr>
          <w:rFonts w:ascii="Times New Roman" w:hAnsi="Times New Roman" w:cs="Times New Roman"/>
          <w:szCs w:val="24"/>
        </w:rPr>
        <w:t>higher</w:t>
      </w:r>
      <w:r w:rsidRPr="00E008BB">
        <w:rPr>
          <w:rFonts w:ascii="Times New Roman" w:hAnsi="Times New Roman" w:cs="Times New Roman"/>
          <w:szCs w:val="24"/>
        </w:rPr>
        <w:t xml:space="preserve"> in a long</w:t>
      </w:r>
      <w:r w:rsidR="00B17858">
        <w:rPr>
          <w:rFonts w:ascii="Times New Roman" w:hAnsi="Times New Roman" w:cs="Times New Roman"/>
          <w:szCs w:val="24"/>
        </w:rPr>
        <w:t>er</w:t>
      </w:r>
      <w:r w:rsidRPr="00E008BB">
        <w:rPr>
          <w:rFonts w:ascii="Times New Roman" w:hAnsi="Times New Roman" w:cs="Times New Roman"/>
          <w:szCs w:val="24"/>
        </w:rPr>
        <w:t xml:space="preserve"> period of time.</w:t>
      </w:r>
    </w:p>
    <w:p w14:paraId="06949B03" w14:textId="77777777" w:rsidR="00224276" w:rsidRPr="00E008BB" w:rsidRDefault="00224276" w:rsidP="00224276">
      <w:pPr>
        <w:jc w:val="both"/>
        <w:rPr>
          <w:rFonts w:ascii="Times New Roman" w:hAnsi="Times New Roman" w:cs="Times New Roman"/>
          <w:szCs w:val="24"/>
        </w:rPr>
      </w:pPr>
    </w:p>
    <w:p w14:paraId="0E0B7964" w14:textId="77777777" w:rsidR="00224276" w:rsidRPr="00E008BB" w:rsidRDefault="00224276" w:rsidP="00224276">
      <w:pPr>
        <w:jc w:val="both"/>
        <w:rPr>
          <w:rFonts w:ascii="Times New Roman" w:hAnsi="Times New Roman" w:cs="Times New Roman"/>
          <w:b/>
          <w:szCs w:val="24"/>
        </w:rPr>
      </w:pPr>
      <w:r w:rsidRPr="00E008BB">
        <w:rPr>
          <w:rFonts w:ascii="Times New Roman" w:hAnsi="Times New Roman" w:cs="Times New Roman"/>
          <w:b/>
          <w:szCs w:val="24"/>
        </w:rPr>
        <w:t>Table</w:t>
      </w:r>
      <w:r w:rsidR="00F30DD5">
        <w:rPr>
          <w:rFonts w:ascii="Times New Roman" w:hAnsi="Times New Roman" w:cs="Times New Roman"/>
          <w:b/>
          <w:szCs w:val="24"/>
        </w:rPr>
        <w:t xml:space="preserve"> </w:t>
      </w:r>
      <w:r w:rsidRPr="00E008BB">
        <w:rPr>
          <w:rFonts w:ascii="Times New Roman" w:hAnsi="Times New Roman" w:cs="Times New Roman"/>
          <w:b/>
          <w:szCs w:val="24"/>
        </w:rPr>
        <w:t>8 Average monthly return of VS &amp; contrary two-dimensional portfolio strategy</w:t>
      </w:r>
    </w:p>
    <w:tbl>
      <w:tblPr>
        <w:tblStyle w:val="a9"/>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373"/>
        <w:gridCol w:w="1386"/>
        <w:gridCol w:w="1386"/>
        <w:gridCol w:w="1387"/>
        <w:gridCol w:w="1388"/>
        <w:gridCol w:w="1386"/>
      </w:tblGrid>
      <w:tr w:rsidR="00224276" w:rsidRPr="00E008BB" w14:paraId="5C54D84F" w14:textId="77777777" w:rsidTr="00625DAB">
        <w:trPr>
          <w:trHeight w:val="360"/>
        </w:trPr>
        <w:tc>
          <w:tcPr>
            <w:tcW w:w="1373" w:type="dxa"/>
            <w:tcBorders>
              <w:top w:val="single" w:sz="12" w:space="0" w:color="auto"/>
              <w:bottom w:val="single" w:sz="12" w:space="0" w:color="auto"/>
            </w:tcBorders>
          </w:tcPr>
          <w:p w14:paraId="693CA6C0" w14:textId="77777777" w:rsidR="00224276" w:rsidRPr="00E008BB" w:rsidRDefault="00224276" w:rsidP="00890888">
            <w:pPr>
              <w:jc w:val="both"/>
              <w:rPr>
                <w:sz w:val="24"/>
                <w:szCs w:val="24"/>
              </w:rPr>
            </w:pPr>
          </w:p>
        </w:tc>
        <w:tc>
          <w:tcPr>
            <w:tcW w:w="1386" w:type="dxa"/>
            <w:tcBorders>
              <w:top w:val="single" w:sz="12" w:space="0" w:color="auto"/>
              <w:bottom w:val="single" w:sz="12" w:space="0" w:color="auto"/>
            </w:tcBorders>
          </w:tcPr>
          <w:p w14:paraId="56D60125" w14:textId="77777777" w:rsidR="00224276" w:rsidRPr="00E008BB" w:rsidRDefault="00224276" w:rsidP="00890888">
            <w:pPr>
              <w:jc w:val="both"/>
              <w:rPr>
                <w:rFonts w:eastAsiaTheme="minorEastAsia"/>
                <w:sz w:val="24"/>
                <w:szCs w:val="24"/>
                <w:lang w:eastAsia="zh-TW"/>
              </w:rPr>
            </w:pPr>
            <w:r w:rsidRPr="00E008BB">
              <w:rPr>
                <w:rFonts w:eastAsiaTheme="minorEastAsia"/>
                <w:sz w:val="24"/>
                <w:szCs w:val="24"/>
                <w:lang w:eastAsia="zh-TW"/>
              </w:rPr>
              <w:t>K=1</w:t>
            </w:r>
          </w:p>
        </w:tc>
        <w:tc>
          <w:tcPr>
            <w:tcW w:w="1386" w:type="dxa"/>
            <w:tcBorders>
              <w:top w:val="single" w:sz="12" w:space="0" w:color="auto"/>
              <w:bottom w:val="single" w:sz="12" w:space="0" w:color="auto"/>
            </w:tcBorders>
          </w:tcPr>
          <w:p w14:paraId="6AF6C9C5" w14:textId="77777777" w:rsidR="00224276" w:rsidRPr="00E008BB" w:rsidRDefault="00224276" w:rsidP="00890888">
            <w:pPr>
              <w:jc w:val="both"/>
              <w:rPr>
                <w:rFonts w:eastAsiaTheme="minorEastAsia"/>
                <w:sz w:val="24"/>
                <w:szCs w:val="24"/>
                <w:lang w:eastAsia="zh-TW"/>
              </w:rPr>
            </w:pPr>
            <w:r w:rsidRPr="00E008BB">
              <w:rPr>
                <w:rFonts w:eastAsiaTheme="minorEastAsia"/>
                <w:sz w:val="24"/>
                <w:szCs w:val="24"/>
                <w:lang w:eastAsia="zh-TW"/>
              </w:rPr>
              <w:t>K=3</w:t>
            </w:r>
          </w:p>
        </w:tc>
        <w:tc>
          <w:tcPr>
            <w:tcW w:w="1387" w:type="dxa"/>
            <w:tcBorders>
              <w:top w:val="single" w:sz="12" w:space="0" w:color="auto"/>
              <w:bottom w:val="single" w:sz="12" w:space="0" w:color="auto"/>
            </w:tcBorders>
          </w:tcPr>
          <w:p w14:paraId="18A788E6" w14:textId="77777777" w:rsidR="00224276" w:rsidRPr="00E008BB" w:rsidRDefault="00224276" w:rsidP="00890888">
            <w:pPr>
              <w:jc w:val="both"/>
              <w:rPr>
                <w:rFonts w:eastAsiaTheme="minorEastAsia"/>
                <w:sz w:val="24"/>
                <w:szCs w:val="24"/>
                <w:lang w:eastAsia="zh-TW"/>
              </w:rPr>
            </w:pPr>
            <w:r w:rsidRPr="00E008BB">
              <w:rPr>
                <w:rFonts w:eastAsiaTheme="minorEastAsia"/>
                <w:sz w:val="24"/>
                <w:szCs w:val="24"/>
                <w:lang w:eastAsia="zh-TW"/>
              </w:rPr>
              <w:t>K=6</w:t>
            </w:r>
          </w:p>
        </w:tc>
        <w:tc>
          <w:tcPr>
            <w:tcW w:w="1388" w:type="dxa"/>
            <w:tcBorders>
              <w:top w:val="single" w:sz="12" w:space="0" w:color="auto"/>
              <w:bottom w:val="single" w:sz="12" w:space="0" w:color="auto"/>
            </w:tcBorders>
          </w:tcPr>
          <w:p w14:paraId="6E3B9C9E" w14:textId="77777777" w:rsidR="00224276" w:rsidRPr="00E008BB" w:rsidRDefault="00224276" w:rsidP="00890888">
            <w:pPr>
              <w:jc w:val="both"/>
              <w:rPr>
                <w:rFonts w:eastAsiaTheme="minorEastAsia"/>
                <w:sz w:val="24"/>
                <w:szCs w:val="24"/>
                <w:lang w:eastAsia="zh-TW"/>
              </w:rPr>
            </w:pPr>
            <w:r w:rsidRPr="00E008BB">
              <w:rPr>
                <w:rFonts w:eastAsiaTheme="minorEastAsia"/>
                <w:sz w:val="24"/>
                <w:szCs w:val="24"/>
                <w:lang w:eastAsia="zh-TW"/>
              </w:rPr>
              <w:t>K=12</w:t>
            </w:r>
          </w:p>
        </w:tc>
        <w:tc>
          <w:tcPr>
            <w:tcW w:w="1386" w:type="dxa"/>
            <w:tcBorders>
              <w:top w:val="single" w:sz="12" w:space="0" w:color="auto"/>
              <w:bottom w:val="single" w:sz="12" w:space="0" w:color="auto"/>
            </w:tcBorders>
          </w:tcPr>
          <w:p w14:paraId="7FF45B05" w14:textId="77777777" w:rsidR="00224276" w:rsidRPr="00E008BB" w:rsidRDefault="00224276" w:rsidP="00890888">
            <w:pPr>
              <w:jc w:val="both"/>
              <w:rPr>
                <w:rFonts w:eastAsiaTheme="minorEastAsia"/>
                <w:sz w:val="24"/>
                <w:szCs w:val="24"/>
                <w:lang w:eastAsia="zh-TW"/>
              </w:rPr>
            </w:pPr>
            <w:r w:rsidRPr="00E008BB">
              <w:rPr>
                <w:rFonts w:eastAsiaTheme="minorEastAsia"/>
                <w:sz w:val="24"/>
                <w:szCs w:val="24"/>
                <w:lang w:eastAsia="zh-TW"/>
              </w:rPr>
              <w:t>K=24</w:t>
            </w:r>
          </w:p>
        </w:tc>
      </w:tr>
      <w:tr w:rsidR="00224276" w:rsidRPr="00E008BB" w14:paraId="5B3D52DD" w14:textId="77777777" w:rsidTr="00625DAB">
        <w:trPr>
          <w:trHeight w:val="750"/>
        </w:trPr>
        <w:tc>
          <w:tcPr>
            <w:tcW w:w="1373" w:type="dxa"/>
            <w:tcBorders>
              <w:top w:val="single" w:sz="12" w:space="0" w:color="auto"/>
            </w:tcBorders>
          </w:tcPr>
          <w:p w14:paraId="3DFB3487" w14:textId="77777777" w:rsidR="00224276" w:rsidRPr="00E008BB" w:rsidRDefault="00224276" w:rsidP="00890888">
            <w:pPr>
              <w:spacing w:before="240"/>
              <w:jc w:val="both"/>
              <w:rPr>
                <w:rFonts w:eastAsiaTheme="minorEastAsia"/>
                <w:sz w:val="24"/>
                <w:szCs w:val="24"/>
                <w:lang w:eastAsia="zh-TW"/>
              </w:rPr>
            </w:pPr>
            <w:r w:rsidRPr="00E008BB">
              <w:rPr>
                <w:rFonts w:eastAsiaTheme="minorEastAsia"/>
                <w:sz w:val="24"/>
                <w:szCs w:val="24"/>
                <w:lang w:eastAsia="zh-TW"/>
              </w:rPr>
              <w:t>J=1</w:t>
            </w:r>
          </w:p>
        </w:tc>
        <w:tc>
          <w:tcPr>
            <w:tcW w:w="1386" w:type="dxa"/>
            <w:tcBorders>
              <w:top w:val="single" w:sz="12" w:space="0" w:color="auto"/>
            </w:tcBorders>
          </w:tcPr>
          <w:p w14:paraId="691AF31C" w14:textId="77777777" w:rsidR="00224276" w:rsidRPr="00E008BB" w:rsidRDefault="00224276" w:rsidP="00890888">
            <w:pPr>
              <w:jc w:val="both"/>
              <w:rPr>
                <w:sz w:val="24"/>
                <w:szCs w:val="24"/>
              </w:rPr>
            </w:pPr>
            <w:r w:rsidRPr="00E008BB">
              <w:rPr>
                <w:sz w:val="24"/>
                <w:szCs w:val="24"/>
              </w:rPr>
              <w:t>0.0</w:t>
            </w:r>
            <w:r w:rsidRPr="00E008BB">
              <w:rPr>
                <w:rFonts w:eastAsiaTheme="minorEastAsia"/>
                <w:sz w:val="24"/>
                <w:szCs w:val="24"/>
                <w:lang w:eastAsia="zh-TW"/>
              </w:rPr>
              <w:t>040</w:t>
            </w:r>
            <w:r w:rsidRPr="00E008BB">
              <w:rPr>
                <w:sz w:val="24"/>
                <w:szCs w:val="24"/>
              </w:rPr>
              <w:t xml:space="preserve">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2136)</w:t>
            </w:r>
          </w:p>
        </w:tc>
        <w:tc>
          <w:tcPr>
            <w:tcW w:w="1386" w:type="dxa"/>
            <w:tcBorders>
              <w:top w:val="single" w:sz="12" w:space="0" w:color="auto"/>
            </w:tcBorders>
          </w:tcPr>
          <w:p w14:paraId="49ED71BB" w14:textId="77777777" w:rsidR="00224276" w:rsidRPr="00E008BB" w:rsidRDefault="00224276" w:rsidP="00890888">
            <w:pPr>
              <w:jc w:val="both"/>
              <w:rPr>
                <w:sz w:val="24"/>
                <w:szCs w:val="24"/>
              </w:rPr>
            </w:pPr>
            <w:r w:rsidRPr="00E008BB">
              <w:rPr>
                <w:sz w:val="24"/>
                <w:szCs w:val="24"/>
              </w:rPr>
              <w:t>0.0</w:t>
            </w:r>
            <w:r w:rsidRPr="00E008BB">
              <w:rPr>
                <w:rFonts w:eastAsiaTheme="minorEastAsia"/>
                <w:sz w:val="24"/>
                <w:szCs w:val="24"/>
                <w:lang w:eastAsia="zh-TW"/>
              </w:rPr>
              <w:t>134</w:t>
            </w:r>
            <w:r w:rsidRPr="00E008BB">
              <w:rPr>
                <w:sz w:val="24"/>
                <w:szCs w:val="24"/>
              </w:rPr>
              <w:t xml:space="preserve">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1355)</w:t>
            </w:r>
          </w:p>
        </w:tc>
        <w:tc>
          <w:tcPr>
            <w:tcW w:w="1387" w:type="dxa"/>
            <w:tcBorders>
              <w:top w:val="single" w:sz="12" w:space="0" w:color="auto"/>
            </w:tcBorders>
          </w:tcPr>
          <w:p w14:paraId="3530F6BD" w14:textId="77777777" w:rsidR="00224276" w:rsidRPr="00E008BB" w:rsidRDefault="00224276" w:rsidP="00890888">
            <w:pPr>
              <w:jc w:val="both"/>
              <w:rPr>
                <w:rFonts w:eastAsiaTheme="minorEastAsia"/>
                <w:sz w:val="24"/>
                <w:szCs w:val="24"/>
                <w:lang w:eastAsia="zh-TW"/>
              </w:rPr>
            </w:pPr>
            <w:r w:rsidRPr="00E008BB">
              <w:rPr>
                <w:sz w:val="24"/>
                <w:szCs w:val="24"/>
              </w:rPr>
              <w:t>0.0</w:t>
            </w:r>
            <w:r w:rsidRPr="00E008BB">
              <w:rPr>
                <w:rFonts w:eastAsiaTheme="minorEastAsia"/>
                <w:sz w:val="24"/>
                <w:szCs w:val="24"/>
                <w:lang w:eastAsia="zh-TW"/>
              </w:rPr>
              <w:t>107</w:t>
            </w:r>
          </w:p>
          <w:p w14:paraId="32768867" w14:textId="77777777" w:rsidR="00224276" w:rsidRPr="00E008BB" w:rsidRDefault="00224276" w:rsidP="00890888">
            <w:pPr>
              <w:jc w:val="both"/>
              <w:rPr>
                <w:sz w:val="24"/>
                <w:szCs w:val="24"/>
              </w:rPr>
            </w:pP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2097)</w:t>
            </w:r>
          </w:p>
        </w:tc>
        <w:tc>
          <w:tcPr>
            <w:tcW w:w="1388" w:type="dxa"/>
            <w:tcBorders>
              <w:top w:val="single" w:sz="12" w:space="0" w:color="auto"/>
            </w:tcBorders>
          </w:tcPr>
          <w:p w14:paraId="085BA5CC" w14:textId="77777777" w:rsidR="00224276" w:rsidRPr="00E008BB" w:rsidRDefault="00224276" w:rsidP="00890888">
            <w:pPr>
              <w:jc w:val="both"/>
              <w:rPr>
                <w:rFonts w:eastAsiaTheme="minorEastAsia"/>
                <w:sz w:val="24"/>
                <w:szCs w:val="24"/>
                <w:lang w:eastAsia="zh-TW"/>
              </w:rPr>
            </w:pPr>
            <w:r w:rsidRPr="00E008BB">
              <w:rPr>
                <w:sz w:val="24"/>
                <w:szCs w:val="24"/>
              </w:rPr>
              <w:t>0.0</w:t>
            </w:r>
            <w:r w:rsidRPr="00E008BB">
              <w:rPr>
                <w:rFonts w:eastAsiaTheme="minorEastAsia"/>
                <w:sz w:val="24"/>
                <w:szCs w:val="24"/>
                <w:lang w:eastAsia="zh-TW"/>
              </w:rPr>
              <w:t>118</w:t>
            </w:r>
          </w:p>
          <w:p w14:paraId="3EF43670" w14:textId="77777777" w:rsidR="00224276" w:rsidRPr="00E008BB" w:rsidRDefault="00224276" w:rsidP="00890888">
            <w:pPr>
              <w:jc w:val="both"/>
              <w:rPr>
                <w:sz w:val="24"/>
                <w:szCs w:val="24"/>
              </w:rPr>
            </w:pP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2421)</w:t>
            </w:r>
          </w:p>
        </w:tc>
        <w:tc>
          <w:tcPr>
            <w:tcW w:w="1386" w:type="dxa"/>
            <w:tcBorders>
              <w:top w:val="single" w:sz="12" w:space="0" w:color="auto"/>
            </w:tcBorders>
          </w:tcPr>
          <w:p w14:paraId="39D92A6C" w14:textId="77777777" w:rsidR="00224276" w:rsidRPr="00E008BB" w:rsidRDefault="00224276" w:rsidP="00890888">
            <w:pPr>
              <w:jc w:val="both"/>
              <w:rPr>
                <w:sz w:val="24"/>
                <w:szCs w:val="24"/>
              </w:rPr>
            </w:pPr>
            <w:r w:rsidRPr="00E008BB">
              <w:rPr>
                <w:sz w:val="24"/>
                <w:szCs w:val="24"/>
              </w:rPr>
              <w:t>0.0</w:t>
            </w:r>
            <w:r w:rsidRPr="00E008BB">
              <w:rPr>
                <w:rFonts w:eastAsiaTheme="minorEastAsia"/>
                <w:sz w:val="24"/>
                <w:szCs w:val="24"/>
                <w:lang w:eastAsia="zh-TW"/>
              </w:rPr>
              <w:t>087</w:t>
            </w:r>
            <w:r w:rsidRPr="00E008BB">
              <w:rPr>
                <w:sz w:val="24"/>
                <w:szCs w:val="24"/>
              </w:rPr>
              <w:t xml:space="preserve">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3488)</w:t>
            </w:r>
          </w:p>
        </w:tc>
      </w:tr>
      <w:tr w:rsidR="00224276" w:rsidRPr="00E008BB" w14:paraId="530072F7" w14:textId="77777777" w:rsidTr="00625DAB">
        <w:trPr>
          <w:trHeight w:val="750"/>
        </w:trPr>
        <w:tc>
          <w:tcPr>
            <w:tcW w:w="1373" w:type="dxa"/>
          </w:tcPr>
          <w:p w14:paraId="5AA0DC1F" w14:textId="77777777" w:rsidR="00224276" w:rsidRPr="00E008BB" w:rsidRDefault="00224276" w:rsidP="00890888">
            <w:pPr>
              <w:spacing w:before="240"/>
              <w:jc w:val="both"/>
              <w:rPr>
                <w:rFonts w:eastAsiaTheme="minorEastAsia"/>
                <w:sz w:val="24"/>
                <w:szCs w:val="24"/>
                <w:lang w:eastAsia="zh-TW"/>
              </w:rPr>
            </w:pPr>
            <w:r w:rsidRPr="00E008BB">
              <w:rPr>
                <w:rFonts w:eastAsiaTheme="minorEastAsia"/>
                <w:sz w:val="24"/>
                <w:szCs w:val="24"/>
                <w:lang w:eastAsia="zh-TW"/>
              </w:rPr>
              <w:t>J=3</w:t>
            </w:r>
          </w:p>
        </w:tc>
        <w:tc>
          <w:tcPr>
            <w:tcW w:w="1386" w:type="dxa"/>
          </w:tcPr>
          <w:p w14:paraId="68298A6B" w14:textId="77777777" w:rsidR="00224276" w:rsidRPr="00E008BB" w:rsidRDefault="00224276" w:rsidP="00890888">
            <w:pPr>
              <w:jc w:val="both"/>
              <w:rPr>
                <w:sz w:val="24"/>
                <w:szCs w:val="24"/>
              </w:rPr>
            </w:pPr>
            <w:r w:rsidRPr="00E008BB">
              <w:rPr>
                <w:sz w:val="24"/>
                <w:szCs w:val="24"/>
              </w:rPr>
              <w:t xml:space="preserve">-0.0010 </w:t>
            </w:r>
            <w:r w:rsidRPr="00E008BB">
              <w:rPr>
                <w:rFonts w:eastAsiaTheme="minorEastAsia"/>
                <w:sz w:val="24"/>
                <w:szCs w:val="24"/>
                <w:lang w:eastAsia="zh-TW"/>
              </w:rPr>
              <w:t>(</w:t>
            </w:r>
            <w:r w:rsidRPr="00E008BB">
              <w:rPr>
                <w:sz w:val="24"/>
                <w:szCs w:val="24"/>
              </w:rPr>
              <w:t>0.4279</w:t>
            </w:r>
            <w:r w:rsidRPr="00E008BB">
              <w:rPr>
                <w:rFonts w:eastAsiaTheme="minorEastAsia"/>
                <w:sz w:val="24"/>
                <w:szCs w:val="24"/>
                <w:lang w:eastAsia="zh-TW"/>
              </w:rPr>
              <w:t>)</w:t>
            </w:r>
          </w:p>
        </w:tc>
        <w:tc>
          <w:tcPr>
            <w:tcW w:w="1386" w:type="dxa"/>
          </w:tcPr>
          <w:p w14:paraId="1CB02010" w14:textId="77777777" w:rsidR="00224276" w:rsidRPr="00E008BB" w:rsidRDefault="00224276" w:rsidP="00890888">
            <w:pPr>
              <w:jc w:val="both"/>
              <w:rPr>
                <w:sz w:val="24"/>
                <w:szCs w:val="24"/>
              </w:rPr>
            </w:pPr>
            <w:r w:rsidRPr="00E008BB">
              <w:rPr>
                <w:sz w:val="24"/>
                <w:szCs w:val="24"/>
              </w:rPr>
              <w:t xml:space="preserve">0.0071 </w:t>
            </w:r>
            <w:r w:rsidRPr="00E008BB">
              <w:rPr>
                <w:rFonts w:eastAsiaTheme="minorEastAsia"/>
                <w:sz w:val="24"/>
                <w:szCs w:val="24"/>
                <w:lang w:eastAsia="zh-TW"/>
              </w:rPr>
              <w:t>(</w:t>
            </w:r>
            <w:r w:rsidRPr="00E008BB">
              <w:rPr>
                <w:sz w:val="24"/>
                <w:szCs w:val="24"/>
              </w:rPr>
              <w:t>0.2313</w:t>
            </w:r>
            <w:r w:rsidRPr="00E008BB">
              <w:rPr>
                <w:rFonts w:eastAsiaTheme="minorEastAsia"/>
                <w:sz w:val="24"/>
                <w:szCs w:val="24"/>
                <w:lang w:eastAsia="zh-TW"/>
              </w:rPr>
              <w:t>)</w:t>
            </w:r>
          </w:p>
        </w:tc>
        <w:tc>
          <w:tcPr>
            <w:tcW w:w="1387" w:type="dxa"/>
          </w:tcPr>
          <w:p w14:paraId="2BCABC96" w14:textId="77777777" w:rsidR="00224276" w:rsidRPr="00E008BB" w:rsidRDefault="00224276" w:rsidP="00890888">
            <w:pPr>
              <w:jc w:val="both"/>
              <w:rPr>
                <w:sz w:val="24"/>
                <w:szCs w:val="24"/>
              </w:rPr>
            </w:pPr>
            <w:r w:rsidRPr="00E008BB">
              <w:rPr>
                <w:sz w:val="24"/>
                <w:szCs w:val="24"/>
              </w:rPr>
              <w:t xml:space="preserve">0.0132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1816)</w:t>
            </w:r>
          </w:p>
        </w:tc>
        <w:tc>
          <w:tcPr>
            <w:tcW w:w="1388" w:type="dxa"/>
          </w:tcPr>
          <w:p w14:paraId="1BB197DE" w14:textId="77777777" w:rsidR="00224276" w:rsidRPr="00E008BB" w:rsidRDefault="00224276" w:rsidP="00890888">
            <w:pPr>
              <w:jc w:val="both"/>
              <w:rPr>
                <w:sz w:val="24"/>
                <w:szCs w:val="24"/>
              </w:rPr>
            </w:pPr>
            <w:r w:rsidRPr="00E008BB">
              <w:rPr>
                <w:sz w:val="24"/>
                <w:szCs w:val="24"/>
              </w:rPr>
              <w:t>0.</w:t>
            </w:r>
            <w:r w:rsidRPr="00E008BB">
              <w:rPr>
                <w:rFonts w:eastAsiaTheme="minorEastAsia"/>
                <w:sz w:val="24"/>
                <w:szCs w:val="24"/>
                <w:lang w:eastAsia="zh-TW"/>
              </w:rPr>
              <w:t>0222</w:t>
            </w:r>
            <w:r w:rsidRPr="00E008BB">
              <w:rPr>
                <w:sz w:val="24"/>
                <w:szCs w:val="24"/>
              </w:rPr>
              <w:t xml:space="preserve">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1074)</w:t>
            </w:r>
          </w:p>
        </w:tc>
        <w:tc>
          <w:tcPr>
            <w:tcW w:w="1386" w:type="dxa"/>
          </w:tcPr>
          <w:p w14:paraId="071BDD2B" w14:textId="77777777" w:rsidR="00224276" w:rsidRPr="00E008BB" w:rsidRDefault="00224276" w:rsidP="00890888">
            <w:pPr>
              <w:jc w:val="both"/>
              <w:rPr>
                <w:sz w:val="24"/>
                <w:szCs w:val="24"/>
              </w:rPr>
            </w:pPr>
            <w:r w:rsidRPr="00E008BB">
              <w:rPr>
                <w:sz w:val="24"/>
                <w:szCs w:val="24"/>
              </w:rPr>
              <w:t>0.</w:t>
            </w:r>
            <w:r w:rsidRPr="00E008BB">
              <w:rPr>
                <w:rFonts w:eastAsiaTheme="minorEastAsia"/>
                <w:sz w:val="24"/>
                <w:szCs w:val="24"/>
                <w:lang w:eastAsia="zh-TW"/>
              </w:rPr>
              <w:t>0164</w:t>
            </w:r>
            <w:r w:rsidRPr="00E008BB">
              <w:rPr>
                <w:sz w:val="24"/>
                <w:szCs w:val="24"/>
              </w:rPr>
              <w:t xml:space="preserve">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2743)</w:t>
            </w:r>
          </w:p>
        </w:tc>
      </w:tr>
      <w:tr w:rsidR="00224276" w:rsidRPr="00E008BB" w14:paraId="6ABA24A9" w14:textId="77777777" w:rsidTr="00625DAB">
        <w:trPr>
          <w:trHeight w:val="750"/>
        </w:trPr>
        <w:tc>
          <w:tcPr>
            <w:tcW w:w="1373" w:type="dxa"/>
          </w:tcPr>
          <w:p w14:paraId="53475E59" w14:textId="77777777" w:rsidR="00224276" w:rsidRPr="00E008BB" w:rsidRDefault="00224276" w:rsidP="00890888">
            <w:pPr>
              <w:spacing w:before="240"/>
              <w:jc w:val="both"/>
              <w:rPr>
                <w:rFonts w:eastAsiaTheme="minorEastAsia"/>
                <w:sz w:val="24"/>
                <w:szCs w:val="24"/>
                <w:lang w:eastAsia="zh-TW"/>
              </w:rPr>
            </w:pPr>
            <w:r w:rsidRPr="00E008BB">
              <w:rPr>
                <w:rFonts w:eastAsiaTheme="minorEastAsia"/>
                <w:sz w:val="24"/>
                <w:szCs w:val="24"/>
                <w:lang w:eastAsia="zh-TW"/>
              </w:rPr>
              <w:t>J=6</w:t>
            </w:r>
          </w:p>
        </w:tc>
        <w:tc>
          <w:tcPr>
            <w:tcW w:w="1386" w:type="dxa"/>
          </w:tcPr>
          <w:p w14:paraId="73FB5665" w14:textId="77777777" w:rsidR="00224276" w:rsidRPr="00E008BB" w:rsidRDefault="00224276" w:rsidP="00890888">
            <w:pPr>
              <w:jc w:val="both"/>
              <w:rPr>
                <w:sz w:val="24"/>
                <w:szCs w:val="24"/>
              </w:rPr>
            </w:pPr>
            <w:r w:rsidRPr="00E008BB">
              <w:rPr>
                <w:sz w:val="24"/>
                <w:szCs w:val="24"/>
              </w:rPr>
              <w:t>0.00</w:t>
            </w:r>
            <w:r w:rsidRPr="00E008BB">
              <w:rPr>
                <w:rFonts w:eastAsiaTheme="minorEastAsia"/>
                <w:sz w:val="24"/>
                <w:szCs w:val="24"/>
                <w:lang w:eastAsia="zh-TW"/>
              </w:rPr>
              <w:t>19</w:t>
            </w:r>
            <w:r w:rsidRPr="00E008BB">
              <w:rPr>
                <w:sz w:val="24"/>
                <w:szCs w:val="24"/>
              </w:rPr>
              <w:t xml:space="preserve"> </w:t>
            </w:r>
            <w:r w:rsidRPr="00E008BB">
              <w:rPr>
                <w:rFonts w:eastAsiaTheme="minorEastAsia"/>
                <w:sz w:val="24"/>
                <w:szCs w:val="24"/>
                <w:lang w:eastAsia="zh-TW"/>
              </w:rPr>
              <w:t>(</w:t>
            </w:r>
            <w:r w:rsidRPr="00E008BB">
              <w:rPr>
                <w:sz w:val="24"/>
                <w:szCs w:val="24"/>
              </w:rPr>
              <w:t>0.3791</w:t>
            </w:r>
            <w:r w:rsidRPr="00E008BB">
              <w:rPr>
                <w:rFonts w:eastAsiaTheme="minorEastAsia"/>
                <w:sz w:val="24"/>
                <w:szCs w:val="24"/>
                <w:lang w:eastAsia="zh-TW"/>
              </w:rPr>
              <w:t>)</w:t>
            </w:r>
          </w:p>
        </w:tc>
        <w:tc>
          <w:tcPr>
            <w:tcW w:w="1386" w:type="dxa"/>
          </w:tcPr>
          <w:p w14:paraId="0C2E4746" w14:textId="77777777" w:rsidR="00224276" w:rsidRPr="00E008BB" w:rsidRDefault="00224276" w:rsidP="00890888">
            <w:pPr>
              <w:jc w:val="both"/>
              <w:rPr>
                <w:sz w:val="24"/>
                <w:szCs w:val="24"/>
              </w:rPr>
            </w:pPr>
            <w:r w:rsidRPr="00E008BB">
              <w:rPr>
                <w:sz w:val="24"/>
                <w:szCs w:val="24"/>
              </w:rPr>
              <w:t>0.0</w:t>
            </w:r>
            <w:r w:rsidRPr="00E008BB">
              <w:rPr>
                <w:rFonts w:eastAsiaTheme="minorEastAsia"/>
                <w:sz w:val="24"/>
                <w:szCs w:val="24"/>
                <w:lang w:eastAsia="zh-TW"/>
              </w:rPr>
              <w:t>099</w:t>
            </w:r>
            <w:r w:rsidRPr="00E008BB">
              <w:rPr>
                <w:sz w:val="24"/>
                <w:szCs w:val="24"/>
              </w:rPr>
              <w:t xml:space="preserve">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1460)</w:t>
            </w:r>
          </w:p>
        </w:tc>
        <w:tc>
          <w:tcPr>
            <w:tcW w:w="1387" w:type="dxa"/>
          </w:tcPr>
          <w:p w14:paraId="6670EF2A" w14:textId="77777777" w:rsidR="00224276" w:rsidRPr="00E008BB" w:rsidRDefault="00224276" w:rsidP="00890888">
            <w:pPr>
              <w:jc w:val="both"/>
              <w:rPr>
                <w:sz w:val="24"/>
                <w:szCs w:val="24"/>
              </w:rPr>
            </w:pPr>
            <w:r w:rsidRPr="00E008BB">
              <w:rPr>
                <w:sz w:val="24"/>
                <w:szCs w:val="24"/>
              </w:rPr>
              <w:t xml:space="preserve">0.0223**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0398)</w:t>
            </w:r>
          </w:p>
        </w:tc>
        <w:tc>
          <w:tcPr>
            <w:tcW w:w="1388" w:type="dxa"/>
          </w:tcPr>
          <w:p w14:paraId="15941AF1" w14:textId="77777777" w:rsidR="00224276" w:rsidRPr="00E008BB" w:rsidRDefault="00224276" w:rsidP="00890888">
            <w:pPr>
              <w:jc w:val="both"/>
              <w:rPr>
                <w:sz w:val="24"/>
                <w:szCs w:val="24"/>
              </w:rPr>
            </w:pPr>
            <w:r w:rsidRPr="00E008BB">
              <w:rPr>
                <w:sz w:val="24"/>
                <w:szCs w:val="24"/>
              </w:rPr>
              <w:t>0.0</w:t>
            </w:r>
            <w:r w:rsidRPr="00E008BB">
              <w:rPr>
                <w:rFonts w:eastAsiaTheme="minorEastAsia"/>
                <w:sz w:val="24"/>
                <w:szCs w:val="24"/>
                <w:lang w:eastAsia="zh-TW"/>
              </w:rPr>
              <w:t>362</w:t>
            </w:r>
            <w:r w:rsidRPr="00E008BB">
              <w:rPr>
                <w:sz w:val="24"/>
                <w:szCs w:val="24"/>
              </w:rPr>
              <w:t xml:space="preserve">**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0172)</w:t>
            </w:r>
          </w:p>
        </w:tc>
        <w:tc>
          <w:tcPr>
            <w:tcW w:w="1386" w:type="dxa"/>
          </w:tcPr>
          <w:p w14:paraId="6DDA4C9D" w14:textId="77777777" w:rsidR="00224276" w:rsidRPr="00E008BB" w:rsidRDefault="00224276" w:rsidP="00890888">
            <w:pPr>
              <w:jc w:val="both"/>
              <w:rPr>
                <w:sz w:val="24"/>
                <w:szCs w:val="24"/>
              </w:rPr>
            </w:pPr>
            <w:r w:rsidRPr="00E008BB">
              <w:rPr>
                <w:sz w:val="24"/>
                <w:szCs w:val="24"/>
              </w:rPr>
              <w:t>0.0</w:t>
            </w:r>
            <w:r w:rsidRPr="00E008BB">
              <w:rPr>
                <w:rFonts w:eastAsiaTheme="minorEastAsia"/>
                <w:sz w:val="24"/>
                <w:szCs w:val="24"/>
                <w:lang w:eastAsia="zh-TW"/>
              </w:rPr>
              <w:t>355</w:t>
            </w:r>
            <w:r w:rsidRPr="00E008BB">
              <w:rPr>
                <w:sz w:val="24"/>
                <w:szCs w:val="24"/>
              </w:rPr>
              <w:t xml:space="preserve">* </w:t>
            </w:r>
            <w:r w:rsidRPr="00E008BB">
              <w:rPr>
                <w:rFonts w:eastAsiaTheme="minorEastAsia"/>
                <w:sz w:val="24"/>
                <w:szCs w:val="24"/>
                <w:lang w:eastAsia="zh-TW"/>
              </w:rPr>
              <w:t>(</w:t>
            </w:r>
            <w:r w:rsidRPr="00E008BB">
              <w:rPr>
                <w:sz w:val="24"/>
                <w:szCs w:val="24"/>
              </w:rPr>
              <w:t>0.0</w:t>
            </w:r>
            <w:r w:rsidRPr="00E008BB">
              <w:rPr>
                <w:rFonts w:eastAsiaTheme="minorEastAsia"/>
                <w:sz w:val="24"/>
                <w:szCs w:val="24"/>
                <w:lang w:eastAsia="zh-TW"/>
              </w:rPr>
              <w:t>784)</w:t>
            </w:r>
          </w:p>
        </w:tc>
      </w:tr>
    </w:tbl>
    <w:p w14:paraId="021D4A87" w14:textId="77777777" w:rsidR="00224276" w:rsidRPr="00E008BB" w:rsidRDefault="00625DAB" w:rsidP="00224276">
      <w:pPr>
        <w:jc w:val="both"/>
        <w:rPr>
          <w:rFonts w:ascii="Times New Roman" w:hAnsi="Times New Roman" w:cs="Times New Roman"/>
          <w:szCs w:val="24"/>
        </w:rPr>
      </w:pPr>
      <w:r w:rsidRPr="0007772A">
        <w:rPr>
          <w:rFonts w:ascii="Times New Roman" w:hAnsi="Times New Roman" w:cs="Times New Roman"/>
          <w:sz w:val="20"/>
          <w:szCs w:val="20"/>
        </w:rPr>
        <w:t xml:space="preserve">Note: </w:t>
      </w:r>
      <w:r w:rsidRPr="0007772A">
        <w:rPr>
          <w:rFonts w:ascii="Times New Roman" w:hAnsi="Times New Roman" w:cs="Times New Roman"/>
          <w:bCs/>
          <w:sz w:val="20"/>
          <w:szCs w:val="20"/>
        </w:rPr>
        <w:t>The number in parentheses is p-value.</w:t>
      </w:r>
      <w:r w:rsidRPr="0007772A">
        <w:rPr>
          <w:rFonts w:ascii="Times New Roman" w:hAnsi="Times New Roman" w:cs="Times New Roman"/>
          <w:sz w:val="20"/>
          <w:szCs w:val="20"/>
        </w:rPr>
        <w:t xml:space="preserve"> ***, **, * denote significant at 1%, 5%, 10% level.</w:t>
      </w:r>
    </w:p>
    <w:p w14:paraId="38C0DC6F" w14:textId="77777777" w:rsidR="0046455C" w:rsidRPr="00E008BB" w:rsidRDefault="0046455C" w:rsidP="00670E1C">
      <w:pPr>
        <w:jc w:val="both"/>
        <w:rPr>
          <w:rFonts w:ascii="Times New Roman" w:hAnsi="Times New Roman" w:cs="Times New Roman"/>
          <w:szCs w:val="24"/>
        </w:rPr>
      </w:pPr>
    </w:p>
    <w:p w14:paraId="59D55B6D" w14:textId="77777777" w:rsidR="00214832" w:rsidRDefault="00955491" w:rsidP="00670E1C">
      <w:pPr>
        <w:jc w:val="both"/>
        <w:rPr>
          <w:rFonts w:ascii="Times New Roman" w:hAnsi="Times New Roman" w:cs="Times New Roman"/>
          <w:b/>
          <w:szCs w:val="24"/>
        </w:rPr>
      </w:pPr>
      <w:r>
        <w:rPr>
          <w:rFonts w:ascii="Times New Roman" w:hAnsi="Times New Roman" w:cs="Times New Roman"/>
          <w:b/>
          <w:szCs w:val="24"/>
        </w:rPr>
        <w:t>4.8</w:t>
      </w:r>
      <w:r w:rsidR="00214832" w:rsidRPr="00E008BB">
        <w:rPr>
          <w:rFonts w:ascii="Times New Roman" w:hAnsi="Times New Roman" w:cs="Times New Roman"/>
          <w:b/>
          <w:szCs w:val="24"/>
        </w:rPr>
        <w:t xml:space="preserve"> </w:t>
      </w:r>
      <w:r w:rsidRPr="00E008BB">
        <w:rPr>
          <w:rFonts w:ascii="Times New Roman" w:hAnsi="Times New Roman" w:cs="Times New Roman"/>
          <w:b/>
          <w:szCs w:val="24"/>
        </w:rPr>
        <w:t xml:space="preserve">Comparison of </w:t>
      </w:r>
      <w:r>
        <w:rPr>
          <w:rFonts w:ascii="Times New Roman" w:hAnsi="Times New Roman" w:cs="Times New Roman"/>
          <w:b/>
          <w:szCs w:val="24"/>
        </w:rPr>
        <w:t>one</w:t>
      </w:r>
      <w:r w:rsidRPr="00E008BB">
        <w:rPr>
          <w:rFonts w:ascii="Times New Roman" w:hAnsi="Times New Roman" w:cs="Times New Roman"/>
          <w:b/>
          <w:szCs w:val="24"/>
        </w:rPr>
        <w:t>-dimensional investment strategies</w:t>
      </w:r>
    </w:p>
    <w:p w14:paraId="692151EA" w14:textId="77777777" w:rsidR="002823E0" w:rsidRPr="00E008BB" w:rsidRDefault="002823E0" w:rsidP="002823E0">
      <w:pPr>
        <w:ind w:firstLine="480"/>
        <w:jc w:val="both"/>
        <w:rPr>
          <w:rFonts w:ascii="Times New Roman" w:hAnsi="Times New Roman" w:cs="Times New Roman"/>
          <w:b/>
          <w:szCs w:val="24"/>
        </w:rPr>
      </w:pPr>
      <w:r w:rsidRPr="00E008BB">
        <w:rPr>
          <w:rFonts w:ascii="Times New Roman" w:hAnsi="Times New Roman" w:cs="Times New Roman"/>
          <w:szCs w:val="24"/>
        </w:rPr>
        <w:t>We focus on the implied volatility spread strategy and compare with OS, 52-week high, and contrar</w:t>
      </w:r>
      <w:r w:rsidR="00323C8A">
        <w:rPr>
          <w:rFonts w:ascii="Times New Roman" w:hAnsi="Times New Roman" w:cs="Times New Roman"/>
          <w:szCs w:val="24"/>
        </w:rPr>
        <w:t>ian</w:t>
      </w:r>
      <w:r w:rsidRPr="00E008BB">
        <w:rPr>
          <w:rFonts w:ascii="Times New Roman" w:hAnsi="Times New Roman" w:cs="Times New Roman"/>
          <w:szCs w:val="24"/>
        </w:rPr>
        <w:t xml:space="preserve"> strategies. </w:t>
      </w:r>
      <w:r w:rsidR="00323C8A">
        <w:rPr>
          <w:rFonts w:ascii="Times New Roman" w:hAnsi="Times New Roman" w:cs="Times New Roman"/>
          <w:szCs w:val="24"/>
        </w:rPr>
        <w:t>If the</w:t>
      </w:r>
      <w:r w:rsidRPr="00E008BB">
        <w:rPr>
          <w:rFonts w:ascii="Times New Roman" w:hAnsi="Times New Roman" w:cs="Times New Roman"/>
          <w:szCs w:val="24"/>
        </w:rPr>
        <w:t xml:space="preserve"> average return of the implied volatility spread strategy minus the average return of other one-dimensional strategies is positive </w:t>
      </w:r>
      <w:r w:rsidR="00323C8A">
        <w:rPr>
          <w:rFonts w:ascii="Times New Roman" w:hAnsi="Times New Roman" w:cs="Times New Roman"/>
          <w:szCs w:val="24"/>
        </w:rPr>
        <w:t>with</w:t>
      </w:r>
      <w:r w:rsidRPr="00E008BB">
        <w:rPr>
          <w:rFonts w:ascii="Times New Roman" w:hAnsi="Times New Roman" w:cs="Times New Roman"/>
          <w:szCs w:val="24"/>
        </w:rPr>
        <w:t xml:space="preserve"> significant value, it means that the effect of the implicit volatility spread strategy has more advantages than </w:t>
      </w:r>
      <w:r w:rsidR="00323C8A">
        <w:rPr>
          <w:rFonts w:ascii="Times New Roman" w:hAnsi="Times New Roman" w:cs="Times New Roman"/>
          <w:szCs w:val="24"/>
        </w:rPr>
        <w:t>o</w:t>
      </w:r>
      <w:r w:rsidRPr="00E008BB">
        <w:rPr>
          <w:rFonts w:ascii="Times New Roman" w:hAnsi="Times New Roman" w:cs="Times New Roman"/>
          <w:szCs w:val="24"/>
        </w:rPr>
        <w:t>the</w:t>
      </w:r>
      <w:r w:rsidR="00323C8A">
        <w:rPr>
          <w:rFonts w:ascii="Times New Roman" w:hAnsi="Times New Roman" w:cs="Times New Roman"/>
          <w:szCs w:val="24"/>
        </w:rPr>
        <w:t>r</w:t>
      </w:r>
      <w:r w:rsidRPr="00E008BB">
        <w:rPr>
          <w:rFonts w:ascii="Times New Roman" w:hAnsi="Times New Roman" w:cs="Times New Roman"/>
          <w:szCs w:val="24"/>
        </w:rPr>
        <w:t xml:space="preserve"> strategy.</w:t>
      </w:r>
    </w:p>
    <w:p w14:paraId="3E507EBC" w14:textId="77777777" w:rsidR="0096183F" w:rsidRPr="00E008BB" w:rsidRDefault="0096183F" w:rsidP="0096183F">
      <w:pPr>
        <w:ind w:firstLine="480"/>
        <w:jc w:val="both"/>
        <w:rPr>
          <w:rFonts w:ascii="Times New Roman" w:hAnsi="Times New Roman" w:cs="Times New Roman"/>
          <w:b/>
          <w:szCs w:val="24"/>
        </w:rPr>
      </w:pPr>
      <w:r w:rsidRPr="00E008BB">
        <w:rPr>
          <w:rFonts w:ascii="Times New Roman" w:eastAsia="標楷體" w:hAnsi="Times New Roman" w:cs="Times New Roman"/>
          <w:szCs w:val="24"/>
        </w:rPr>
        <w:t xml:space="preserve">If </w:t>
      </w:r>
      <m:oMath>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H</m:t>
            </m:r>
          </m:e>
          <m:sub>
            <m:r>
              <m:rPr>
                <m:sty m:val="p"/>
              </m:rPr>
              <w:rPr>
                <w:rFonts w:ascii="Cambria Math" w:eastAsia="標楷體" w:hAnsi="Cambria Math" w:cs="Times New Roman"/>
                <w:szCs w:val="24"/>
              </w:rPr>
              <m:t>0</m:t>
            </m:r>
          </m:sub>
        </m:sSub>
      </m:oMath>
      <w:r w:rsidRPr="00E008BB">
        <w:rPr>
          <w:rFonts w:ascii="Times New Roman" w:eastAsia="標楷體" w:hAnsi="Times New Roman" w:cs="Times New Roman"/>
          <w:szCs w:val="24"/>
        </w:rPr>
        <w:t xml:space="preserve"> is rejected, the</w:t>
      </w:r>
      <w:r>
        <w:rPr>
          <w:rFonts w:ascii="Times New Roman" w:eastAsia="標楷體" w:hAnsi="Times New Roman" w:cs="Times New Roman"/>
          <w:szCs w:val="24"/>
        </w:rPr>
        <w:t xml:space="preserve"> performance of </w:t>
      </w:r>
      <w:r w:rsidRPr="00E008BB">
        <w:rPr>
          <w:rFonts w:ascii="Times New Roman" w:hAnsi="Times New Roman" w:cs="Times New Roman"/>
          <w:szCs w:val="24"/>
        </w:rPr>
        <w:t>implied volatility spread strategy</w:t>
      </w:r>
      <w:r w:rsidRPr="00E008BB">
        <w:rPr>
          <w:rFonts w:ascii="Times New Roman" w:eastAsia="標楷體" w:hAnsi="Times New Roman" w:cs="Times New Roman"/>
          <w:szCs w:val="24"/>
        </w:rPr>
        <w:t xml:space="preserve"> is </w:t>
      </w:r>
      <w:r>
        <w:rPr>
          <w:rFonts w:ascii="Times New Roman" w:eastAsia="標楷體" w:hAnsi="Times New Roman" w:cs="Times New Roman"/>
          <w:szCs w:val="24"/>
        </w:rPr>
        <w:t xml:space="preserve">higher than </w:t>
      </w:r>
      <w:r w:rsidRPr="00E008BB">
        <w:rPr>
          <w:rFonts w:ascii="Times New Roman" w:hAnsi="Times New Roman" w:cs="Times New Roman"/>
          <w:szCs w:val="24"/>
        </w:rPr>
        <w:t>OS</w:t>
      </w:r>
      <w:r w:rsidRPr="00E008BB">
        <w:rPr>
          <w:rFonts w:ascii="Times New Roman" w:eastAsia="標楷體" w:hAnsi="Times New Roman" w:cs="Times New Roman"/>
          <w:szCs w:val="24"/>
        </w:rPr>
        <w:t xml:space="preserve"> strategy</w:t>
      </w:r>
      <w:r>
        <w:rPr>
          <w:rFonts w:ascii="Times New Roman" w:eastAsia="標楷體" w:hAnsi="Times New Roman" w:cs="Times New Roman"/>
          <w:szCs w:val="24"/>
        </w:rPr>
        <w:t>.</w:t>
      </w:r>
    </w:p>
    <w:p w14:paraId="311ACE63" w14:textId="77777777" w:rsidR="007757FD" w:rsidRPr="00E008BB" w:rsidRDefault="00136F8D" w:rsidP="00670E1C">
      <w:pPr>
        <w:contextualSpacing/>
        <w:jc w:val="both"/>
        <w:rPr>
          <w:rFonts w:ascii="Times New Roman" w:eastAsia="標楷體" w:hAnsi="Times New Roman" w:cs="Times New Roman"/>
          <w:szCs w:val="24"/>
        </w:rPr>
      </w:pPr>
      <m:oMath>
        <m:d>
          <m:dPr>
            <m:begChr m:val="{"/>
            <m:endChr m:val=""/>
            <m:ctrlPr>
              <w:rPr>
                <w:rFonts w:ascii="Cambria Math" w:eastAsia="標楷體" w:hAnsi="Cambria Math" w:cs="Times New Roman"/>
                <w:szCs w:val="24"/>
              </w:rPr>
            </m:ctrlPr>
          </m:dPr>
          <m:e>
            <m:eqArr>
              <m:eqArrPr>
                <m:ctrlPr>
                  <w:rPr>
                    <w:rFonts w:ascii="Cambria Math" w:eastAsia="標楷體" w:hAnsi="Cambria Math" w:cs="Times New Roman"/>
                    <w:i/>
                    <w:szCs w:val="24"/>
                  </w:rPr>
                </m:ctrlPr>
              </m:eqArrPr>
              <m:e>
                <m:sSub>
                  <m:sSubPr>
                    <m:ctrlPr>
                      <w:rPr>
                        <w:rFonts w:ascii="Cambria Math" w:eastAsia="標楷體" w:hAnsi="Cambria Math" w:cs="Times New Roman"/>
                        <w:i/>
                        <w:szCs w:val="24"/>
                      </w:rPr>
                    </m:ctrlPr>
                  </m:sSubPr>
                  <m:e>
                    <m:r>
                      <w:rPr>
                        <w:rFonts w:ascii="Cambria Math" w:eastAsia="標楷體" w:hAnsi="Cambria Math" w:cs="Times New Roman"/>
                        <w:szCs w:val="24"/>
                      </w:rPr>
                      <m:t>H</m:t>
                    </m:r>
                  </m:e>
                  <m:sub>
                    <m:r>
                      <w:rPr>
                        <w:rFonts w:ascii="Cambria Math" w:eastAsia="標楷體" w:hAnsi="Cambria Math" w:cs="Times New Roman"/>
                        <w:szCs w:val="24"/>
                      </w:rPr>
                      <m:t>0</m:t>
                    </m:r>
                  </m:sub>
                </m:sSub>
                <m:r>
                  <w:rPr>
                    <w:rFonts w:ascii="Cambria Math" w:eastAsia="標楷體" w:hAnsi="Cambria Math" w:cs="Times New Roman"/>
                    <w:szCs w:val="24"/>
                  </w:rPr>
                  <m:t>:</m:t>
                </m:r>
                <m:d>
                  <m:dPr>
                    <m:ctrlPr>
                      <w:rPr>
                        <w:rFonts w:ascii="Cambria Math" w:eastAsia="標楷體" w:hAnsi="Cambria Math" w:cs="Times New Roman"/>
                        <w:i/>
                        <w:szCs w:val="24"/>
                      </w:rPr>
                    </m:ctrlPr>
                  </m:dPr>
                  <m:e>
                    <m:sSub>
                      <m:sSubPr>
                        <m:ctrlPr>
                          <w:rPr>
                            <w:rFonts w:ascii="Cambria Math" w:eastAsia="標楷體" w:hAnsi="Cambria Math" w:cs="Times New Roman"/>
                            <w:i/>
                            <w:szCs w:val="24"/>
                          </w:rPr>
                        </m:ctrlPr>
                      </m:sSubPr>
                      <m:e>
                        <m:r>
                          <w:rPr>
                            <w:rFonts w:ascii="Cambria Math" w:eastAsia="標楷體" w:hAnsi="Cambria Math" w:cs="Times New Roman"/>
                            <w:szCs w:val="24"/>
                          </w:rPr>
                          <m:t>VS</m:t>
                        </m:r>
                      </m:e>
                      <m:sub>
                        <m:r>
                          <w:rPr>
                            <w:rFonts w:ascii="Cambria Math" w:eastAsia="標楷體" w:hAnsi="Cambria Math" w:cs="Times New Roman"/>
                            <w:szCs w:val="24"/>
                          </w:rPr>
                          <m:t>L</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VS</m:t>
                        </m:r>
                      </m:e>
                      <m:sub>
                        <m:r>
                          <w:rPr>
                            <w:rFonts w:ascii="Cambria Math" w:eastAsia="標楷體" w:hAnsi="Cambria Math" w:cs="Times New Roman"/>
                            <w:szCs w:val="24"/>
                          </w:rPr>
                          <m:t>H</m:t>
                        </m:r>
                      </m:sub>
                    </m:sSub>
                  </m:e>
                </m:d>
                <m:r>
                  <w:rPr>
                    <w:rFonts w:ascii="Cambria Math" w:eastAsia="標楷體" w:hAnsi="Cambria Math" w:cs="Times New Roman"/>
                    <w:szCs w:val="24"/>
                  </w:rPr>
                  <m:t>- (</m:t>
                </m:r>
                <m:sSub>
                  <m:sSubPr>
                    <m:ctrlPr>
                      <w:rPr>
                        <w:rFonts w:ascii="Cambria Math" w:eastAsia="標楷體" w:hAnsi="Cambria Math" w:cs="Times New Roman"/>
                        <w:i/>
                        <w:szCs w:val="24"/>
                      </w:rPr>
                    </m:ctrlPr>
                  </m:sSubPr>
                  <m:e>
                    <m:r>
                      <w:rPr>
                        <w:rFonts w:ascii="Cambria Math" w:eastAsia="標楷體" w:hAnsi="Cambria Math" w:cs="Times New Roman"/>
                        <w:szCs w:val="24"/>
                      </w:rPr>
                      <m:t>OS</m:t>
                    </m:r>
                  </m:e>
                  <m:sub>
                    <m:r>
                      <w:rPr>
                        <w:rFonts w:ascii="Cambria Math" w:eastAsia="標楷體" w:hAnsi="Cambria Math" w:cs="Times New Roman"/>
                        <w:szCs w:val="24"/>
                      </w:rPr>
                      <m:t>L</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OS</m:t>
                    </m:r>
                  </m:e>
                  <m:sub>
                    <m:r>
                      <w:rPr>
                        <w:rFonts w:ascii="Cambria Math" w:eastAsia="標楷體" w:hAnsi="Cambria Math" w:cs="Times New Roman"/>
                        <w:szCs w:val="24"/>
                      </w:rPr>
                      <m:t>H</m:t>
                    </m:r>
                  </m:sub>
                </m:sSub>
                <m:r>
                  <w:rPr>
                    <w:rFonts w:ascii="Cambria Math" w:eastAsia="標楷體" w:hAnsi="Cambria Math" w:cs="Times New Roman"/>
                    <w:szCs w:val="24"/>
                  </w:rPr>
                  <m:t>)≤0</m:t>
                </m:r>
              </m:e>
              <m:e>
                <m:sSub>
                  <m:sSubPr>
                    <m:ctrlPr>
                      <w:rPr>
                        <w:rFonts w:ascii="Cambria Math" w:eastAsia="標楷體" w:hAnsi="Cambria Math" w:cs="Times New Roman"/>
                        <w:i/>
                        <w:szCs w:val="24"/>
                      </w:rPr>
                    </m:ctrlPr>
                  </m:sSubPr>
                  <m:e>
                    <m:r>
                      <w:rPr>
                        <w:rFonts w:ascii="Cambria Math" w:eastAsia="標楷體" w:hAnsi="Cambria Math" w:cs="Times New Roman"/>
                        <w:szCs w:val="24"/>
                      </w:rPr>
                      <m:t>H</m:t>
                    </m:r>
                  </m:e>
                  <m:sub>
                    <m:r>
                      <w:rPr>
                        <w:rFonts w:ascii="Cambria Math" w:eastAsia="標楷體" w:hAnsi="Cambria Math" w:cs="Times New Roman"/>
                        <w:szCs w:val="24"/>
                      </w:rPr>
                      <m:t>1</m:t>
                    </m:r>
                  </m:sub>
                </m:sSub>
                <m:r>
                  <w:rPr>
                    <w:rFonts w:ascii="Cambria Math" w:eastAsia="標楷體" w:hAnsi="Cambria Math" w:cs="Times New Roman"/>
                    <w:szCs w:val="24"/>
                  </w:rPr>
                  <m:t>:</m:t>
                </m:r>
                <m:d>
                  <m:dPr>
                    <m:ctrlPr>
                      <w:rPr>
                        <w:rFonts w:ascii="Cambria Math" w:eastAsia="標楷體" w:hAnsi="Cambria Math" w:cs="Times New Roman"/>
                        <w:i/>
                        <w:szCs w:val="24"/>
                      </w:rPr>
                    </m:ctrlPr>
                  </m:dPr>
                  <m:e>
                    <m:sSub>
                      <m:sSubPr>
                        <m:ctrlPr>
                          <w:rPr>
                            <w:rFonts w:ascii="Cambria Math" w:eastAsia="標楷體" w:hAnsi="Cambria Math" w:cs="Times New Roman"/>
                            <w:i/>
                            <w:szCs w:val="24"/>
                          </w:rPr>
                        </m:ctrlPr>
                      </m:sSubPr>
                      <m:e>
                        <m:r>
                          <w:rPr>
                            <w:rFonts w:ascii="Cambria Math" w:eastAsia="標楷體" w:hAnsi="Cambria Math" w:cs="Times New Roman"/>
                            <w:szCs w:val="24"/>
                          </w:rPr>
                          <m:t>VS</m:t>
                        </m:r>
                      </m:e>
                      <m:sub>
                        <m:r>
                          <w:rPr>
                            <w:rFonts w:ascii="Cambria Math" w:eastAsia="標楷體" w:hAnsi="Cambria Math" w:cs="Times New Roman"/>
                            <w:szCs w:val="24"/>
                          </w:rPr>
                          <m:t>L</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VS</m:t>
                        </m:r>
                      </m:e>
                      <m:sub>
                        <m:r>
                          <w:rPr>
                            <w:rFonts w:ascii="Cambria Math" w:eastAsia="標楷體" w:hAnsi="Cambria Math" w:cs="Times New Roman"/>
                            <w:szCs w:val="24"/>
                          </w:rPr>
                          <m:t>H</m:t>
                        </m:r>
                      </m:sub>
                    </m:sSub>
                  </m:e>
                </m:d>
                <m:r>
                  <w:rPr>
                    <w:rFonts w:ascii="Cambria Math" w:eastAsia="標楷體" w:hAnsi="Cambria Math" w:cs="Times New Roman"/>
                    <w:szCs w:val="24"/>
                  </w:rPr>
                  <m:t>- (</m:t>
                </m:r>
                <m:sSub>
                  <m:sSubPr>
                    <m:ctrlPr>
                      <w:rPr>
                        <w:rFonts w:ascii="Cambria Math" w:eastAsia="標楷體" w:hAnsi="Cambria Math" w:cs="Times New Roman"/>
                        <w:i/>
                        <w:szCs w:val="24"/>
                      </w:rPr>
                    </m:ctrlPr>
                  </m:sSubPr>
                  <m:e>
                    <m:r>
                      <w:rPr>
                        <w:rFonts w:ascii="Cambria Math" w:eastAsia="標楷體" w:hAnsi="Cambria Math" w:cs="Times New Roman"/>
                        <w:szCs w:val="24"/>
                      </w:rPr>
                      <m:t>OS</m:t>
                    </m:r>
                  </m:e>
                  <m:sub>
                    <m:r>
                      <w:rPr>
                        <w:rFonts w:ascii="Cambria Math" w:eastAsia="標楷體" w:hAnsi="Cambria Math" w:cs="Times New Roman"/>
                        <w:szCs w:val="24"/>
                      </w:rPr>
                      <m:t>L</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OS</m:t>
                    </m:r>
                  </m:e>
                  <m:sub>
                    <m:r>
                      <w:rPr>
                        <w:rFonts w:ascii="Cambria Math" w:eastAsia="標楷體" w:hAnsi="Cambria Math" w:cs="Times New Roman"/>
                        <w:szCs w:val="24"/>
                      </w:rPr>
                      <m:t>H</m:t>
                    </m:r>
                  </m:sub>
                </m:sSub>
                <m:r>
                  <w:rPr>
                    <w:rFonts w:ascii="Cambria Math" w:eastAsia="標楷體" w:hAnsi="Cambria Math" w:cs="Times New Roman"/>
                    <w:szCs w:val="24"/>
                  </w:rPr>
                  <m:t>)&gt;0</m:t>
                </m:r>
              </m:e>
            </m:eqArr>
          </m:e>
        </m:d>
      </m:oMath>
      <w:r w:rsidR="007757FD" w:rsidRPr="00E008BB">
        <w:rPr>
          <w:rFonts w:ascii="Times New Roman" w:eastAsia="標楷體" w:hAnsi="Times New Roman" w:cs="Times New Roman"/>
          <w:szCs w:val="24"/>
        </w:rPr>
        <w:t xml:space="preserve"> </w:t>
      </w:r>
      <w:r w:rsidR="00793721" w:rsidRPr="00E008BB">
        <w:rPr>
          <w:rFonts w:ascii="Times New Roman" w:eastAsia="標楷體" w:hAnsi="Times New Roman" w:cs="Times New Roman"/>
          <w:szCs w:val="24"/>
        </w:rPr>
        <w:t xml:space="preserve">               </w:t>
      </w:r>
      <w:r w:rsidR="00793721">
        <w:rPr>
          <w:rFonts w:ascii="Times New Roman" w:eastAsia="標楷體" w:hAnsi="Times New Roman" w:cs="Times New Roman"/>
          <w:szCs w:val="24"/>
        </w:rPr>
        <w:tab/>
        <w:t xml:space="preserve">  </w:t>
      </w:r>
      <w:r w:rsidR="00793721">
        <w:rPr>
          <w:rFonts w:ascii="Times New Roman" w:eastAsia="標楷體" w:hAnsi="Times New Roman" w:cs="Times New Roman"/>
          <w:szCs w:val="24"/>
        </w:rPr>
        <w:tab/>
        <w:t xml:space="preserve">  </w:t>
      </w:r>
      <w:r w:rsidR="00793721">
        <w:rPr>
          <w:rFonts w:ascii="Times New Roman" w:eastAsia="標楷體" w:hAnsi="Times New Roman" w:cs="Times New Roman"/>
          <w:szCs w:val="24"/>
        </w:rPr>
        <w:tab/>
        <w:t xml:space="preserve">  </w:t>
      </w:r>
      <w:r w:rsidR="00793721">
        <w:rPr>
          <w:rFonts w:ascii="Times New Roman" w:eastAsia="標楷體" w:hAnsi="Times New Roman" w:cs="Times New Roman"/>
          <w:szCs w:val="24"/>
        </w:rPr>
        <w:tab/>
        <w:t xml:space="preserve">  </w:t>
      </w:r>
      <w:r w:rsidR="00793721">
        <w:rPr>
          <w:rFonts w:ascii="Times New Roman" w:eastAsia="標楷體" w:hAnsi="Times New Roman" w:cs="Times New Roman"/>
          <w:szCs w:val="24"/>
        </w:rPr>
        <w:tab/>
        <w:t xml:space="preserve">  </w:t>
      </w:r>
      <w:r w:rsidR="00793721" w:rsidRPr="00E008BB">
        <w:rPr>
          <w:rFonts w:ascii="Times New Roman" w:eastAsia="標楷體" w:hAnsi="Times New Roman" w:cs="Times New Roman"/>
          <w:szCs w:val="24"/>
        </w:rPr>
        <w:t>(1</w:t>
      </w:r>
      <w:r w:rsidR="00793721">
        <w:rPr>
          <w:rFonts w:ascii="Times New Roman" w:eastAsia="標楷體" w:hAnsi="Times New Roman" w:cs="Times New Roman"/>
          <w:szCs w:val="24"/>
        </w:rPr>
        <w:t>7</w:t>
      </w:r>
      <w:r w:rsidR="00793721" w:rsidRPr="00E008BB">
        <w:rPr>
          <w:rFonts w:ascii="Times New Roman" w:eastAsia="標楷體" w:hAnsi="Times New Roman" w:cs="Times New Roman"/>
          <w:szCs w:val="24"/>
        </w:rPr>
        <w:t>)</w:t>
      </w:r>
    </w:p>
    <w:p w14:paraId="6C6C6881" w14:textId="77777777" w:rsidR="007757FD" w:rsidRPr="00E008BB" w:rsidRDefault="007757FD" w:rsidP="00670E1C">
      <w:pPr>
        <w:contextualSpacing/>
        <w:jc w:val="both"/>
        <w:rPr>
          <w:rFonts w:ascii="Times New Roman" w:eastAsia="標楷體" w:hAnsi="Times New Roman" w:cs="Times New Roman"/>
          <w:szCs w:val="24"/>
        </w:rPr>
      </w:pPr>
    </w:p>
    <w:p w14:paraId="15F21414" w14:textId="77777777" w:rsidR="00793721" w:rsidRPr="00E008BB" w:rsidRDefault="00793721" w:rsidP="00793721">
      <w:pPr>
        <w:ind w:firstLine="480"/>
        <w:contextualSpacing/>
        <w:jc w:val="both"/>
        <w:rPr>
          <w:rFonts w:ascii="Times New Roman" w:eastAsia="標楷體" w:hAnsi="Times New Roman" w:cs="Times New Roman"/>
          <w:szCs w:val="24"/>
        </w:rPr>
      </w:pPr>
      <w:r w:rsidRPr="00E008BB">
        <w:rPr>
          <w:rFonts w:ascii="Times New Roman" w:hAnsi="Times New Roman" w:cs="Times New Roman"/>
          <w:szCs w:val="24"/>
        </w:rPr>
        <w:t xml:space="preserve">If </w:t>
      </w:r>
      <m:oMath>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H</m:t>
            </m:r>
          </m:e>
          <m:sub>
            <m:r>
              <m:rPr>
                <m:sty m:val="p"/>
              </m:rPr>
              <w:rPr>
                <w:rFonts w:ascii="Cambria Math" w:eastAsia="標楷體" w:hAnsi="Cambria Math" w:cs="Times New Roman"/>
                <w:szCs w:val="24"/>
              </w:rPr>
              <m:t>0</m:t>
            </m:r>
          </m:sub>
        </m:sSub>
      </m:oMath>
      <w:r w:rsidRPr="00E008BB">
        <w:rPr>
          <w:rFonts w:ascii="Times New Roman" w:hAnsi="Times New Roman" w:cs="Times New Roman"/>
          <w:szCs w:val="24"/>
        </w:rPr>
        <w:t xml:space="preserve"> is rejected, </w:t>
      </w:r>
      <w:r w:rsidRPr="00E008BB">
        <w:rPr>
          <w:rFonts w:ascii="Times New Roman" w:eastAsia="標楷體" w:hAnsi="Times New Roman" w:cs="Times New Roman"/>
          <w:szCs w:val="24"/>
        </w:rPr>
        <w:t>the</w:t>
      </w:r>
      <w:r>
        <w:rPr>
          <w:rFonts w:ascii="Times New Roman" w:eastAsia="標楷體" w:hAnsi="Times New Roman" w:cs="Times New Roman"/>
          <w:szCs w:val="24"/>
        </w:rPr>
        <w:t xml:space="preserve"> performance of </w:t>
      </w:r>
      <w:r w:rsidRPr="00E008BB">
        <w:rPr>
          <w:rFonts w:ascii="Times New Roman" w:hAnsi="Times New Roman" w:cs="Times New Roman"/>
          <w:szCs w:val="24"/>
        </w:rPr>
        <w:t>implied volatility spread strategy</w:t>
      </w:r>
      <w:r w:rsidRPr="00E008BB">
        <w:rPr>
          <w:rFonts w:ascii="Times New Roman" w:eastAsia="標楷體" w:hAnsi="Times New Roman" w:cs="Times New Roman"/>
          <w:szCs w:val="24"/>
        </w:rPr>
        <w:t xml:space="preserve"> is </w:t>
      </w:r>
      <w:r>
        <w:rPr>
          <w:rFonts w:ascii="Times New Roman" w:eastAsia="標楷體" w:hAnsi="Times New Roman" w:cs="Times New Roman"/>
          <w:szCs w:val="24"/>
        </w:rPr>
        <w:t xml:space="preserve">higher than </w:t>
      </w:r>
      <w:r w:rsidRPr="00793721">
        <w:rPr>
          <w:rFonts w:ascii="Times New Roman" w:hAnsi="Times New Roman" w:cs="Times New Roman"/>
          <w:szCs w:val="24"/>
        </w:rPr>
        <w:t>52-week high</w:t>
      </w:r>
      <w:r w:rsidRPr="00E008BB">
        <w:rPr>
          <w:rFonts w:ascii="Times New Roman" w:eastAsia="標楷體" w:hAnsi="Times New Roman" w:cs="Times New Roman"/>
          <w:szCs w:val="24"/>
        </w:rPr>
        <w:t xml:space="preserve"> strategy</w:t>
      </w:r>
      <w:r>
        <w:rPr>
          <w:rFonts w:ascii="Times New Roman" w:eastAsia="標楷體" w:hAnsi="Times New Roman" w:cs="Times New Roman"/>
          <w:szCs w:val="24"/>
        </w:rPr>
        <w:t>.</w:t>
      </w:r>
    </w:p>
    <w:p w14:paraId="02F8F672" w14:textId="77777777" w:rsidR="007757FD" w:rsidRDefault="00136F8D" w:rsidP="00670E1C">
      <w:pPr>
        <w:contextualSpacing/>
        <w:jc w:val="both"/>
        <w:rPr>
          <w:rFonts w:ascii="Times New Roman" w:eastAsia="標楷體" w:hAnsi="Times New Roman" w:cs="Times New Roman"/>
          <w:szCs w:val="24"/>
        </w:rPr>
      </w:pPr>
      <m:oMath>
        <m:d>
          <m:dPr>
            <m:begChr m:val="{"/>
            <m:endChr m:val=""/>
            <m:ctrlPr>
              <w:rPr>
                <w:rFonts w:ascii="Cambria Math" w:eastAsia="標楷體" w:hAnsi="Cambria Math" w:cs="Times New Roman"/>
                <w:szCs w:val="24"/>
              </w:rPr>
            </m:ctrlPr>
          </m:dPr>
          <m:e>
            <m:eqArr>
              <m:eqArrPr>
                <m:ctrlPr>
                  <w:rPr>
                    <w:rFonts w:ascii="Cambria Math" w:eastAsia="標楷體" w:hAnsi="Cambria Math" w:cs="Times New Roman"/>
                    <w:i/>
                    <w:szCs w:val="24"/>
                  </w:rPr>
                </m:ctrlPr>
              </m:eqArrPr>
              <m:e>
                <m:sSub>
                  <m:sSubPr>
                    <m:ctrlPr>
                      <w:rPr>
                        <w:rFonts w:ascii="Cambria Math" w:eastAsia="標楷體" w:hAnsi="Cambria Math" w:cs="Times New Roman"/>
                        <w:i/>
                        <w:szCs w:val="24"/>
                      </w:rPr>
                    </m:ctrlPr>
                  </m:sSubPr>
                  <m:e>
                    <m:r>
                      <w:rPr>
                        <w:rFonts w:ascii="Cambria Math" w:eastAsia="標楷體" w:hAnsi="Cambria Math" w:cs="Times New Roman"/>
                        <w:szCs w:val="24"/>
                      </w:rPr>
                      <m:t>H</m:t>
                    </m:r>
                  </m:e>
                  <m:sub>
                    <m:r>
                      <w:rPr>
                        <w:rFonts w:ascii="Cambria Math" w:eastAsia="標楷體" w:hAnsi="Cambria Math" w:cs="Times New Roman"/>
                        <w:szCs w:val="24"/>
                      </w:rPr>
                      <m:t>0</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(VS</m:t>
                    </m:r>
                  </m:e>
                  <m:sub>
                    <m:r>
                      <w:rPr>
                        <w:rFonts w:ascii="Cambria Math" w:eastAsia="標楷體" w:hAnsi="Cambria Math" w:cs="Times New Roman"/>
                        <w:szCs w:val="24"/>
                      </w:rPr>
                      <m:t>L</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VS</m:t>
                    </m:r>
                  </m:e>
                  <m:sub>
                    <m:r>
                      <w:rPr>
                        <w:rFonts w:ascii="Cambria Math" w:eastAsia="標楷體" w:hAnsi="Cambria Math" w:cs="Times New Roman"/>
                        <w:szCs w:val="24"/>
                      </w:rPr>
                      <m:t>H</m:t>
                    </m:r>
                  </m:sub>
                </m:sSub>
                <m:r>
                  <w:rPr>
                    <w:rFonts w:ascii="Cambria Math" w:eastAsia="標楷體" w:hAnsi="Cambria Math" w:cs="Times New Roman"/>
                    <w:szCs w:val="24"/>
                  </w:rPr>
                  <m:t>)- (</m:t>
                </m:r>
                <m:sSub>
                  <m:sSubPr>
                    <m:ctrlPr>
                      <w:rPr>
                        <w:rFonts w:ascii="Cambria Math" w:eastAsia="標楷體" w:hAnsi="Cambria Math" w:cs="Times New Roman"/>
                        <w:i/>
                        <w:szCs w:val="24"/>
                      </w:rPr>
                    </m:ctrlPr>
                  </m:sSubPr>
                  <m:e>
                    <m:r>
                      <w:rPr>
                        <w:rFonts w:ascii="Cambria Math" w:eastAsia="標楷體" w:hAnsi="Cambria Math" w:cs="Times New Roman"/>
                        <w:szCs w:val="24"/>
                      </w:rPr>
                      <m:t>H</m:t>
                    </m:r>
                  </m:e>
                  <m:sub>
                    <m:r>
                      <w:rPr>
                        <w:rFonts w:ascii="Cambria Math" w:eastAsia="標楷體" w:hAnsi="Cambria Math" w:cs="Times New Roman"/>
                        <w:szCs w:val="24"/>
                      </w:rPr>
                      <m:t>H</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H</m:t>
                    </m:r>
                  </m:e>
                  <m:sub>
                    <m:r>
                      <w:rPr>
                        <w:rFonts w:ascii="Cambria Math" w:eastAsia="標楷體" w:hAnsi="Cambria Math" w:cs="Times New Roman"/>
                        <w:szCs w:val="24"/>
                      </w:rPr>
                      <m:t>L</m:t>
                    </m:r>
                  </m:sub>
                </m:sSub>
                <m:r>
                  <w:rPr>
                    <w:rFonts w:ascii="Cambria Math" w:eastAsia="標楷體" w:hAnsi="Cambria Math" w:cs="Times New Roman"/>
                    <w:szCs w:val="24"/>
                  </w:rPr>
                  <m:t>)≤0</m:t>
                </m:r>
              </m:e>
              <m:e>
                <m:sSub>
                  <m:sSubPr>
                    <m:ctrlPr>
                      <w:rPr>
                        <w:rFonts w:ascii="Cambria Math" w:eastAsia="標楷體" w:hAnsi="Cambria Math" w:cs="Times New Roman"/>
                        <w:i/>
                        <w:szCs w:val="24"/>
                      </w:rPr>
                    </m:ctrlPr>
                  </m:sSubPr>
                  <m:e>
                    <m:r>
                      <w:rPr>
                        <w:rFonts w:ascii="Cambria Math" w:eastAsia="標楷體" w:hAnsi="Cambria Math" w:cs="Times New Roman"/>
                        <w:szCs w:val="24"/>
                      </w:rPr>
                      <m:t>H</m:t>
                    </m:r>
                  </m:e>
                  <m:sub>
                    <m:r>
                      <w:rPr>
                        <w:rFonts w:ascii="Cambria Math" w:eastAsia="標楷體" w:hAnsi="Cambria Math" w:cs="Times New Roman"/>
                        <w:szCs w:val="24"/>
                      </w:rPr>
                      <m:t>1</m:t>
                    </m:r>
                  </m:sub>
                </m:sSub>
                <m:r>
                  <w:rPr>
                    <w:rFonts w:ascii="Cambria Math" w:eastAsia="標楷體" w:hAnsi="Cambria Math" w:cs="Times New Roman"/>
                    <w:szCs w:val="24"/>
                  </w:rPr>
                  <m:t>:</m:t>
                </m:r>
                <m:d>
                  <m:dPr>
                    <m:ctrlPr>
                      <w:rPr>
                        <w:rFonts w:ascii="Cambria Math" w:eastAsia="標楷體" w:hAnsi="Cambria Math" w:cs="Times New Roman"/>
                        <w:i/>
                        <w:szCs w:val="24"/>
                      </w:rPr>
                    </m:ctrlPr>
                  </m:dPr>
                  <m:e>
                    <m:sSub>
                      <m:sSubPr>
                        <m:ctrlPr>
                          <w:rPr>
                            <w:rFonts w:ascii="Cambria Math" w:eastAsia="標楷體" w:hAnsi="Cambria Math" w:cs="Times New Roman"/>
                            <w:i/>
                            <w:szCs w:val="24"/>
                          </w:rPr>
                        </m:ctrlPr>
                      </m:sSubPr>
                      <m:e>
                        <m:r>
                          <w:rPr>
                            <w:rFonts w:ascii="Cambria Math" w:eastAsia="標楷體" w:hAnsi="Cambria Math" w:cs="Times New Roman"/>
                            <w:szCs w:val="24"/>
                          </w:rPr>
                          <m:t>VS</m:t>
                        </m:r>
                      </m:e>
                      <m:sub>
                        <m:r>
                          <w:rPr>
                            <w:rFonts w:ascii="Cambria Math" w:eastAsia="標楷體" w:hAnsi="Cambria Math" w:cs="Times New Roman"/>
                            <w:szCs w:val="24"/>
                          </w:rPr>
                          <m:t>L</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VS</m:t>
                        </m:r>
                      </m:e>
                      <m:sub>
                        <m:r>
                          <w:rPr>
                            <w:rFonts w:ascii="Cambria Math" w:eastAsia="標楷體" w:hAnsi="Cambria Math" w:cs="Times New Roman"/>
                            <w:szCs w:val="24"/>
                          </w:rPr>
                          <m:t>H</m:t>
                        </m:r>
                      </m:sub>
                    </m:sSub>
                  </m:e>
                </m:d>
                <m:r>
                  <w:rPr>
                    <w:rFonts w:ascii="Cambria Math" w:eastAsia="標楷體" w:hAnsi="Cambria Math" w:cs="Times New Roman"/>
                    <w:szCs w:val="24"/>
                  </w:rPr>
                  <m:t>- (</m:t>
                </m:r>
                <m:sSub>
                  <m:sSubPr>
                    <m:ctrlPr>
                      <w:rPr>
                        <w:rFonts w:ascii="Cambria Math" w:eastAsia="標楷體" w:hAnsi="Cambria Math" w:cs="Times New Roman"/>
                        <w:i/>
                        <w:szCs w:val="24"/>
                      </w:rPr>
                    </m:ctrlPr>
                  </m:sSubPr>
                  <m:e>
                    <m:r>
                      <w:rPr>
                        <w:rFonts w:ascii="Cambria Math" w:eastAsia="標楷體" w:hAnsi="Cambria Math" w:cs="Times New Roman"/>
                        <w:szCs w:val="24"/>
                      </w:rPr>
                      <m:t>H</m:t>
                    </m:r>
                  </m:e>
                  <m:sub>
                    <m:r>
                      <w:rPr>
                        <w:rFonts w:ascii="Cambria Math" w:eastAsia="標楷體" w:hAnsi="Cambria Math" w:cs="Times New Roman"/>
                        <w:szCs w:val="24"/>
                      </w:rPr>
                      <m:t>H</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H</m:t>
                    </m:r>
                  </m:e>
                  <m:sub>
                    <m:r>
                      <w:rPr>
                        <w:rFonts w:ascii="Cambria Math" w:eastAsia="標楷體" w:hAnsi="Cambria Math" w:cs="Times New Roman"/>
                        <w:szCs w:val="24"/>
                      </w:rPr>
                      <m:t>L</m:t>
                    </m:r>
                  </m:sub>
                </m:sSub>
                <m:r>
                  <w:rPr>
                    <w:rFonts w:ascii="Cambria Math" w:eastAsia="標楷體" w:hAnsi="Cambria Math" w:cs="Times New Roman"/>
                    <w:szCs w:val="24"/>
                  </w:rPr>
                  <m:t>)&gt;0</m:t>
                </m:r>
              </m:e>
            </m:eqArr>
          </m:e>
        </m:d>
      </m:oMath>
      <w:r w:rsidR="00793721" w:rsidRPr="00E008BB">
        <w:rPr>
          <w:rFonts w:ascii="Times New Roman" w:eastAsia="標楷體" w:hAnsi="Times New Roman" w:cs="Times New Roman"/>
          <w:szCs w:val="24"/>
        </w:rPr>
        <w:t xml:space="preserve">               </w:t>
      </w:r>
      <w:r w:rsidR="00793721">
        <w:rPr>
          <w:rFonts w:ascii="Times New Roman" w:eastAsia="標楷體" w:hAnsi="Times New Roman" w:cs="Times New Roman"/>
          <w:szCs w:val="24"/>
        </w:rPr>
        <w:tab/>
        <w:t xml:space="preserve">  </w:t>
      </w:r>
      <w:r w:rsidR="00793721">
        <w:rPr>
          <w:rFonts w:ascii="Times New Roman" w:eastAsia="標楷體" w:hAnsi="Times New Roman" w:cs="Times New Roman"/>
          <w:szCs w:val="24"/>
        </w:rPr>
        <w:tab/>
        <w:t xml:space="preserve">  </w:t>
      </w:r>
      <w:r w:rsidR="00793721">
        <w:rPr>
          <w:rFonts w:ascii="Times New Roman" w:eastAsia="標楷體" w:hAnsi="Times New Roman" w:cs="Times New Roman"/>
          <w:szCs w:val="24"/>
        </w:rPr>
        <w:tab/>
        <w:t xml:space="preserve">  </w:t>
      </w:r>
      <w:r w:rsidR="00793721">
        <w:rPr>
          <w:rFonts w:ascii="Times New Roman" w:eastAsia="標楷體" w:hAnsi="Times New Roman" w:cs="Times New Roman"/>
          <w:szCs w:val="24"/>
        </w:rPr>
        <w:tab/>
        <w:t xml:space="preserve">  </w:t>
      </w:r>
      <w:r w:rsidR="00793721">
        <w:rPr>
          <w:rFonts w:ascii="Times New Roman" w:eastAsia="標楷體" w:hAnsi="Times New Roman" w:cs="Times New Roman"/>
          <w:szCs w:val="24"/>
        </w:rPr>
        <w:tab/>
        <w:t xml:space="preserve">  </w:t>
      </w:r>
      <w:r w:rsidR="00793721" w:rsidRPr="00E008BB">
        <w:rPr>
          <w:rFonts w:ascii="Times New Roman" w:eastAsia="標楷體" w:hAnsi="Times New Roman" w:cs="Times New Roman"/>
          <w:szCs w:val="24"/>
        </w:rPr>
        <w:t>(1</w:t>
      </w:r>
      <w:r w:rsidR="00793721">
        <w:rPr>
          <w:rFonts w:ascii="Times New Roman" w:eastAsia="標楷體" w:hAnsi="Times New Roman" w:cs="Times New Roman"/>
          <w:szCs w:val="24"/>
        </w:rPr>
        <w:t>8</w:t>
      </w:r>
      <w:r w:rsidR="00793721" w:rsidRPr="00E008BB">
        <w:rPr>
          <w:rFonts w:ascii="Times New Roman" w:eastAsia="標楷體" w:hAnsi="Times New Roman" w:cs="Times New Roman"/>
          <w:szCs w:val="24"/>
        </w:rPr>
        <w:t>)</w:t>
      </w:r>
    </w:p>
    <w:p w14:paraId="24132937" w14:textId="77777777" w:rsidR="00EE0C5A" w:rsidRPr="00E008BB" w:rsidRDefault="00EE0C5A" w:rsidP="00670E1C">
      <w:pPr>
        <w:contextualSpacing/>
        <w:jc w:val="both"/>
        <w:rPr>
          <w:rFonts w:ascii="Times New Roman" w:eastAsia="標楷體" w:hAnsi="Times New Roman" w:cs="Times New Roman"/>
          <w:szCs w:val="24"/>
        </w:rPr>
      </w:pPr>
    </w:p>
    <w:p w14:paraId="0E20E67F" w14:textId="77777777" w:rsidR="00793721" w:rsidRPr="00E008BB" w:rsidRDefault="00793721" w:rsidP="00793721">
      <w:pPr>
        <w:ind w:firstLine="480"/>
        <w:jc w:val="both"/>
        <w:rPr>
          <w:rFonts w:ascii="Times New Roman" w:hAnsi="Times New Roman" w:cs="Times New Roman"/>
          <w:b/>
          <w:szCs w:val="24"/>
        </w:rPr>
      </w:pPr>
      <w:r w:rsidRPr="00E008BB">
        <w:rPr>
          <w:rFonts w:ascii="Times New Roman" w:hAnsi="Times New Roman" w:cs="Times New Roman"/>
          <w:szCs w:val="24"/>
        </w:rPr>
        <w:t xml:space="preserve">If </w:t>
      </w:r>
      <m:oMath>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H</m:t>
            </m:r>
          </m:e>
          <m:sub>
            <m:r>
              <m:rPr>
                <m:sty m:val="p"/>
              </m:rPr>
              <w:rPr>
                <w:rFonts w:ascii="Cambria Math" w:eastAsia="標楷體" w:hAnsi="Cambria Math" w:cs="Times New Roman"/>
                <w:szCs w:val="24"/>
              </w:rPr>
              <m:t>0</m:t>
            </m:r>
          </m:sub>
        </m:sSub>
      </m:oMath>
      <w:r w:rsidRPr="00E008BB">
        <w:rPr>
          <w:rFonts w:ascii="Times New Roman" w:hAnsi="Times New Roman" w:cs="Times New Roman"/>
          <w:szCs w:val="24"/>
        </w:rPr>
        <w:t xml:space="preserve"> is rejected, </w:t>
      </w:r>
      <w:r w:rsidRPr="00E008BB">
        <w:rPr>
          <w:rFonts w:ascii="Times New Roman" w:eastAsia="標楷體" w:hAnsi="Times New Roman" w:cs="Times New Roman"/>
          <w:szCs w:val="24"/>
        </w:rPr>
        <w:t>the</w:t>
      </w:r>
      <w:r>
        <w:rPr>
          <w:rFonts w:ascii="Times New Roman" w:eastAsia="標楷體" w:hAnsi="Times New Roman" w:cs="Times New Roman"/>
          <w:szCs w:val="24"/>
        </w:rPr>
        <w:t xml:space="preserve"> performance of </w:t>
      </w:r>
      <w:r w:rsidRPr="00E008BB">
        <w:rPr>
          <w:rFonts w:ascii="Times New Roman" w:hAnsi="Times New Roman" w:cs="Times New Roman"/>
          <w:szCs w:val="24"/>
        </w:rPr>
        <w:t>implied volatility spread strategy</w:t>
      </w:r>
      <w:r w:rsidRPr="00E008BB">
        <w:rPr>
          <w:rFonts w:ascii="Times New Roman" w:eastAsia="標楷體" w:hAnsi="Times New Roman" w:cs="Times New Roman"/>
          <w:szCs w:val="24"/>
        </w:rPr>
        <w:t xml:space="preserve"> is </w:t>
      </w:r>
      <w:r>
        <w:rPr>
          <w:rFonts w:ascii="Times New Roman" w:eastAsia="標楷體" w:hAnsi="Times New Roman" w:cs="Times New Roman"/>
          <w:szCs w:val="24"/>
        </w:rPr>
        <w:t xml:space="preserve">higher than </w:t>
      </w:r>
      <w:r w:rsidRPr="00793721">
        <w:rPr>
          <w:rFonts w:ascii="Times New Roman" w:hAnsi="Times New Roman" w:cs="Times New Roman"/>
          <w:szCs w:val="24"/>
        </w:rPr>
        <w:t>contrarian</w:t>
      </w:r>
      <w:r w:rsidRPr="00E008BB">
        <w:rPr>
          <w:rFonts w:ascii="Times New Roman" w:eastAsia="標楷體" w:hAnsi="Times New Roman" w:cs="Times New Roman"/>
          <w:szCs w:val="24"/>
        </w:rPr>
        <w:t xml:space="preserve"> strategy</w:t>
      </w:r>
      <w:r>
        <w:rPr>
          <w:rFonts w:ascii="Times New Roman" w:eastAsia="標楷體" w:hAnsi="Times New Roman" w:cs="Times New Roman"/>
          <w:szCs w:val="24"/>
        </w:rPr>
        <w:t>.</w:t>
      </w:r>
    </w:p>
    <w:p w14:paraId="1F375381" w14:textId="77777777" w:rsidR="00F51612" w:rsidRDefault="00136F8D" w:rsidP="00670E1C">
      <w:pPr>
        <w:jc w:val="both"/>
        <w:rPr>
          <w:rFonts w:ascii="Times New Roman" w:eastAsia="標楷體" w:hAnsi="Times New Roman" w:cs="Times New Roman"/>
          <w:szCs w:val="24"/>
        </w:rPr>
      </w:pPr>
      <m:oMath>
        <m:d>
          <m:dPr>
            <m:begChr m:val="{"/>
            <m:endChr m:val=""/>
            <m:ctrlPr>
              <w:rPr>
                <w:rFonts w:ascii="Cambria Math" w:eastAsia="標楷體" w:hAnsi="Cambria Math" w:cs="Times New Roman"/>
                <w:szCs w:val="24"/>
              </w:rPr>
            </m:ctrlPr>
          </m:dPr>
          <m:e>
            <m:eqArr>
              <m:eqArrPr>
                <m:ctrlPr>
                  <w:rPr>
                    <w:rFonts w:ascii="Cambria Math" w:eastAsia="標楷體" w:hAnsi="Cambria Math" w:cs="Times New Roman"/>
                    <w:i/>
                    <w:szCs w:val="24"/>
                  </w:rPr>
                </m:ctrlPr>
              </m:eqArrPr>
              <m:e>
                <m:sSub>
                  <m:sSubPr>
                    <m:ctrlPr>
                      <w:rPr>
                        <w:rFonts w:ascii="Cambria Math" w:eastAsia="標楷體" w:hAnsi="Cambria Math" w:cs="Times New Roman"/>
                        <w:i/>
                        <w:szCs w:val="24"/>
                      </w:rPr>
                    </m:ctrlPr>
                  </m:sSubPr>
                  <m:e>
                    <m:r>
                      <w:rPr>
                        <w:rFonts w:ascii="Cambria Math" w:eastAsia="標楷體" w:hAnsi="Cambria Math" w:cs="Times New Roman"/>
                        <w:szCs w:val="24"/>
                      </w:rPr>
                      <m:t>H</m:t>
                    </m:r>
                  </m:e>
                  <m:sub>
                    <m:r>
                      <w:rPr>
                        <w:rFonts w:ascii="Cambria Math" w:eastAsia="標楷體" w:hAnsi="Cambria Math" w:cs="Times New Roman"/>
                        <w:szCs w:val="24"/>
                      </w:rPr>
                      <m:t>0</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(RVS</m:t>
                    </m:r>
                  </m:e>
                  <m:sub>
                    <m:r>
                      <w:rPr>
                        <w:rFonts w:ascii="Cambria Math" w:eastAsia="標楷體" w:hAnsi="Cambria Math" w:cs="Times New Roman"/>
                        <w:szCs w:val="24"/>
                      </w:rPr>
                      <m:t>L</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RVS</m:t>
                    </m:r>
                  </m:e>
                  <m:sub>
                    <m:r>
                      <w:rPr>
                        <w:rFonts w:ascii="Cambria Math" w:eastAsia="標楷體" w:hAnsi="Cambria Math" w:cs="Times New Roman"/>
                        <w:szCs w:val="24"/>
                      </w:rPr>
                      <m:t>H</m:t>
                    </m:r>
                  </m:sub>
                </m:sSub>
                <m:r>
                  <w:rPr>
                    <w:rFonts w:ascii="Cambria Math" w:eastAsia="標楷體" w:hAnsi="Cambria Math" w:cs="Times New Roman"/>
                    <w:szCs w:val="24"/>
                  </w:rPr>
                  <m:t>)- (</m:t>
                </m:r>
                <m:sSub>
                  <m:sSubPr>
                    <m:ctrlPr>
                      <w:rPr>
                        <w:rFonts w:ascii="Cambria Math" w:eastAsia="標楷體" w:hAnsi="Cambria Math" w:cs="Times New Roman"/>
                        <w:i/>
                        <w:szCs w:val="24"/>
                      </w:rPr>
                    </m:ctrlPr>
                  </m:sSubPr>
                  <m:e>
                    <m:r>
                      <w:rPr>
                        <w:rFonts w:ascii="Cambria Math" w:eastAsia="標楷體" w:hAnsi="Cambria Math" w:cs="Times New Roman"/>
                        <w:szCs w:val="24"/>
                      </w:rPr>
                      <m:t>R</m:t>
                    </m:r>
                  </m:e>
                  <m:sub>
                    <m:r>
                      <w:rPr>
                        <w:rFonts w:ascii="Cambria Math" w:eastAsia="標楷體" w:hAnsi="Cambria Math" w:cs="Times New Roman"/>
                        <w:szCs w:val="24"/>
                      </w:rPr>
                      <m:t>L</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R</m:t>
                    </m:r>
                  </m:e>
                  <m:sub>
                    <m:r>
                      <w:rPr>
                        <w:rFonts w:ascii="Cambria Math" w:eastAsia="標楷體" w:hAnsi="Cambria Math" w:cs="Times New Roman"/>
                        <w:szCs w:val="24"/>
                      </w:rPr>
                      <m:t>W</m:t>
                    </m:r>
                  </m:sub>
                </m:sSub>
                <m:r>
                  <w:rPr>
                    <w:rFonts w:ascii="Cambria Math" w:eastAsia="標楷體" w:hAnsi="Cambria Math" w:cs="Times New Roman"/>
                    <w:szCs w:val="24"/>
                  </w:rPr>
                  <m:t>)≤0</m:t>
                </m:r>
              </m:e>
              <m:e>
                <m:sSub>
                  <m:sSubPr>
                    <m:ctrlPr>
                      <w:rPr>
                        <w:rFonts w:ascii="Cambria Math" w:eastAsia="標楷體" w:hAnsi="Cambria Math" w:cs="Times New Roman"/>
                        <w:i/>
                        <w:szCs w:val="24"/>
                      </w:rPr>
                    </m:ctrlPr>
                  </m:sSubPr>
                  <m:e>
                    <m:r>
                      <w:rPr>
                        <w:rFonts w:ascii="Cambria Math" w:eastAsia="標楷體" w:hAnsi="Cambria Math" w:cs="Times New Roman"/>
                        <w:szCs w:val="24"/>
                      </w:rPr>
                      <m:t>H</m:t>
                    </m:r>
                  </m:e>
                  <m:sub>
                    <m:r>
                      <w:rPr>
                        <w:rFonts w:ascii="Cambria Math" w:eastAsia="標楷體" w:hAnsi="Cambria Math" w:cs="Times New Roman"/>
                        <w:szCs w:val="24"/>
                      </w:rPr>
                      <m:t>1</m:t>
                    </m:r>
                  </m:sub>
                </m:sSub>
                <m:r>
                  <w:rPr>
                    <w:rFonts w:ascii="Cambria Math" w:eastAsia="標楷體" w:hAnsi="Cambria Math" w:cs="Times New Roman"/>
                    <w:szCs w:val="24"/>
                  </w:rPr>
                  <m:t>:</m:t>
                </m:r>
                <m:d>
                  <m:dPr>
                    <m:ctrlPr>
                      <w:rPr>
                        <w:rFonts w:ascii="Cambria Math" w:eastAsia="標楷體" w:hAnsi="Cambria Math" w:cs="Times New Roman"/>
                        <w:i/>
                        <w:szCs w:val="24"/>
                      </w:rPr>
                    </m:ctrlPr>
                  </m:dPr>
                  <m:e>
                    <m:r>
                      <w:rPr>
                        <w:rFonts w:ascii="Cambria Math" w:eastAsia="標楷體" w:hAnsi="Cambria Math" w:cs="Times New Roman"/>
                        <w:szCs w:val="24"/>
                      </w:rPr>
                      <m:t>R</m:t>
                    </m:r>
                    <m:sSub>
                      <m:sSubPr>
                        <m:ctrlPr>
                          <w:rPr>
                            <w:rFonts w:ascii="Cambria Math" w:eastAsia="標楷體" w:hAnsi="Cambria Math" w:cs="Times New Roman"/>
                            <w:i/>
                            <w:szCs w:val="24"/>
                          </w:rPr>
                        </m:ctrlPr>
                      </m:sSubPr>
                      <m:e>
                        <m:r>
                          <w:rPr>
                            <w:rFonts w:ascii="Cambria Math" w:eastAsia="標楷體" w:hAnsi="Cambria Math" w:cs="Times New Roman"/>
                            <w:szCs w:val="24"/>
                          </w:rPr>
                          <m:t>VS</m:t>
                        </m:r>
                      </m:e>
                      <m:sub>
                        <m:r>
                          <w:rPr>
                            <w:rFonts w:ascii="Cambria Math" w:eastAsia="標楷體" w:hAnsi="Cambria Math" w:cs="Times New Roman"/>
                            <w:szCs w:val="24"/>
                          </w:rPr>
                          <m:t>L</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RVS</m:t>
                        </m:r>
                      </m:e>
                      <m:sub>
                        <m:r>
                          <w:rPr>
                            <w:rFonts w:ascii="Cambria Math" w:eastAsia="標楷體" w:hAnsi="Cambria Math" w:cs="Times New Roman"/>
                            <w:szCs w:val="24"/>
                          </w:rPr>
                          <m:t>H</m:t>
                        </m:r>
                      </m:sub>
                    </m:sSub>
                  </m:e>
                </m:d>
                <m:r>
                  <w:rPr>
                    <w:rFonts w:ascii="Cambria Math" w:eastAsia="標楷體" w:hAnsi="Cambria Math" w:cs="Times New Roman"/>
                    <w:szCs w:val="24"/>
                  </w:rPr>
                  <m:t>- (</m:t>
                </m:r>
                <m:sSub>
                  <m:sSubPr>
                    <m:ctrlPr>
                      <w:rPr>
                        <w:rFonts w:ascii="Cambria Math" w:eastAsia="標楷體" w:hAnsi="Cambria Math" w:cs="Times New Roman"/>
                        <w:i/>
                        <w:szCs w:val="24"/>
                      </w:rPr>
                    </m:ctrlPr>
                  </m:sSubPr>
                  <m:e>
                    <m:r>
                      <w:rPr>
                        <w:rFonts w:ascii="Cambria Math" w:eastAsia="標楷體" w:hAnsi="Cambria Math" w:cs="Times New Roman"/>
                        <w:szCs w:val="24"/>
                      </w:rPr>
                      <m:t>R</m:t>
                    </m:r>
                  </m:e>
                  <m:sub>
                    <m:r>
                      <w:rPr>
                        <w:rFonts w:ascii="Cambria Math" w:eastAsia="標楷體" w:hAnsi="Cambria Math" w:cs="Times New Roman"/>
                        <w:szCs w:val="24"/>
                      </w:rPr>
                      <m:t>L</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R</m:t>
                    </m:r>
                  </m:e>
                  <m:sub>
                    <m:r>
                      <w:rPr>
                        <w:rFonts w:ascii="Cambria Math" w:eastAsia="標楷體" w:hAnsi="Cambria Math" w:cs="Times New Roman"/>
                        <w:szCs w:val="24"/>
                      </w:rPr>
                      <m:t>W</m:t>
                    </m:r>
                  </m:sub>
                </m:sSub>
                <m:r>
                  <w:rPr>
                    <w:rFonts w:ascii="Cambria Math" w:eastAsia="標楷體" w:hAnsi="Cambria Math" w:cs="Times New Roman"/>
                    <w:szCs w:val="24"/>
                  </w:rPr>
                  <m:t>)&gt;0</m:t>
                </m:r>
              </m:e>
            </m:eqArr>
          </m:e>
        </m:d>
      </m:oMath>
      <w:r w:rsidR="00EE0C5A" w:rsidRPr="00E008BB">
        <w:rPr>
          <w:rFonts w:ascii="Times New Roman" w:eastAsia="標楷體" w:hAnsi="Times New Roman" w:cs="Times New Roman"/>
          <w:szCs w:val="24"/>
        </w:rPr>
        <w:t xml:space="preserve">              </w:t>
      </w:r>
      <w:r w:rsidR="00EE0C5A">
        <w:rPr>
          <w:rFonts w:ascii="Times New Roman" w:eastAsia="標楷體" w:hAnsi="Times New Roman" w:cs="Times New Roman"/>
          <w:szCs w:val="24"/>
        </w:rPr>
        <w:tab/>
        <w:t xml:space="preserve">  </w:t>
      </w:r>
      <w:r w:rsidR="00EE0C5A">
        <w:rPr>
          <w:rFonts w:ascii="Times New Roman" w:eastAsia="標楷體" w:hAnsi="Times New Roman" w:cs="Times New Roman"/>
          <w:szCs w:val="24"/>
        </w:rPr>
        <w:tab/>
        <w:t xml:space="preserve">  </w:t>
      </w:r>
      <w:r w:rsidR="00EE0C5A">
        <w:rPr>
          <w:rFonts w:ascii="Times New Roman" w:eastAsia="標楷體" w:hAnsi="Times New Roman" w:cs="Times New Roman"/>
          <w:szCs w:val="24"/>
        </w:rPr>
        <w:tab/>
        <w:t xml:space="preserve">  </w:t>
      </w:r>
      <w:r w:rsidR="00EE0C5A">
        <w:rPr>
          <w:rFonts w:ascii="Times New Roman" w:eastAsia="標楷體" w:hAnsi="Times New Roman" w:cs="Times New Roman"/>
          <w:szCs w:val="24"/>
        </w:rPr>
        <w:tab/>
        <w:t xml:space="preserve">  </w:t>
      </w:r>
      <w:r w:rsidR="00EE0C5A">
        <w:rPr>
          <w:rFonts w:ascii="Times New Roman" w:eastAsia="標楷體" w:hAnsi="Times New Roman" w:cs="Times New Roman"/>
          <w:szCs w:val="24"/>
        </w:rPr>
        <w:tab/>
        <w:t xml:space="preserve">  </w:t>
      </w:r>
      <w:r w:rsidR="00EE0C5A" w:rsidRPr="00E008BB">
        <w:rPr>
          <w:rFonts w:ascii="Times New Roman" w:eastAsia="標楷體" w:hAnsi="Times New Roman" w:cs="Times New Roman"/>
          <w:szCs w:val="24"/>
        </w:rPr>
        <w:t>(1</w:t>
      </w:r>
      <w:r w:rsidR="00EE0C5A">
        <w:rPr>
          <w:rFonts w:ascii="Times New Roman" w:eastAsia="標楷體" w:hAnsi="Times New Roman" w:cs="Times New Roman"/>
          <w:szCs w:val="24"/>
        </w:rPr>
        <w:t>9</w:t>
      </w:r>
      <w:r w:rsidR="00EE0C5A" w:rsidRPr="00E008BB">
        <w:rPr>
          <w:rFonts w:ascii="Times New Roman" w:eastAsia="標楷體" w:hAnsi="Times New Roman" w:cs="Times New Roman"/>
          <w:szCs w:val="24"/>
        </w:rPr>
        <w:t>)</w:t>
      </w:r>
    </w:p>
    <w:p w14:paraId="288B4CA3" w14:textId="77777777" w:rsidR="00224276" w:rsidRDefault="00224276" w:rsidP="00670E1C">
      <w:pPr>
        <w:jc w:val="both"/>
        <w:rPr>
          <w:rFonts w:ascii="Times New Roman" w:eastAsia="標楷體" w:hAnsi="Times New Roman" w:cs="Times New Roman"/>
          <w:szCs w:val="24"/>
        </w:rPr>
      </w:pPr>
    </w:p>
    <w:p w14:paraId="0307DBB7" w14:textId="77777777" w:rsidR="00224276" w:rsidRPr="00E008BB" w:rsidRDefault="00224276" w:rsidP="00224276">
      <w:pPr>
        <w:ind w:firstLineChars="200" w:firstLine="480"/>
        <w:jc w:val="both"/>
        <w:rPr>
          <w:rFonts w:ascii="Times New Roman" w:hAnsi="Times New Roman" w:cs="Times New Roman"/>
          <w:szCs w:val="24"/>
        </w:rPr>
      </w:pPr>
      <w:r w:rsidRPr="00E008BB">
        <w:rPr>
          <w:rFonts w:ascii="Times New Roman" w:hAnsi="Times New Roman" w:cs="Times New Roman"/>
          <w:szCs w:val="24"/>
        </w:rPr>
        <w:t xml:space="preserve">Table 9 </w:t>
      </w:r>
      <w:r>
        <w:rPr>
          <w:rFonts w:ascii="Times New Roman" w:hAnsi="Times New Roman" w:cs="Times New Roman"/>
          <w:szCs w:val="24"/>
        </w:rPr>
        <w:t xml:space="preserve">presents the comparison of performance between </w:t>
      </w:r>
      <w:r w:rsidRPr="00366AF4">
        <w:rPr>
          <w:rFonts w:ascii="Times New Roman" w:hAnsi="Times New Roman" w:cs="Times New Roman"/>
          <w:szCs w:val="24"/>
        </w:rPr>
        <w:t>one-dimensional investment strategies</w:t>
      </w:r>
      <w:r>
        <w:rPr>
          <w:rFonts w:ascii="Times New Roman" w:hAnsi="Times New Roman" w:cs="Times New Roman"/>
          <w:szCs w:val="24"/>
        </w:rPr>
        <w:t xml:space="preserve">. Panel A </w:t>
      </w:r>
      <w:r w:rsidRPr="00E008BB">
        <w:rPr>
          <w:rFonts w:ascii="Times New Roman" w:hAnsi="Times New Roman" w:cs="Times New Roman"/>
          <w:szCs w:val="24"/>
        </w:rPr>
        <w:t xml:space="preserve">shows the comparison of the investment effects of the implied volatility spread strategy </w:t>
      </w:r>
      <w:r w:rsidR="001E1981">
        <w:rPr>
          <w:rFonts w:ascii="Times New Roman" w:hAnsi="Times New Roman" w:cs="Times New Roman"/>
          <w:szCs w:val="24"/>
        </w:rPr>
        <w:t>to</w:t>
      </w:r>
      <w:r w:rsidRPr="00E008BB">
        <w:rPr>
          <w:rFonts w:ascii="Times New Roman" w:hAnsi="Times New Roman" w:cs="Times New Roman"/>
          <w:szCs w:val="24"/>
        </w:rPr>
        <w:t xml:space="preserve"> the OS Strategy. Among the 15 </w:t>
      </w:r>
      <w:r w:rsidR="001E1981">
        <w:rPr>
          <w:rFonts w:ascii="Times New Roman" w:hAnsi="Times New Roman" w:cs="Times New Roman"/>
          <w:szCs w:val="24"/>
        </w:rPr>
        <w:t>situations, 12</w:t>
      </w:r>
      <w:r w:rsidRPr="00E008BB">
        <w:rPr>
          <w:rFonts w:ascii="Times New Roman" w:hAnsi="Times New Roman" w:cs="Times New Roman"/>
          <w:szCs w:val="24"/>
        </w:rPr>
        <w:t xml:space="preserve"> groups are significantly negative. </w:t>
      </w:r>
      <w:r w:rsidR="001E1981">
        <w:rPr>
          <w:rFonts w:ascii="Times New Roman" w:hAnsi="Times New Roman" w:cs="Times New Roman"/>
          <w:szCs w:val="24"/>
        </w:rPr>
        <w:t xml:space="preserve">Thus, we can </w:t>
      </w:r>
      <w:r w:rsidRPr="00E008BB">
        <w:rPr>
          <w:rFonts w:ascii="Times New Roman" w:hAnsi="Times New Roman" w:cs="Times New Roman"/>
          <w:szCs w:val="24"/>
        </w:rPr>
        <w:t>reject hypothesis 1</w:t>
      </w:r>
      <w:r w:rsidR="00D03220">
        <w:rPr>
          <w:rFonts w:ascii="Times New Roman" w:hAnsi="Times New Roman" w:cs="Times New Roman"/>
          <w:szCs w:val="24"/>
        </w:rPr>
        <w:t>(a)</w:t>
      </w:r>
      <w:r w:rsidRPr="00E008BB">
        <w:rPr>
          <w:rFonts w:ascii="Times New Roman" w:hAnsi="Times New Roman" w:cs="Times New Roman"/>
          <w:szCs w:val="24"/>
        </w:rPr>
        <w:t xml:space="preserve">, </w:t>
      </w:r>
      <w:r w:rsidR="001E1981">
        <w:rPr>
          <w:rFonts w:ascii="Times New Roman" w:hAnsi="Times New Roman" w:cs="Times New Roman"/>
          <w:szCs w:val="24"/>
        </w:rPr>
        <w:t xml:space="preserve">indicating that </w:t>
      </w:r>
      <w:r w:rsidRPr="00E008BB">
        <w:rPr>
          <w:rFonts w:ascii="Times New Roman" w:hAnsi="Times New Roman" w:cs="Times New Roman"/>
          <w:szCs w:val="24"/>
        </w:rPr>
        <w:t xml:space="preserve">the </w:t>
      </w:r>
      <w:r w:rsidR="001E1981">
        <w:rPr>
          <w:rFonts w:ascii="Times New Roman" w:hAnsi="Times New Roman" w:cs="Times New Roman"/>
          <w:szCs w:val="24"/>
        </w:rPr>
        <w:t xml:space="preserve">performance of </w:t>
      </w:r>
      <w:r w:rsidRPr="00E008BB">
        <w:rPr>
          <w:rFonts w:ascii="Times New Roman" w:hAnsi="Times New Roman" w:cs="Times New Roman"/>
          <w:szCs w:val="24"/>
        </w:rPr>
        <w:t xml:space="preserve">implied volatility spread </w:t>
      </w:r>
      <w:r w:rsidR="001E1981">
        <w:rPr>
          <w:rFonts w:ascii="Times New Roman" w:hAnsi="Times New Roman" w:cs="Times New Roman"/>
          <w:szCs w:val="24"/>
        </w:rPr>
        <w:t xml:space="preserve">strategy </w:t>
      </w:r>
      <w:r w:rsidRPr="00E008BB">
        <w:rPr>
          <w:rFonts w:ascii="Times New Roman" w:hAnsi="Times New Roman" w:cs="Times New Roman"/>
          <w:szCs w:val="24"/>
        </w:rPr>
        <w:t>is lower t</w:t>
      </w:r>
      <w:r w:rsidR="001E1981">
        <w:rPr>
          <w:rFonts w:ascii="Times New Roman" w:hAnsi="Times New Roman" w:cs="Times New Roman"/>
          <w:szCs w:val="24"/>
        </w:rPr>
        <w:t>han</w:t>
      </w:r>
      <w:r w:rsidRPr="00E008BB">
        <w:rPr>
          <w:rFonts w:ascii="Times New Roman" w:hAnsi="Times New Roman" w:cs="Times New Roman"/>
          <w:szCs w:val="24"/>
        </w:rPr>
        <w:t xml:space="preserve"> the OS strategy. Basically, the longer the holding period, the larger the return on inves</w:t>
      </w:r>
      <w:r w:rsidR="001E1981">
        <w:rPr>
          <w:rFonts w:ascii="Times New Roman" w:hAnsi="Times New Roman" w:cs="Times New Roman"/>
          <w:szCs w:val="24"/>
        </w:rPr>
        <w:t>tment difference, especially in the</w:t>
      </w:r>
      <w:r w:rsidRPr="00E008BB">
        <w:rPr>
          <w:rFonts w:ascii="Times New Roman" w:hAnsi="Times New Roman" w:cs="Times New Roman"/>
          <w:szCs w:val="24"/>
        </w:rPr>
        <w:t xml:space="preserve"> holding periods of more than one year. In the forming period (J=3)</w:t>
      </w:r>
      <w:r w:rsidR="001E1981">
        <w:rPr>
          <w:rFonts w:ascii="Times New Roman" w:hAnsi="Times New Roman" w:cs="Times New Roman"/>
          <w:szCs w:val="24"/>
        </w:rPr>
        <w:t xml:space="preserve"> and</w:t>
      </w:r>
      <w:r w:rsidRPr="00E008BB">
        <w:rPr>
          <w:rFonts w:ascii="Times New Roman" w:hAnsi="Times New Roman" w:cs="Times New Roman"/>
          <w:szCs w:val="24"/>
        </w:rPr>
        <w:t xml:space="preserve"> the holding period (K=24)</w:t>
      </w:r>
      <w:r w:rsidR="001E1981">
        <w:rPr>
          <w:rFonts w:ascii="Times New Roman" w:hAnsi="Times New Roman" w:cs="Times New Roman"/>
          <w:szCs w:val="24"/>
        </w:rPr>
        <w:t>, there exists</w:t>
      </w:r>
      <w:r w:rsidRPr="00E008BB">
        <w:rPr>
          <w:rFonts w:ascii="Times New Roman" w:hAnsi="Times New Roman" w:cs="Times New Roman"/>
          <w:szCs w:val="24"/>
        </w:rPr>
        <w:t xml:space="preserve"> a maximum average return difference of -9.7%.</w:t>
      </w:r>
    </w:p>
    <w:p w14:paraId="5F84AE6E" w14:textId="77777777" w:rsidR="00224276" w:rsidRDefault="00224276" w:rsidP="00224276">
      <w:pPr>
        <w:ind w:firstLineChars="200" w:firstLine="480"/>
        <w:jc w:val="both"/>
        <w:rPr>
          <w:rFonts w:ascii="Times New Roman" w:hAnsi="Times New Roman" w:cs="Times New Roman"/>
          <w:szCs w:val="24"/>
        </w:rPr>
      </w:pPr>
      <w:r>
        <w:rPr>
          <w:rFonts w:ascii="Times New Roman" w:hAnsi="Times New Roman" w:cs="Times New Roman"/>
          <w:szCs w:val="24"/>
        </w:rPr>
        <w:t xml:space="preserve">Panel B </w:t>
      </w:r>
      <w:r w:rsidRPr="00E008BB">
        <w:rPr>
          <w:rFonts w:ascii="Times New Roman" w:hAnsi="Times New Roman" w:cs="Times New Roman"/>
          <w:szCs w:val="24"/>
        </w:rPr>
        <w:t xml:space="preserve">shows the comparison of investment performance between the implied volatility spread strategy and the 52-week high strategy. </w:t>
      </w:r>
      <w:r w:rsidR="003B4D88">
        <w:rPr>
          <w:rFonts w:ascii="Times New Roman" w:hAnsi="Times New Roman" w:cs="Times New Roman"/>
          <w:szCs w:val="24"/>
        </w:rPr>
        <w:t xml:space="preserve">In the </w:t>
      </w:r>
      <w:r w:rsidR="003B4D88" w:rsidRPr="00E008BB">
        <w:rPr>
          <w:rFonts w:ascii="Times New Roman" w:hAnsi="Times New Roman" w:cs="Times New Roman"/>
          <w:szCs w:val="24"/>
        </w:rPr>
        <w:t>holding period</w:t>
      </w:r>
      <w:r w:rsidR="003B4D88">
        <w:rPr>
          <w:rFonts w:ascii="Times New Roman" w:hAnsi="Times New Roman" w:cs="Times New Roman"/>
          <w:szCs w:val="24"/>
        </w:rPr>
        <w:t xml:space="preserve"> more than one year (K=12</w:t>
      </w:r>
      <w:r w:rsidR="00CD6884">
        <w:rPr>
          <w:rFonts w:ascii="Times New Roman" w:hAnsi="Times New Roman" w:cs="Times New Roman"/>
          <w:szCs w:val="24"/>
        </w:rPr>
        <w:t xml:space="preserve"> </w:t>
      </w:r>
      <w:r w:rsidR="003B4D88">
        <w:rPr>
          <w:rFonts w:ascii="Times New Roman" w:hAnsi="Times New Roman" w:cs="Times New Roman"/>
          <w:szCs w:val="24"/>
        </w:rPr>
        <w:t>or</w:t>
      </w:r>
      <w:r w:rsidR="00CD6884">
        <w:rPr>
          <w:rFonts w:ascii="Times New Roman" w:hAnsi="Times New Roman" w:cs="Times New Roman"/>
          <w:szCs w:val="24"/>
        </w:rPr>
        <w:t xml:space="preserve"> 24), t</w:t>
      </w:r>
      <w:r w:rsidR="00CD6884" w:rsidRPr="00E008BB">
        <w:rPr>
          <w:rFonts w:ascii="Times New Roman" w:hAnsi="Times New Roman" w:cs="Times New Roman"/>
          <w:szCs w:val="24"/>
        </w:rPr>
        <w:t xml:space="preserve">he difference </w:t>
      </w:r>
      <w:r w:rsidR="00CD6884">
        <w:rPr>
          <w:rFonts w:ascii="Times New Roman" w:hAnsi="Times New Roman" w:cs="Times New Roman"/>
          <w:szCs w:val="24"/>
        </w:rPr>
        <w:t xml:space="preserve">of </w:t>
      </w:r>
      <w:r w:rsidR="00CD6884" w:rsidRPr="00E008BB">
        <w:rPr>
          <w:rFonts w:ascii="Times New Roman" w:hAnsi="Times New Roman" w:cs="Times New Roman"/>
          <w:szCs w:val="24"/>
        </w:rPr>
        <w:t xml:space="preserve">return is significantly positive, indicating </w:t>
      </w:r>
      <w:r w:rsidR="00CD6884">
        <w:rPr>
          <w:rFonts w:ascii="Times New Roman" w:hAnsi="Times New Roman" w:cs="Times New Roman"/>
          <w:szCs w:val="24"/>
        </w:rPr>
        <w:t xml:space="preserve">that </w:t>
      </w:r>
      <w:r w:rsidR="00CD6884" w:rsidRPr="00E008BB">
        <w:rPr>
          <w:rFonts w:ascii="Times New Roman" w:hAnsi="Times New Roman" w:cs="Times New Roman"/>
          <w:szCs w:val="24"/>
        </w:rPr>
        <w:t>hypothesis 1</w:t>
      </w:r>
      <w:r w:rsidR="00D03220">
        <w:rPr>
          <w:rFonts w:ascii="Times New Roman" w:hAnsi="Times New Roman" w:cs="Times New Roman"/>
          <w:szCs w:val="24"/>
        </w:rPr>
        <w:t>(b)</w:t>
      </w:r>
      <w:r w:rsidR="00CD6884">
        <w:rPr>
          <w:rFonts w:ascii="Times New Roman" w:hAnsi="Times New Roman" w:cs="Times New Roman"/>
          <w:szCs w:val="24"/>
        </w:rPr>
        <w:t xml:space="preserve"> is supported. That is, </w:t>
      </w:r>
      <w:r w:rsidRPr="00E008BB">
        <w:rPr>
          <w:rFonts w:ascii="Times New Roman" w:hAnsi="Times New Roman" w:cs="Times New Roman"/>
          <w:szCs w:val="24"/>
        </w:rPr>
        <w:t xml:space="preserve">after one year of holding period, the </w:t>
      </w:r>
      <w:r w:rsidR="00CD6884">
        <w:rPr>
          <w:rFonts w:ascii="Times New Roman" w:hAnsi="Times New Roman" w:cs="Times New Roman"/>
          <w:szCs w:val="24"/>
        </w:rPr>
        <w:t xml:space="preserve">performance of </w:t>
      </w:r>
      <w:r w:rsidRPr="00E008BB">
        <w:rPr>
          <w:rFonts w:ascii="Times New Roman" w:hAnsi="Times New Roman" w:cs="Times New Roman"/>
          <w:szCs w:val="24"/>
        </w:rPr>
        <w:t xml:space="preserve">implied volatility spread strategy is </w:t>
      </w:r>
      <w:r w:rsidR="00CD6884">
        <w:rPr>
          <w:rFonts w:ascii="Times New Roman" w:hAnsi="Times New Roman" w:cs="Times New Roman"/>
          <w:szCs w:val="24"/>
        </w:rPr>
        <w:t>high</w:t>
      </w:r>
      <w:r w:rsidRPr="00E008BB">
        <w:rPr>
          <w:rFonts w:ascii="Times New Roman" w:hAnsi="Times New Roman" w:cs="Times New Roman"/>
          <w:szCs w:val="24"/>
        </w:rPr>
        <w:t>er than the 52-week high strategy</w:t>
      </w:r>
      <w:r w:rsidR="00CD6884">
        <w:rPr>
          <w:rFonts w:ascii="Times New Roman" w:hAnsi="Times New Roman" w:cs="Times New Roman"/>
          <w:szCs w:val="24"/>
        </w:rPr>
        <w:t>. In addition</w:t>
      </w:r>
      <w:r w:rsidRPr="00E008BB">
        <w:rPr>
          <w:rFonts w:ascii="Times New Roman" w:hAnsi="Times New Roman" w:cs="Times New Roman"/>
          <w:szCs w:val="24"/>
        </w:rPr>
        <w:t>, the average return increase</w:t>
      </w:r>
      <w:r w:rsidR="00CD6884">
        <w:rPr>
          <w:rFonts w:ascii="Times New Roman" w:hAnsi="Times New Roman" w:cs="Times New Roman"/>
          <w:szCs w:val="24"/>
        </w:rPr>
        <w:t>s</w:t>
      </w:r>
      <w:r w:rsidRPr="00E008BB">
        <w:rPr>
          <w:rFonts w:ascii="Times New Roman" w:hAnsi="Times New Roman" w:cs="Times New Roman"/>
          <w:szCs w:val="24"/>
        </w:rPr>
        <w:t xml:space="preserve"> with the long</w:t>
      </w:r>
      <w:r w:rsidR="00CD6884">
        <w:rPr>
          <w:rFonts w:ascii="Times New Roman" w:hAnsi="Times New Roman" w:cs="Times New Roman"/>
          <w:szCs w:val="24"/>
        </w:rPr>
        <w:t>er</w:t>
      </w:r>
      <w:r w:rsidRPr="00E008BB">
        <w:rPr>
          <w:rFonts w:ascii="Times New Roman" w:hAnsi="Times New Roman" w:cs="Times New Roman"/>
          <w:szCs w:val="24"/>
        </w:rPr>
        <w:t xml:space="preserve"> holding period. </w:t>
      </w:r>
      <w:r w:rsidR="00CD6884">
        <w:rPr>
          <w:rFonts w:ascii="Times New Roman" w:hAnsi="Times New Roman" w:cs="Times New Roman"/>
          <w:szCs w:val="24"/>
        </w:rPr>
        <w:t xml:space="preserve">The </w:t>
      </w:r>
      <w:r w:rsidR="00CD6884" w:rsidRPr="00E008BB">
        <w:rPr>
          <w:rFonts w:ascii="Times New Roman" w:hAnsi="Times New Roman" w:cs="Times New Roman"/>
          <w:szCs w:val="24"/>
        </w:rPr>
        <w:t xml:space="preserve">maximum average return difference </w:t>
      </w:r>
      <w:r w:rsidR="00CD6884">
        <w:rPr>
          <w:rFonts w:ascii="Times New Roman" w:hAnsi="Times New Roman" w:cs="Times New Roman"/>
          <w:szCs w:val="24"/>
        </w:rPr>
        <w:t>(7</w:t>
      </w:r>
      <w:r w:rsidR="00CD6884" w:rsidRPr="00E008BB">
        <w:rPr>
          <w:rFonts w:ascii="Times New Roman" w:hAnsi="Times New Roman" w:cs="Times New Roman"/>
          <w:szCs w:val="24"/>
        </w:rPr>
        <w:t>.18%</w:t>
      </w:r>
      <w:r w:rsidR="00CD6884">
        <w:rPr>
          <w:rFonts w:ascii="Times New Roman" w:hAnsi="Times New Roman" w:cs="Times New Roman"/>
          <w:szCs w:val="24"/>
        </w:rPr>
        <w:t>) is happened in</w:t>
      </w:r>
      <w:r w:rsidRPr="00E008BB">
        <w:rPr>
          <w:rFonts w:ascii="Times New Roman" w:hAnsi="Times New Roman" w:cs="Times New Roman"/>
          <w:szCs w:val="24"/>
        </w:rPr>
        <w:t xml:space="preserve"> the formation period (J=6)</w:t>
      </w:r>
      <w:r w:rsidR="00CD6884">
        <w:rPr>
          <w:rFonts w:ascii="Times New Roman" w:hAnsi="Times New Roman" w:cs="Times New Roman"/>
          <w:szCs w:val="24"/>
        </w:rPr>
        <w:t xml:space="preserve"> and</w:t>
      </w:r>
      <w:r w:rsidRPr="00E008BB">
        <w:rPr>
          <w:rFonts w:ascii="Times New Roman" w:hAnsi="Times New Roman" w:cs="Times New Roman"/>
          <w:szCs w:val="24"/>
        </w:rPr>
        <w:t xml:space="preserve"> the holding period (K=24)</w:t>
      </w:r>
      <w:r w:rsidR="00CD6884">
        <w:rPr>
          <w:rFonts w:ascii="Times New Roman" w:hAnsi="Times New Roman" w:cs="Times New Roman"/>
          <w:szCs w:val="24"/>
        </w:rPr>
        <w:t>.</w:t>
      </w:r>
    </w:p>
    <w:p w14:paraId="00249F96" w14:textId="77777777" w:rsidR="00224276" w:rsidRPr="00E008BB" w:rsidRDefault="00224276" w:rsidP="00224276">
      <w:pPr>
        <w:ind w:firstLineChars="200" w:firstLine="480"/>
        <w:jc w:val="both"/>
        <w:rPr>
          <w:rFonts w:ascii="Times New Roman" w:hAnsi="Times New Roman" w:cs="Times New Roman"/>
          <w:szCs w:val="24"/>
        </w:rPr>
      </w:pPr>
      <w:r>
        <w:rPr>
          <w:rFonts w:ascii="Times New Roman" w:hAnsi="Times New Roman" w:cs="Times New Roman"/>
          <w:szCs w:val="24"/>
        </w:rPr>
        <w:t>Panel C</w:t>
      </w:r>
      <w:r w:rsidRPr="00E008BB">
        <w:rPr>
          <w:rFonts w:ascii="Times New Roman" w:hAnsi="Times New Roman" w:cs="Times New Roman"/>
          <w:szCs w:val="24"/>
        </w:rPr>
        <w:t xml:space="preserve"> shows the comparison of investment effects between implied volatility spread strategies and contrar</w:t>
      </w:r>
      <w:r w:rsidR="00EA62A1">
        <w:rPr>
          <w:rFonts w:ascii="Times New Roman" w:hAnsi="Times New Roman" w:cs="Times New Roman"/>
          <w:szCs w:val="24"/>
        </w:rPr>
        <w:t>ian</w:t>
      </w:r>
      <w:r w:rsidRPr="00E008BB">
        <w:rPr>
          <w:rFonts w:ascii="Times New Roman" w:hAnsi="Times New Roman" w:cs="Times New Roman"/>
          <w:szCs w:val="24"/>
        </w:rPr>
        <w:t xml:space="preserve"> strategies. </w:t>
      </w:r>
      <w:r w:rsidR="00EA62A1">
        <w:rPr>
          <w:rFonts w:ascii="Times New Roman" w:hAnsi="Times New Roman" w:cs="Times New Roman" w:hint="eastAsia"/>
          <w:szCs w:val="24"/>
        </w:rPr>
        <w:t>I</w:t>
      </w:r>
      <w:r w:rsidR="00EA62A1">
        <w:rPr>
          <w:rFonts w:ascii="Times New Roman" w:hAnsi="Times New Roman" w:cs="Times New Roman"/>
          <w:szCs w:val="24"/>
        </w:rPr>
        <w:t xml:space="preserve">n the </w:t>
      </w:r>
      <w:r w:rsidR="00EA62A1" w:rsidRPr="00E008BB">
        <w:rPr>
          <w:rFonts w:ascii="Times New Roman" w:hAnsi="Times New Roman" w:cs="Times New Roman"/>
          <w:szCs w:val="24"/>
        </w:rPr>
        <w:t>formation period (J=6)</w:t>
      </w:r>
      <w:r w:rsidR="00EA62A1">
        <w:rPr>
          <w:rFonts w:ascii="Times New Roman" w:hAnsi="Times New Roman" w:cs="Times New Roman"/>
          <w:szCs w:val="24"/>
        </w:rPr>
        <w:t xml:space="preserve"> and</w:t>
      </w:r>
      <w:r w:rsidR="00EA62A1" w:rsidRPr="00E008BB">
        <w:rPr>
          <w:rFonts w:ascii="Times New Roman" w:hAnsi="Times New Roman" w:cs="Times New Roman"/>
          <w:szCs w:val="24"/>
        </w:rPr>
        <w:t xml:space="preserve"> the holding period (K=</w:t>
      </w:r>
      <w:r w:rsidR="00EA62A1">
        <w:rPr>
          <w:rFonts w:ascii="Times New Roman" w:hAnsi="Times New Roman" w:cs="Times New Roman"/>
          <w:szCs w:val="24"/>
        </w:rPr>
        <w:t>3 or 6</w:t>
      </w:r>
      <w:r w:rsidR="00EA62A1" w:rsidRPr="00E008BB">
        <w:rPr>
          <w:rFonts w:ascii="Times New Roman" w:hAnsi="Times New Roman" w:cs="Times New Roman"/>
          <w:szCs w:val="24"/>
        </w:rPr>
        <w:t>)</w:t>
      </w:r>
      <w:r w:rsidR="00EA62A1">
        <w:rPr>
          <w:rFonts w:ascii="Times New Roman" w:hAnsi="Times New Roman" w:cs="Times New Roman"/>
          <w:szCs w:val="24"/>
        </w:rPr>
        <w:t>, t</w:t>
      </w:r>
      <w:r w:rsidRPr="00E008BB">
        <w:rPr>
          <w:rFonts w:ascii="Times New Roman" w:hAnsi="Times New Roman" w:cs="Times New Roman"/>
          <w:szCs w:val="24"/>
        </w:rPr>
        <w:t xml:space="preserve">he </w:t>
      </w:r>
      <w:r w:rsidR="00EA62A1">
        <w:rPr>
          <w:rFonts w:ascii="Times New Roman" w:hAnsi="Times New Roman" w:cs="Times New Roman"/>
          <w:szCs w:val="24"/>
        </w:rPr>
        <w:t>difference</w:t>
      </w:r>
      <w:r w:rsidRPr="00E008BB">
        <w:rPr>
          <w:rFonts w:ascii="Times New Roman" w:hAnsi="Times New Roman" w:cs="Times New Roman"/>
          <w:szCs w:val="24"/>
        </w:rPr>
        <w:t xml:space="preserve"> is significantly negative, indicating that hypotheses 1</w:t>
      </w:r>
      <w:r w:rsidR="00D03220">
        <w:rPr>
          <w:rFonts w:ascii="Times New Roman" w:hAnsi="Times New Roman" w:cs="Times New Roman"/>
          <w:szCs w:val="24"/>
        </w:rPr>
        <w:t>(c)</w:t>
      </w:r>
      <w:r w:rsidRPr="00E008BB">
        <w:rPr>
          <w:rFonts w:ascii="Times New Roman" w:hAnsi="Times New Roman" w:cs="Times New Roman"/>
          <w:szCs w:val="24"/>
        </w:rPr>
        <w:t xml:space="preserve"> are rejected. </w:t>
      </w:r>
      <w:r w:rsidR="008A78B4">
        <w:rPr>
          <w:rFonts w:ascii="Times New Roman" w:hAnsi="Times New Roman" w:cs="Times New Roman"/>
          <w:szCs w:val="24"/>
        </w:rPr>
        <w:t>In other situations, the differences are insignificantly negative</w:t>
      </w:r>
      <w:r w:rsidRPr="00E008BB">
        <w:rPr>
          <w:rFonts w:ascii="Times New Roman" w:hAnsi="Times New Roman" w:cs="Times New Roman"/>
          <w:szCs w:val="24"/>
        </w:rPr>
        <w:t>.</w:t>
      </w:r>
      <w:r w:rsidR="008A78B4">
        <w:rPr>
          <w:rFonts w:ascii="Times New Roman" w:hAnsi="Times New Roman" w:cs="Times New Roman"/>
          <w:szCs w:val="24"/>
        </w:rPr>
        <w:t xml:space="preserve"> Thus, t</w:t>
      </w:r>
      <w:r w:rsidRPr="00E008BB">
        <w:rPr>
          <w:rFonts w:ascii="Times New Roman" w:hAnsi="Times New Roman" w:cs="Times New Roman"/>
          <w:szCs w:val="24"/>
        </w:rPr>
        <w:t>he effect of the implied volatility spread strategy is inferior to the contrar</w:t>
      </w:r>
      <w:r w:rsidR="008A78B4">
        <w:rPr>
          <w:rFonts w:ascii="Times New Roman" w:hAnsi="Times New Roman" w:cs="Times New Roman"/>
          <w:szCs w:val="24"/>
        </w:rPr>
        <w:t>ian</w:t>
      </w:r>
      <w:r w:rsidRPr="00E008BB">
        <w:rPr>
          <w:rFonts w:ascii="Times New Roman" w:hAnsi="Times New Roman" w:cs="Times New Roman"/>
          <w:szCs w:val="24"/>
        </w:rPr>
        <w:t xml:space="preserve"> strategy. </w:t>
      </w:r>
    </w:p>
    <w:p w14:paraId="180AFE02" w14:textId="77777777" w:rsidR="00224276" w:rsidRPr="00E008BB" w:rsidRDefault="00224276" w:rsidP="00224276">
      <w:pPr>
        <w:ind w:firstLineChars="200" w:firstLine="480"/>
        <w:jc w:val="both"/>
        <w:rPr>
          <w:rFonts w:ascii="Times New Roman" w:hAnsi="Times New Roman" w:cs="Times New Roman"/>
          <w:szCs w:val="24"/>
        </w:rPr>
      </w:pPr>
      <w:r w:rsidRPr="00E008BB">
        <w:rPr>
          <w:rFonts w:ascii="Times New Roman" w:hAnsi="Times New Roman" w:cs="Times New Roman"/>
          <w:szCs w:val="24"/>
        </w:rPr>
        <w:t>The</w:t>
      </w:r>
      <w:r w:rsidR="006C0991">
        <w:rPr>
          <w:rFonts w:ascii="Times New Roman" w:hAnsi="Times New Roman" w:cs="Times New Roman"/>
          <w:szCs w:val="24"/>
        </w:rPr>
        <w:t>refore,</w:t>
      </w:r>
      <w:r w:rsidRPr="00E008BB">
        <w:rPr>
          <w:rFonts w:ascii="Times New Roman" w:hAnsi="Times New Roman" w:cs="Times New Roman"/>
          <w:szCs w:val="24"/>
        </w:rPr>
        <w:t xml:space="preserve"> the </w:t>
      </w:r>
      <w:r w:rsidR="006C0991">
        <w:rPr>
          <w:rFonts w:ascii="Times New Roman" w:hAnsi="Times New Roman" w:cs="Times New Roman"/>
          <w:szCs w:val="24"/>
        </w:rPr>
        <w:t xml:space="preserve">performance of </w:t>
      </w:r>
      <w:r w:rsidRPr="00E008BB">
        <w:rPr>
          <w:rFonts w:ascii="Times New Roman" w:hAnsi="Times New Roman" w:cs="Times New Roman"/>
          <w:szCs w:val="24"/>
        </w:rPr>
        <w:t xml:space="preserve">implied volatility spread investment strategy is not as good as expected. The implied volatility spread </w:t>
      </w:r>
      <w:r w:rsidR="006C0991" w:rsidRPr="00E008BB">
        <w:rPr>
          <w:rFonts w:ascii="Times New Roman" w:hAnsi="Times New Roman" w:cs="Times New Roman"/>
          <w:szCs w:val="24"/>
        </w:rPr>
        <w:t xml:space="preserve">strategy </w:t>
      </w:r>
      <w:r w:rsidRPr="00E008BB">
        <w:rPr>
          <w:rFonts w:ascii="Times New Roman" w:hAnsi="Times New Roman" w:cs="Times New Roman"/>
          <w:szCs w:val="24"/>
        </w:rPr>
        <w:t>is inferior to other strategies except for the 52-week high momentum strategy. The effect of one-dimensional strategy from good to bad is OS, contrar</w:t>
      </w:r>
      <w:r w:rsidR="00A93AD4">
        <w:rPr>
          <w:rFonts w:ascii="Times New Roman" w:hAnsi="Times New Roman" w:cs="Times New Roman"/>
          <w:szCs w:val="24"/>
        </w:rPr>
        <w:t>ian</w:t>
      </w:r>
      <w:r w:rsidRPr="00E008BB">
        <w:rPr>
          <w:rFonts w:ascii="Times New Roman" w:hAnsi="Times New Roman" w:cs="Times New Roman"/>
          <w:szCs w:val="24"/>
        </w:rPr>
        <w:t>, implied volatility spread, and 52-week high strategy.</w:t>
      </w:r>
    </w:p>
    <w:p w14:paraId="78BF5543" w14:textId="77777777" w:rsidR="00224276" w:rsidRPr="00E008BB" w:rsidRDefault="00224276" w:rsidP="00224276">
      <w:pPr>
        <w:jc w:val="both"/>
        <w:rPr>
          <w:rFonts w:ascii="Times New Roman" w:hAnsi="Times New Roman" w:cs="Times New Roman"/>
          <w:szCs w:val="24"/>
        </w:rPr>
      </w:pPr>
    </w:p>
    <w:p w14:paraId="5F36DEEF" w14:textId="77777777" w:rsidR="00224276" w:rsidRDefault="00224276" w:rsidP="00224276">
      <w:pPr>
        <w:jc w:val="both"/>
        <w:rPr>
          <w:rFonts w:ascii="Times New Roman" w:hAnsi="Times New Roman" w:cs="Times New Roman"/>
          <w:b/>
          <w:szCs w:val="24"/>
        </w:rPr>
      </w:pPr>
      <w:r w:rsidRPr="00E008BB">
        <w:rPr>
          <w:rFonts w:ascii="Times New Roman" w:hAnsi="Times New Roman" w:cs="Times New Roman"/>
          <w:b/>
          <w:szCs w:val="24"/>
        </w:rPr>
        <w:t>Table</w:t>
      </w:r>
      <w:r>
        <w:rPr>
          <w:rFonts w:ascii="Times New Roman" w:hAnsi="Times New Roman" w:cs="Times New Roman"/>
          <w:b/>
          <w:szCs w:val="24"/>
        </w:rPr>
        <w:t xml:space="preserve"> </w:t>
      </w:r>
      <w:r w:rsidRPr="00E008BB">
        <w:rPr>
          <w:rFonts w:ascii="Times New Roman" w:hAnsi="Times New Roman" w:cs="Times New Roman"/>
          <w:b/>
          <w:szCs w:val="24"/>
        </w:rPr>
        <w:t>9 Comparison of one-dimensional investment strategies</w:t>
      </w:r>
    </w:p>
    <w:p w14:paraId="571362F2" w14:textId="77777777" w:rsidR="00224276" w:rsidRPr="00E008BB" w:rsidRDefault="00224276" w:rsidP="00224276">
      <w:pPr>
        <w:jc w:val="both"/>
        <w:rPr>
          <w:rFonts w:ascii="Times New Roman" w:hAnsi="Times New Roman" w:cs="Times New Roman"/>
          <w:b/>
          <w:szCs w:val="24"/>
        </w:rPr>
      </w:pPr>
      <w:r>
        <w:rPr>
          <w:rFonts w:ascii="Times New Roman" w:hAnsi="Times New Roman" w:cs="Times New Roman"/>
          <w:b/>
          <w:szCs w:val="24"/>
        </w:rPr>
        <w:t xml:space="preserve">Panel A: </w:t>
      </w:r>
      <w:r w:rsidRPr="00E008BB">
        <w:rPr>
          <w:rFonts w:ascii="Times New Roman" w:hAnsi="Times New Roman" w:cs="Times New Roman"/>
          <w:b/>
          <w:szCs w:val="24"/>
        </w:rPr>
        <w:t>VS and OS strategy comparison</w:t>
      </w:r>
    </w:p>
    <w:tbl>
      <w:tblPr>
        <w:tblStyle w:val="a9"/>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370"/>
        <w:gridCol w:w="1384"/>
        <w:gridCol w:w="1386"/>
        <w:gridCol w:w="1388"/>
        <w:gridCol w:w="1389"/>
        <w:gridCol w:w="1389"/>
      </w:tblGrid>
      <w:tr w:rsidR="00224276" w:rsidRPr="00E008BB" w14:paraId="0E5B1297" w14:textId="77777777" w:rsidTr="00890888">
        <w:trPr>
          <w:trHeight w:val="360"/>
        </w:trPr>
        <w:tc>
          <w:tcPr>
            <w:tcW w:w="1393" w:type="dxa"/>
            <w:tcBorders>
              <w:top w:val="single" w:sz="12" w:space="0" w:color="auto"/>
              <w:bottom w:val="single" w:sz="12" w:space="0" w:color="auto"/>
            </w:tcBorders>
          </w:tcPr>
          <w:p w14:paraId="1DC7BBE0" w14:textId="77777777" w:rsidR="00224276" w:rsidRPr="00E008BB" w:rsidRDefault="00224276" w:rsidP="00890888">
            <w:pPr>
              <w:jc w:val="both"/>
              <w:rPr>
                <w:sz w:val="24"/>
                <w:szCs w:val="24"/>
              </w:rPr>
            </w:pPr>
          </w:p>
        </w:tc>
        <w:tc>
          <w:tcPr>
            <w:tcW w:w="1394" w:type="dxa"/>
            <w:tcBorders>
              <w:top w:val="single" w:sz="12" w:space="0" w:color="auto"/>
              <w:bottom w:val="single" w:sz="12" w:space="0" w:color="auto"/>
            </w:tcBorders>
          </w:tcPr>
          <w:p w14:paraId="127F51AD" w14:textId="77777777" w:rsidR="00224276" w:rsidRPr="00E008BB" w:rsidRDefault="00224276" w:rsidP="00890888">
            <w:pPr>
              <w:jc w:val="both"/>
              <w:rPr>
                <w:rFonts w:eastAsiaTheme="minorEastAsia"/>
                <w:sz w:val="24"/>
                <w:szCs w:val="24"/>
                <w:lang w:eastAsia="zh-TW"/>
              </w:rPr>
            </w:pPr>
            <w:r w:rsidRPr="00E008BB">
              <w:rPr>
                <w:rFonts w:eastAsiaTheme="minorEastAsia"/>
                <w:sz w:val="24"/>
                <w:szCs w:val="24"/>
                <w:lang w:eastAsia="zh-TW"/>
              </w:rPr>
              <w:t>K=1</w:t>
            </w:r>
          </w:p>
        </w:tc>
        <w:tc>
          <w:tcPr>
            <w:tcW w:w="1394" w:type="dxa"/>
            <w:tcBorders>
              <w:top w:val="single" w:sz="12" w:space="0" w:color="auto"/>
              <w:bottom w:val="single" w:sz="12" w:space="0" w:color="auto"/>
            </w:tcBorders>
          </w:tcPr>
          <w:p w14:paraId="396D1065" w14:textId="77777777" w:rsidR="00224276" w:rsidRPr="00E008BB" w:rsidRDefault="00224276" w:rsidP="00890888">
            <w:pPr>
              <w:jc w:val="both"/>
              <w:rPr>
                <w:rFonts w:eastAsiaTheme="minorEastAsia"/>
                <w:sz w:val="24"/>
                <w:szCs w:val="24"/>
                <w:lang w:eastAsia="zh-TW"/>
              </w:rPr>
            </w:pPr>
            <w:r w:rsidRPr="00E008BB">
              <w:rPr>
                <w:rFonts w:eastAsiaTheme="minorEastAsia"/>
                <w:sz w:val="24"/>
                <w:szCs w:val="24"/>
                <w:lang w:eastAsia="zh-TW"/>
              </w:rPr>
              <w:t>K=3</w:t>
            </w:r>
          </w:p>
        </w:tc>
        <w:tc>
          <w:tcPr>
            <w:tcW w:w="1393" w:type="dxa"/>
            <w:tcBorders>
              <w:top w:val="single" w:sz="12" w:space="0" w:color="auto"/>
              <w:bottom w:val="single" w:sz="12" w:space="0" w:color="auto"/>
            </w:tcBorders>
          </w:tcPr>
          <w:p w14:paraId="281AD586" w14:textId="77777777" w:rsidR="00224276" w:rsidRPr="00E008BB" w:rsidRDefault="00224276" w:rsidP="00890888">
            <w:pPr>
              <w:jc w:val="both"/>
              <w:rPr>
                <w:rFonts w:eastAsiaTheme="minorEastAsia"/>
                <w:sz w:val="24"/>
                <w:szCs w:val="24"/>
                <w:lang w:eastAsia="zh-TW"/>
              </w:rPr>
            </w:pPr>
            <w:r w:rsidRPr="00E008BB">
              <w:rPr>
                <w:rFonts w:eastAsiaTheme="minorEastAsia"/>
                <w:sz w:val="24"/>
                <w:szCs w:val="24"/>
                <w:lang w:eastAsia="zh-TW"/>
              </w:rPr>
              <w:t>K=6</w:t>
            </w:r>
          </w:p>
        </w:tc>
        <w:tc>
          <w:tcPr>
            <w:tcW w:w="1394" w:type="dxa"/>
            <w:tcBorders>
              <w:top w:val="single" w:sz="12" w:space="0" w:color="auto"/>
              <w:bottom w:val="single" w:sz="12" w:space="0" w:color="auto"/>
            </w:tcBorders>
          </w:tcPr>
          <w:p w14:paraId="287E3F90" w14:textId="77777777" w:rsidR="00224276" w:rsidRPr="00E008BB" w:rsidRDefault="00224276" w:rsidP="00890888">
            <w:pPr>
              <w:jc w:val="both"/>
              <w:rPr>
                <w:rFonts w:eastAsiaTheme="minorEastAsia"/>
                <w:sz w:val="24"/>
                <w:szCs w:val="24"/>
                <w:lang w:eastAsia="zh-TW"/>
              </w:rPr>
            </w:pPr>
            <w:r w:rsidRPr="00E008BB">
              <w:rPr>
                <w:rFonts w:eastAsiaTheme="minorEastAsia"/>
                <w:sz w:val="24"/>
                <w:szCs w:val="24"/>
                <w:lang w:eastAsia="zh-TW"/>
              </w:rPr>
              <w:t>K=12</w:t>
            </w:r>
          </w:p>
        </w:tc>
        <w:tc>
          <w:tcPr>
            <w:tcW w:w="1394" w:type="dxa"/>
            <w:tcBorders>
              <w:top w:val="single" w:sz="12" w:space="0" w:color="auto"/>
              <w:bottom w:val="single" w:sz="12" w:space="0" w:color="auto"/>
            </w:tcBorders>
          </w:tcPr>
          <w:p w14:paraId="0E592E8A" w14:textId="77777777" w:rsidR="00224276" w:rsidRPr="00E008BB" w:rsidRDefault="00224276" w:rsidP="00890888">
            <w:pPr>
              <w:jc w:val="both"/>
              <w:rPr>
                <w:rFonts w:eastAsiaTheme="minorEastAsia"/>
                <w:sz w:val="24"/>
                <w:szCs w:val="24"/>
                <w:lang w:eastAsia="zh-TW"/>
              </w:rPr>
            </w:pPr>
            <w:r w:rsidRPr="00E008BB">
              <w:rPr>
                <w:rFonts w:eastAsiaTheme="minorEastAsia"/>
                <w:sz w:val="24"/>
                <w:szCs w:val="24"/>
                <w:lang w:eastAsia="zh-TW"/>
              </w:rPr>
              <w:t>K=24</w:t>
            </w:r>
          </w:p>
        </w:tc>
      </w:tr>
      <w:tr w:rsidR="00224276" w:rsidRPr="00E008BB" w14:paraId="0A2C1928" w14:textId="77777777" w:rsidTr="00890888">
        <w:trPr>
          <w:trHeight w:val="750"/>
        </w:trPr>
        <w:tc>
          <w:tcPr>
            <w:tcW w:w="1393" w:type="dxa"/>
            <w:tcBorders>
              <w:top w:val="single" w:sz="12" w:space="0" w:color="auto"/>
            </w:tcBorders>
          </w:tcPr>
          <w:p w14:paraId="56E4F602" w14:textId="77777777" w:rsidR="00224276" w:rsidRPr="00E008BB" w:rsidRDefault="00224276" w:rsidP="00890888">
            <w:pPr>
              <w:spacing w:before="240"/>
              <w:jc w:val="both"/>
              <w:rPr>
                <w:rFonts w:eastAsiaTheme="minorEastAsia"/>
                <w:sz w:val="24"/>
                <w:szCs w:val="24"/>
                <w:lang w:eastAsia="zh-TW"/>
              </w:rPr>
            </w:pPr>
            <w:r w:rsidRPr="00E008BB">
              <w:rPr>
                <w:rFonts w:eastAsiaTheme="minorEastAsia"/>
                <w:sz w:val="24"/>
                <w:szCs w:val="24"/>
                <w:lang w:eastAsia="zh-TW"/>
              </w:rPr>
              <w:t>J=1</w:t>
            </w:r>
          </w:p>
        </w:tc>
        <w:tc>
          <w:tcPr>
            <w:tcW w:w="1394" w:type="dxa"/>
            <w:tcBorders>
              <w:top w:val="single" w:sz="12" w:space="0" w:color="auto"/>
            </w:tcBorders>
          </w:tcPr>
          <w:p w14:paraId="28BE8BAF" w14:textId="77777777" w:rsidR="00224276" w:rsidRPr="00E008BB" w:rsidRDefault="00224276" w:rsidP="00890888">
            <w:pPr>
              <w:jc w:val="both"/>
              <w:rPr>
                <w:rFonts w:eastAsiaTheme="minorEastAsia"/>
                <w:sz w:val="24"/>
                <w:szCs w:val="24"/>
                <w:lang w:eastAsia="zh-TW"/>
              </w:rPr>
            </w:pPr>
            <w:r w:rsidRPr="00E008BB">
              <w:rPr>
                <w:sz w:val="24"/>
                <w:szCs w:val="24"/>
              </w:rPr>
              <w:t>-0.00</w:t>
            </w:r>
            <w:r w:rsidRPr="00E008BB">
              <w:rPr>
                <w:rFonts w:eastAsiaTheme="minorEastAsia"/>
                <w:sz w:val="24"/>
                <w:szCs w:val="24"/>
                <w:lang w:eastAsia="zh-TW"/>
              </w:rPr>
              <w:t>46</w:t>
            </w:r>
          </w:p>
          <w:p w14:paraId="31019410" w14:textId="77777777" w:rsidR="00224276" w:rsidRPr="00E008BB" w:rsidRDefault="00224276" w:rsidP="00890888">
            <w:pPr>
              <w:jc w:val="both"/>
              <w:rPr>
                <w:sz w:val="24"/>
                <w:szCs w:val="24"/>
              </w:rPr>
            </w:pP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2661)</w:t>
            </w:r>
          </w:p>
        </w:tc>
        <w:tc>
          <w:tcPr>
            <w:tcW w:w="1394" w:type="dxa"/>
            <w:tcBorders>
              <w:top w:val="single" w:sz="12" w:space="0" w:color="auto"/>
            </w:tcBorders>
          </w:tcPr>
          <w:p w14:paraId="2499FB56" w14:textId="77777777" w:rsidR="00224276" w:rsidRPr="00E008BB" w:rsidRDefault="00224276" w:rsidP="00890888">
            <w:pPr>
              <w:jc w:val="both"/>
              <w:rPr>
                <w:sz w:val="24"/>
                <w:szCs w:val="24"/>
              </w:rPr>
            </w:pPr>
            <w:r w:rsidRPr="00E008BB">
              <w:rPr>
                <w:sz w:val="24"/>
                <w:szCs w:val="24"/>
              </w:rPr>
              <w:t xml:space="preserve">-0.0121*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0857)</w:t>
            </w:r>
          </w:p>
        </w:tc>
        <w:tc>
          <w:tcPr>
            <w:tcW w:w="1393" w:type="dxa"/>
            <w:tcBorders>
              <w:top w:val="single" w:sz="12" w:space="0" w:color="auto"/>
            </w:tcBorders>
          </w:tcPr>
          <w:p w14:paraId="424BDDB2" w14:textId="77777777" w:rsidR="00224276" w:rsidRPr="00E008BB" w:rsidRDefault="00224276" w:rsidP="00890888">
            <w:pPr>
              <w:jc w:val="both"/>
              <w:rPr>
                <w:sz w:val="24"/>
                <w:szCs w:val="24"/>
              </w:rPr>
            </w:pPr>
            <w:r w:rsidRPr="00E008BB">
              <w:rPr>
                <w:sz w:val="24"/>
                <w:szCs w:val="24"/>
              </w:rPr>
              <w:t xml:space="preserve">-0.0248***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0039)</w:t>
            </w:r>
          </w:p>
        </w:tc>
        <w:tc>
          <w:tcPr>
            <w:tcW w:w="1394" w:type="dxa"/>
            <w:tcBorders>
              <w:top w:val="single" w:sz="12" w:space="0" w:color="auto"/>
            </w:tcBorders>
          </w:tcPr>
          <w:p w14:paraId="7384CC21" w14:textId="77777777" w:rsidR="00224276" w:rsidRPr="00E008BB" w:rsidRDefault="00224276" w:rsidP="00890888">
            <w:pPr>
              <w:jc w:val="both"/>
              <w:rPr>
                <w:sz w:val="24"/>
                <w:szCs w:val="24"/>
              </w:rPr>
            </w:pPr>
            <w:r w:rsidRPr="00E008BB">
              <w:rPr>
                <w:sz w:val="24"/>
                <w:szCs w:val="24"/>
              </w:rPr>
              <w:t xml:space="preserve">-0.0523***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0001)</w:t>
            </w:r>
          </w:p>
        </w:tc>
        <w:tc>
          <w:tcPr>
            <w:tcW w:w="1394" w:type="dxa"/>
            <w:tcBorders>
              <w:top w:val="single" w:sz="12" w:space="0" w:color="auto"/>
            </w:tcBorders>
          </w:tcPr>
          <w:p w14:paraId="4897FF5B" w14:textId="77777777" w:rsidR="00224276" w:rsidRPr="00E008BB" w:rsidRDefault="00224276" w:rsidP="00890888">
            <w:pPr>
              <w:jc w:val="both"/>
              <w:rPr>
                <w:sz w:val="24"/>
                <w:szCs w:val="24"/>
              </w:rPr>
            </w:pPr>
            <w:r w:rsidRPr="00E008BB">
              <w:rPr>
                <w:sz w:val="24"/>
                <w:szCs w:val="24"/>
              </w:rPr>
              <w:t xml:space="preserve">-0.0746***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0001)</w:t>
            </w:r>
          </w:p>
        </w:tc>
      </w:tr>
      <w:tr w:rsidR="00224276" w:rsidRPr="00E008BB" w14:paraId="7F901948" w14:textId="77777777" w:rsidTr="00890888">
        <w:trPr>
          <w:trHeight w:val="750"/>
        </w:trPr>
        <w:tc>
          <w:tcPr>
            <w:tcW w:w="1393" w:type="dxa"/>
          </w:tcPr>
          <w:p w14:paraId="58CDD7DD" w14:textId="77777777" w:rsidR="00224276" w:rsidRPr="00E008BB" w:rsidRDefault="00224276" w:rsidP="00890888">
            <w:pPr>
              <w:spacing w:before="240"/>
              <w:jc w:val="both"/>
              <w:rPr>
                <w:rFonts w:eastAsiaTheme="minorEastAsia"/>
                <w:sz w:val="24"/>
                <w:szCs w:val="24"/>
                <w:lang w:eastAsia="zh-TW"/>
              </w:rPr>
            </w:pPr>
            <w:r w:rsidRPr="00E008BB">
              <w:rPr>
                <w:rFonts w:eastAsiaTheme="minorEastAsia"/>
                <w:sz w:val="24"/>
                <w:szCs w:val="24"/>
                <w:lang w:eastAsia="zh-TW"/>
              </w:rPr>
              <w:t>J=3</w:t>
            </w:r>
          </w:p>
        </w:tc>
        <w:tc>
          <w:tcPr>
            <w:tcW w:w="1394" w:type="dxa"/>
          </w:tcPr>
          <w:p w14:paraId="6BDF2C4C" w14:textId="77777777" w:rsidR="00224276" w:rsidRPr="00E008BB" w:rsidRDefault="00224276" w:rsidP="00890888">
            <w:pPr>
              <w:jc w:val="both"/>
              <w:rPr>
                <w:sz w:val="24"/>
                <w:szCs w:val="24"/>
              </w:rPr>
            </w:pPr>
            <w:r w:rsidRPr="00E008BB">
              <w:rPr>
                <w:sz w:val="24"/>
                <w:szCs w:val="24"/>
              </w:rPr>
              <w:t xml:space="preserve">-0.0060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2063)</w:t>
            </w:r>
          </w:p>
        </w:tc>
        <w:tc>
          <w:tcPr>
            <w:tcW w:w="1394" w:type="dxa"/>
          </w:tcPr>
          <w:p w14:paraId="6BB358D7" w14:textId="77777777" w:rsidR="00224276" w:rsidRPr="00E008BB" w:rsidRDefault="00224276" w:rsidP="00890888">
            <w:pPr>
              <w:jc w:val="both"/>
              <w:rPr>
                <w:sz w:val="24"/>
                <w:szCs w:val="24"/>
              </w:rPr>
            </w:pPr>
            <w:r w:rsidRPr="00E008BB">
              <w:rPr>
                <w:sz w:val="24"/>
                <w:szCs w:val="24"/>
              </w:rPr>
              <w:t xml:space="preserve">-0.0174**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0443)</w:t>
            </w:r>
          </w:p>
        </w:tc>
        <w:tc>
          <w:tcPr>
            <w:tcW w:w="1393" w:type="dxa"/>
          </w:tcPr>
          <w:p w14:paraId="5A642C69" w14:textId="77777777" w:rsidR="00224276" w:rsidRPr="00E008BB" w:rsidRDefault="00224276" w:rsidP="00890888">
            <w:pPr>
              <w:jc w:val="both"/>
              <w:rPr>
                <w:sz w:val="24"/>
                <w:szCs w:val="24"/>
              </w:rPr>
            </w:pPr>
            <w:r w:rsidRPr="00E008BB">
              <w:rPr>
                <w:sz w:val="24"/>
                <w:szCs w:val="24"/>
              </w:rPr>
              <w:t xml:space="preserve">-0.0357***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0011)</w:t>
            </w:r>
          </w:p>
        </w:tc>
        <w:tc>
          <w:tcPr>
            <w:tcW w:w="1394" w:type="dxa"/>
          </w:tcPr>
          <w:p w14:paraId="50089F2C" w14:textId="77777777" w:rsidR="00224276" w:rsidRPr="00E008BB" w:rsidRDefault="00224276" w:rsidP="00890888">
            <w:pPr>
              <w:jc w:val="both"/>
              <w:rPr>
                <w:sz w:val="24"/>
                <w:szCs w:val="24"/>
              </w:rPr>
            </w:pPr>
            <w:r w:rsidRPr="00E008BB">
              <w:rPr>
                <w:sz w:val="24"/>
                <w:szCs w:val="24"/>
              </w:rPr>
              <w:t xml:space="preserve">-0.0509***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0000)</w:t>
            </w:r>
          </w:p>
        </w:tc>
        <w:tc>
          <w:tcPr>
            <w:tcW w:w="1394" w:type="dxa"/>
          </w:tcPr>
          <w:p w14:paraId="75CF2B74" w14:textId="77777777" w:rsidR="00224276" w:rsidRPr="00E008BB" w:rsidRDefault="00224276" w:rsidP="00890888">
            <w:pPr>
              <w:jc w:val="both"/>
              <w:rPr>
                <w:sz w:val="24"/>
                <w:szCs w:val="24"/>
              </w:rPr>
            </w:pPr>
            <w:r w:rsidRPr="00E008BB">
              <w:rPr>
                <w:sz w:val="24"/>
                <w:szCs w:val="24"/>
              </w:rPr>
              <w:t>0.0129</w:t>
            </w:r>
          </w:p>
          <w:p w14:paraId="27C3047E" w14:textId="77777777" w:rsidR="00224276" w:rsidRPr="00E008BB" w:rsidRDefault="00224276" w:rsidP="00890888">
            <w:pPr>
              <w:jc w:val="both"/>
              <w:rPr>
                <w:sz w:val="24"/>
                <w:szCs w:val="24"/>
              </w:rPr>
            </w:pP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0000)</w:t>
            </w:r>
          </w:p>
        </w:tc>
      </w:tr>
      <w:tr w:rsidR="00224276" w:rsidRPr="00E008BB" w14:paraId="0456AE6A" w14:textId="77777777" w:rsidTr="00890888">
        <w:trPr>
          <w:trHeight w:val="750"/>
        </w:trPr>
        <w:tc>
          <w:tcPr>
            <w:tcW w:w="1393" w:type="dxa"/>
          </w:tcPr>
          <w:p w14:paraId="5626D23F" w14:textId="77777777" w:rsidR="00224276" w:rsidRPr="00E008BB" w:rsidRDefault="00224276" w:rsidP="00890888">
            <w:pPr>
              <w:spacing w:before="240"/>
              <w:jc w:val="both"/>
              <w:rPr>
                <w:rFonts w:eastAsiaTheme="minorEastAsia"/>
                <w:sz w:val="24"/>
                <w:szCs w:val="24"/>
                <w:lang w:eastAsia="zh-TW"/>
              </w:rPr>
            </w:pPr>
            <w:r w:rsidRPr="00E008BB">
              <w:rPr>
                <w:rFonts w:eastAsiaTheme="minorEastAsia"/>
                <w:sz w:val="24"/>
                <w:szCs w:val="24"/>
                <w:lang w:eastAsia="zh-TW"/>
              </w:rPr>
              <w:t>J=6</w:t>
            </w:r>
          </w:p>
        </w:tc>
        <w:tc>
          <w:tcPr>
            <w:tcW w:w="1394" w:type="dxa"/>
          </w:tcPr>
          <w:p w14:paraId="2A5C94BA" w14:textId="77777777" w:rsidR="00224276" w:rsidRPr="00E008BB" w:rsidRDefault="00224276" w:rsidP="00890888">
            <w:pPr>
              <w:jc w:val="both"/>
              <w:rPr>
                <w:rFonts w:eastAsiaTheme="minorEastAsia"/>
                <w:sz w:val="24"/>
                <w:szCs w:val="24"/>
                <w:lang w:eastAsia="zh-TW"/>
              </w:rPr>
            </w:pPr>
            <w:r w:rsidRPr="00E008BB">
              <w:rPr>
                <w:sz w:val="24"/>
                <w:szCs w:val="24"/>
              </w:rPr>
              <w:t>-0.00</w:t>
            </w:r>
            <w:r w:rsidRPr="00E008BB">
              <w:rPr>
                <w:rFonts w:eastAsiaTheme="minorEastAsia"/>
                <w:sz w:val="24"/>
                <w:szCs w:val="24"/>
                <w:lang w:eastAsia="zh-TW"/>
              </w:rPr>
              <w:t>92</w:t>
            </w:r>
          </w:p>
          <w:p w14:paraId="3CC2753E" w14:textId="77777777" w:rsidR="00224276" w:rsidRPr="00E008BB" w:rsidRDefault="00224276" w:rsidP="00890888">
            <w:pPr>
              <w:jc w:val="both"/>
              <w:rPr>
                <w:sz w:val="24"/>
                <w:szCs w:val="24"/>
              </w:rPr>
            </w:pP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1179)</w:t>
            </w:r>
          </w:p>
        </w:tc>
        <w:tc>
          <w:tcPr>
            <w:tcW w:w="1394" w:type="dxa"/>
          </w:tcPr>
          <w:p w14:paraId="0B18A4EB" w14:textId="77777777" w:rsidR="00224276" w:rsidRPr="00E008BB" w:rsidRDefault="00224276" w:rsidP="00890888">
            <w:pPr>
              <w:jc w:val="both"/>
              <w:rPr>
                <w:sz w:val="24"/>
                <w:szCs w:val="24"/>
              </w:rPr>
            </w:pPr>
            <w:r w:rsidRPr="00E008BB">
              <w:rPr>
                <w:sz w:val="24"/>
                <w:szCs w:val="24"/>
              </w:rPr>
              <w:t xml:space="preserve">-0.0210**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0216)</w:t>
            </w:r>
          </w:p>
        </w:tc>
        <w:tc>
          <w:tcPr>
            <w:tcW w:w="1393" w:type="dxa"/>
          </w:tcPr>
          <w:p w14:paraId="4B7B733C" w14:textId="77777777" w:rsidR="00224276" w:rsidRPr="00E008BB" w:rsidRDefault="00224276" w:rsidP="00890888">
            <w:pPr>
              <w:jc w:val="both"/>
              <w:rPr>
                <w:sz w:val="24"/>
                <w:szCs w:val="24"/>
              </w:rPr>
            </w:pPr>
            <w:r w:rsidRPr="00E008BB">
              <w:rPr>
                <w:sz w:val="24"/>
                <w:szCs w:val="24"/>
              </w:rPr>
              <w:t xml:space="preserve">-0.0387***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0002)</w:t>
            </w:r>
          </w:p>
        </w:tc>
        <w:tc>
          <w:tcPr>
            <w:tcW w:w="1394" w:type="dxa"/>
          </w:tcPr>
          <w:p w14:paraId="5A00908C" w14:textId="77777777" w:rsidR="00224276" w:rsidRPr="00E008BB" w:rsidRDefault="00224276" w:rsidP="00890888">
            <w:pPr>
              <w:jc w:val="both"/>
              <w:rPr>
                <w:sz w:val="24"/>
                <w:szCs w:val="24"/>
              </w:rPr>
            </w:pPr>
            <w:r w:rsidRPr="00E008BB">
              <w:rPr>
                <w:sz w:val="24"/>
                <w:szCs w:val="24"/>
              </w:rPr>
              <w:t xml:space="preserve">-0.0509*** </w:t>
            </w:r>
            <w:r w:rsidRPr="00E008BB">
              <w:rPr>
                <w:rFonts w:eastAsiaTheme="minorEastAsia"/>
                <w:sz w:val="24"/>
                <w:szCs w:val="24"/>
                <w:lang w:eastAsia="zh-TW"/>
              </w:rPr>
              <w:t>(</w:t>
            </w:r>
            <w:r w:rsidRPr="00E008BB">
              <w:rPr>
                <w:sz w:val="24"/>
                <w:szCs w:val="24"/>
              </w:rPr>
              <w:t>0.0</w:t>
            </w:r>
            <w:r w:rsidRPr="00E008BB">
              <w:rPr>
                <w:rFonts w:eastAsiaTheme="minorEastAsia"/>
                <w:sz w:val="24"/>
                <w:szCs w:val="24"/>
                <w:lang w:eastAsia="zh-TW"/>
              </w:rPr>
              <w:t>000)</w:t>
            </w:r>
          </w:p>
        </w:tc>
        <w:tc>
          <w:tcPr>
            <w:tcW w:w="1394" w:type="dxa"/>
          </w:tcPr>
          <w:p w14:paraId="62B63D33" w14:textId="77777777" w:rsidR="00224276" w:rsidRPr="00E008BB" w:rsidRDefault="00224276" w:rsidP="00890888">
            <w:pPr>
              <w:jc w:val="both"/>
              <w:rPr>
                <w:sz w:val="24"/>
                <w:szCs w:val="24"/>
              </w:rPr>
            </w:pPr>
            <w:r w:rsidRPr="00E008BB">
              <w:rPr>
                <w:sz w:val="24"/>
                <w:szCs w:val="24"/>
              </w:rPr>
              <w:t xml:space="preserve">-0.0882*** </w:t>
            </w:r>
            <w:r w:rsidRPr="00E008BB">
              <w:rPr>
                <w:rFonts w:eastAsiaTheme="minorEastAsia"/>
                <w:sz w:val="24"/>
                <w:szCs w:val="24"/>
                <w:lang w:eastAsia="zh-TW"/>
              </w:rPr>
              <w:t>(</w:t>
            </w:r>
            <w:r w:rsidRPr="00E008BB">
              <w:rPr>
                <w:sz w:val="24"/>
                <w:szCs w:val="24"/>
              </w:rPr>
              <w:t>0.0</w:t>
            </w:r>
            <w:r w:rsidRPr="00E008BB">
              <w:rPr>
                <w:rFonts w:eastAsiaTheme="minorEastAsia"/>
                <w:sz w:val="24"/>
                <w:szCs w:val="24"/>
                <w:lang w:eastAsia="zh-TW"/>
              </w:rPr>
              <w:t>000)</w:t>
            </w:r>
          </w:p>
        </w:tc>
      </w:tr>
    </w:tbl>
    <w:p w14:paraId="0C6DC6AB" w14:textId="77777777" w:rsidR="00224276" w:rsidRPr="00E008BB" w:rsidRDefault="00224276" w:rsidP="00224276">
      <w:pPr>
        <w:jc w:val="both"/>
        <w:rPr>
          <w:rFonts w:ascii="Times New Roman" w:hAnsi="Times New Roman" w:cs="Times New Roman"/>
          <w:b/>
          <w:szCs w:val="24"/>
        </w:rPr>
      </w:pPr>
      <w:r>
        <w:rPr>
          <w:rFonts w:ascii="Times New Roman" w:hAnsi="Times New Roman" w:cs="Times New Roman"/>
          <w:b/>
          <w:szCs w:val="24"/>
        </w:rPr>
        <w:t xml:space="preserve">Panel B: </w:t>
      </w:r>
      <w:r w:rsidRPr="00E008BB">
        <w:rPr>
          <w:rFonts w:ascii="Times New Roman" w:hAnsi="Times New Roman" w:cs="Times New Roman"/>
          <w:b/>
          <w:szCs w:val="24"/>
        </w:rPr>
        <w:t>VS and 52-week high strategy comparison</w:t>
      </w:r>
    </w:p>
    <w:tbl>
      <w:tblPr>
        <w:tblStyle w:val="a9"/>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372"/>
        <w:gridCol w:w="1385"/>
        <w:gridCol w:w="1385"/>
        <w:gridCol w:w="1384"/>
        <w:gridCol w:w="1390"/>
        <w:gridCol w:w="1390"/>
      </w:tblGrid>
      <w:tr w:rsidR="00224276" w:rsidRPr="00E008BB" w14:paraId="498BB78A" w14:textId="77777777" w:rsidTr="00890888">
        <w:trPr>
          <w:trHeight w:val="360"/>
        </w:trPr>
        <w:tc>
          <w:tcPr>
            <w:tcW w:w="1393" w:type="dxa"/>
            <w:tcBorders>
              <w:top w:val="single" w:sz="12" w:space="0" w:color="auto"/>
              <w:bottom w:val="single" w:sz="12" w:space="0" w:color="auto"/>
            </w:tcBorders>
          </w:tcPr>
          <w:p w14:paraId="6A6B3D66" w14:textId="77777777" w:rsidR="00224276" w:rsidRPr="00E008BB" w:rsidRDefault="00224276" w:rsidP="00890888">
            <w:pPr>
              <w:jc w:val="both"/>
              <w:rPr>
                <w:sz w:val="24"/>
                <w:szCs w:val="24"/>
              </w:rPr>
            </w:pPr>
          </w:p>
        </w:tc>
        <w:tc>
          <w:tcPr>
            <w:tcW w:w="1394" w:type="dxa"/>
            <w:tcBorders>
              <w:top w:val="single" w:sz="12" w:space="0" w:color="auto"/>
              <w:bottom w:val="single" w:sz="12" w:space="0" w:color="auto"/>
            </w:tcBorders>
          </w:tcPr>
          <w:p w14:paraId="2F1F637F" w14:textId="77777777" w:rsidR="00224276" w:rsidRPr="00E008BB" w:rsidRDefault="00224276" w:rsidP="00890888">
            <w:pPr>
              <w:jc w:val="both"/>
              <w:rPr>
                <w:rFonts w:eastAsiaTheme="minorEastAsia"/>
                <w:sz w:val="24"/>
                <w:szCs w:val="24"/>
                <w:lang w:eastAsia="zh-TW"/>
              </w:rPr>
            </w:pPr>
            <w:r w:rsidRPr="00E008BB">
              <w:rPr>
                <w:rFonts w:eastAsiaTheme="minorEastAsia"/>
                <w:sz w:val="24"/>
                <w:szCs w:val="24"/>
                <w:lang w:eastAsia="zh-TW"/>
              </w:rPr>
              <w:t>K=1</w:t>
            </w:r>
          </w:p>
        </w:tc>
        <w:tc>
          <w:tcPr>
            <w:tcW w:w="1394" w:type="dxa"/>
            <w:tcBorders>
              <w:top w:val="single" w:sz="12" w:space="0" w:color="auto"/>
              <w:bottom w:val="single" w:sz="12" w:space="0" w:color="auto"/>
            </w:tcBorders>
          </w:tcPr>
          <w:p w14:paraId="6238D920" w14:textId="77777777" w:rsidR="00224276" w:rsidRPr="00E008BB" w:rsidRDefault="00224276" w:rsidP="00890888">
            <w:pPr>
              <w:jc w:val="both"/>
              <w:rPr>
                <w:rFonts w:eastAsiaTheme="minorEastAsia"/>
                <w:sz w:val="24"/>
                <w:szCs w:val="24"/>
                <w:lang w:eastAsia="zh-TW"/>
              </w:rPr>
            </w:pPr>
            <w:r w:rsidRPr="00E008BB">
              <w:rPr>
                <w:rFonts w:eastAsiaTheme="minorEastAsia"/>
                <w:sz w:val="24"/>
                <w:szCs w:val="24"/>
                <w:lang w:eastAsia="zh-TW"/>
              </w:rPr>
              <w:t>K=3</w:t>
            </w:r>
          </w:p>
        </w:tc>
        <w:tc>
          <w:tcPr>
            <w:tcW w:w="1393" w:type="dxa"/>
            <w:tcBorders>
              <w:top w:val="single" w:sz="12" w:space="0" w:color="auto"/>
              <w:bottom w:val="single" w:sz="12" w:space="0" w:color="auto"/>
            </w:tcBorders>
          </w:tcPr>
          <w:p w14:paraId="39EE803C" w14:textId="77777777" w:rsidR="00224276" w:rsidRPr="00E008BB" w:rsidRDefault="00224276" w:rsidP="00890888">
            <w:pPr>
              <w:jc w:val="both"/>
              <w:rPr>
                <w:rFonts w:eastAsiaTheme="minorEastAsia"/>
                <w:sz w:val="24"/>
                <w:szCs w:val="24"/>
                <w:lang w:eastAsia="zh-TW"/>
              </w:rPr>
            </w:pPr>
            <w:r w:rsidRPr="00E008BB">
              <w:rPr>
                <w:rFonts w:eastAsiaTheme="minorEastAsia"/>
                <w:sz w:val="24"/>
                <w:szCs w:val="24"/>
                <w:lang w:eastAsia="zh-TW"/>
              </w:rPr>
              <w:t>K=6</w:t>
            </w:r>
          </w:p>
        </w:tc>
        <w:tc>
          <w:tcPr>
            <w:tcW w:w="1394" w:type="dxa"/>
            <w:tcBorders>
              <w:top w:val="single" w:sz="12" w:space="0" w:color="auto"/>
              <w:bottom w:val="single" w:sz="12" w:space="0" w:color="auto"/>
            </w:tcBorders>
          </w:tcPr>
          <w:p w14:paraId="0DBA4EF3" w14:textId="77777777" w:rsidR="00224276" w:rsidRPr="00E008BB" w:rsidRDefault="00224276" w:rsidP="00890888">
            <w:pPr>
              <w:jc w:val="both"/>
              <w:rPr>
                <w:rFonts w:eastAsiaTheme="minorEastAsia"/>
                <w:sz w:val="24"/>
                <w:szCs w:val="24"/>
                <w:lang w:eastAsia="zh-TW"/>
              </w:rPr>
            </w:pPr>
            <w:r w:rsidRPr="00E008BB">
              <w:rPr>
                <w:rFonts w:eastAsiaTheme="minorEastAsia"/>
                <w:sz w:val="24"/>
                <w:szCs w:val="24"/>
                <w:lang w:eastAsia="zh-TW"/>
              </w:rPr>
              <w:t>K=12</w:t>
            </w:r>
          </w:p>
        </w:tc>
        <w:tc>
          <w:tcPr>
            <w:tcW w:w="1394" w:type="dxa"/>
            <w:tcBorders>
              <w:top w:val="single" w:sz="12" w:space="0" w:color="auto"/>
              <w:bottom w:val="single" w:sz="12" w:space="0" w:color="auto"/>
            </w:tcBorders>
          </w:tcPr>
          <w:p w14:paraId="3F7368E4" w14:textId="77777777" w:rsidR="00224276" w:rsidRPr="00E008BB" w:rsidRDefault="00224276" w:rsidP="00890888">
            <w:pPr>
              <w:jc w:val="both"/>
              <w:rPr>
                <w:rFonts w:eastAsiaTheme="minorEastAsia"/>
                <w:sz w:val="24"/>
                <w:szCs w:val="24"/>
                <w:lang w:eastAsia="zh-TW"/>
              </w:rPr>
            </w:pPr>
            <w:r w:rsidRPr="00E008BB">
              <w:rPr>
                <w:rFonts w:eastAsiaTheme="minorEastAsia"/>
                <w:sz w:val="24"/>
                <w:szCs w:val="24"/>
                <w:lang w:eastAsia="zh-TW"/>
              </w:rPr>
              <w:t>K=24</w:t>
            </w:r>
          </w:p>
        </w:tc>
      </w:tr>
      <w:tr w:rsidR="00224276" w:rsidRPr="00E008BB" w14:paraId="77664DD8" w14:textId="77777777" w:rsidTr="00890888">
        <w:trPr>
          <w:trHeight w:val="750"/>
        </w:trPr>
        <w:tc>
          <w:tcPr>
            <w:tcW w:w="1393" w:type="dxa"/>
            <w:tcBorders>
              <w:top w:val="single" w:sz="12" w:space="0" w:color="auto"/>
            </w:tcBorders>
          </w:tcPr>
          <w:p w14:paraId="100CF244" w14:textId="77777777" w:rsidR="00224276" w:rsidRPr="00E008BB" w:rsidRDefault="00224276" w:rsidP="00890888">
            <w:pPr>
              <w:spacing w:before="240"/>
              <w:jc w:val="both"/>
              <w:rPr>
                <w:rFonts w:eastAsiaTheme="minorEastAsia"/>
                <w:sz w:val="24"/>
                <w:szCs w:val="24"/>
                <w:lang w:eastAsia="zh-TW"/>
              </w:rPr>
            </w:pPr>
            <w:r w:rsidRPr="00E008BB">
              <w:rPr>
                <w:rFonts w:eastAsiaTheme="minorEastAsia"/>
                <w:sz w:val="24"/>
                <w:szCs w:val="24"/>
                <w:lang w:eastAsia="zh-TW"/>
              </w:rPr>
              <w:t>J=1</w:t>
            </w:r>
          </w:p>
        </w:tc>
        <w:tc>
          <w:tcPr>
            <w:tcW w:w="1394" w:type="dxa"/>
            <w:tcBorders>
              <w:top w:val="single" w:sz="12" w:space="0" w:color="auto"/>
            </w:tcBorders>
          </w:tcPr>
          <w:p w14:paraId="5BB6D8F8" w14:textId="77777777" w:rsidR="00224276" w:rsidRPr="00E008BB" w:rsidRDefault="00224276" w:rsidP="00890888">
            <w:pPr>
              <w:jc w:val="both"/>
              <w:rPr>
                <w:sz w:val="24"/>
                <w:szCs w:val="24"/>
              </w:rPr>
            </w:pPr>
            <w:r w:rsidRPr="00E008BB">
              <w:rPr>
                <w:sz w:val="24"/>
                <w:szCs w:val="24"/>
              </w:rPr>
              <w:t xml:space="preserve">0.0037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2788)</w:t>
            </w:r>
          </w:p>
        </w:tc>
        <w:tc>
          <w:tcPr>
            <w:tcW w:w="1394" w:type="dxa"/>
            <w:tcBorders>
              <w:top w:val="single" w:sz="12" w:space="0" w:color="auto"/>
            </w:tcBorders>
          </w:tcPr>
          <w:p w14:paraId="10AE79C3" w14:textId="77777777" w:rsidR="00224276" w:rsidRPr="00E008BB" w:rsidRDefault="00224276" w:rsidP="00890888">
            <w:pPr>
              <w:jc w:val="both"/>
              <w:rPr>
                <w:rFonts w:eastAsiaTheme="minorEastAsia"/>
                <w:sz w:val="24"/>
                <w:szCs w:val="24"/>
                <w:lang w:eastAsia="zh-TW"/>
              </w:rPr>
            </w:pPr>
            <w:r w:rsidRPr="00E008BB">
              <w:rPr>
                <w:sz w:val="24"/>
                <w:szCs w:val="24"/>
              </w:rPr>
              <w:t>0.0</w:t>
            </w:r>
            <w:r w:rsidRPr="00E008BB">
              <w:rPr>
                <w:rFonts w:eastAsiaTheme="minorEastAsia"/>
                <w:sz w:val="24"/>
                <w:szCs w:val="24"/>
                <w:lang w:eastAsia="zh-TW"/>
              </w:rPr>
              <w:t>122</w:t>
            </w:r>
          </w:p>
          <w:p w14:paraId="1081F540" w14:textId="77777777" w:rsidR="00224276" w:rsidRPr="00E008BB" w:rsidRDefault="00224276" w:rsidP="00890888">
            <w:pPr>
              <w:jc w:val="both"/>
              <w:rPr>
                <w:sz w:val="24"/>
                <w:szCs w:val="24"/>
              </w:rPr>
            </w:pP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1070)</w:t>
            </w:r>
          </w:p>
        </w:tc>
        <w:tc>
          <w:tcPr>
            <w:tcW w:w="1393" w:type="dxa"/>
            <w:tcBorders>
              <w:top w:val="single" w:sz="12" w:space="0" w:color="auto"/>
            </w:tcBorders>
          </w:tcPr>
          <w:p w14:paraId="64AA4FB2" w14:textId="77777777" w:rsidR="00224276" w:rsidRPr="00E008BB" w:rsidRDefault="00224276" w:rsidP="00890888">
            <w:pPr>
              <w:jc w:val="both"/>
              <w:rPr>
                <w:sz w:val="24"/>
                <w:szCs w:val="24"/>
              </w:rPr>
            </w:pPr>
            <w:r w:rsidRPr="00E008BB">
              <w:rPr>
                <w:sz w:val="24"/>
                <w:szCs w:val="24"/>
              </w:rPr>
              <w:t xml:space="preserve">0.0129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1723)</w:t>
            </w:r>
          </w:p>
        </w:tc>
        <w:tc>
          <w:tcPr>
            <w:tcW w:w="1394" w:type="dxa"/>
            <w:tcBorders>
              <w:top w:val="single" w:sz="12" w:space="0" w:color="auto"/>
            </w:tcBorders>
          </w:tcPr>
          <w:p w14:paraId="74C04963" w14:textId="77777777" w:rsidR="00224276" w:rsidRPr="00E008BB" w:rsidRDefault="00224276" w:rsidP="00890888">
            <w:pPr>
              <w:jc w:val="both"/>
              <w:rPr>
                <w:sz w:val="24"/>
                <w:szCs w:val="24"/>
              </w:rPr>
            </w:pPr>
            <w:r w:rsidRPr="00E008BB">
              <w:rPr>
                <w:sz w:val="24"/>
                <w:szCs w:val="24"/>
              </w:rPr>
              <w:t>0.0358**</w:t>
            </w:r>
          </w:p>
          <w:p w14:paraId="0FCC401F" w14:textId="77777777" w:rsidR="00224276" w:rsidRPr="00E008BB" w:rsidRDefault="00224276" w:rsidP="00890888">
            <w:pPr>
              <w:jc w:val="both"/>
              <w:rPr>
                <w:sz w:val="24"/>
                <w:szCs w:val="24"/>
              </w:rPr>
            </w:pP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0335)</w:t>
            </w:r>
          </w:p>
        </w:tc>
        <w:tc>
          <w:tcPr>
            <w:tcW w:w="1394" w:type="dxa"/>
            <w:tcBorders>
              <w:top w:val="single" w:sz="12" w:space="0" w:color="auto"/>
            </w:tcBorders>
          </w:tcPr>
          <w:p w14:paraId="29C4A122" w14:textId="77777777" w:rsidR="00224276" w:rsidRPr="00E008BB" w:rsidRDefault="00224276" w:rsidP="00890888">
            <w:pPr>
              <w:jc w:val="both"/>
              <w:rPr>
                <w:sz w:val="24"/>
                <w:szCs w:val="24"/>
              </w:rPr>
            </w:pPr>
            <w:r w:rsidRPr="00E008BB">
              <w:rPr>
                <w:sz w:val="24"/>
                <w:szCs w:val="24"/>
              </w:rPr>
              <w:t xml:space="preserve">0.0603***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0099)</w:t>
            </w:r>
          </w:p>
        </w:tc>
      </w:tr>
      <w:tr w:rsidR="00224276" w:rsidRPr="00E008BB" w14:paraId="014E178E" w14:textId="77777777" w:rsidTr="00890888">
        <w:trPr>
          <w:trHeight w:val="750"/>
        </w:trPr>
        <w:tc>
          <w:tcPr>
            <w:tcW w:w="1393" w:type="dxa"/>
          </w:tcPr>
          <w:p w14:paraId="2AC55606" w14:textId="77777777" w:rsidR="00224276" w:rsidRPr="00E008BB" w:rsidRDefault="00224276" w:rsidP="00890888">
            <w:pPr>
              <w:spacing w:before="240"/>
              <w:jc w:val="both"/>
              <w:rPr>
                <w:rFonts w:eastAsiaTheme="minorEastAsia"/>
                <w:sz w:val="24"/>
                <w:szCs w:val="24"/>
                <w:lang w:eastAsia="zh-TW"/>
              </w:rPr>
            </w:pPr>
            <w:r w:rsidRPr="00E008BB">
              <w:rPr>
                <w:rFonts w:eastAsiaTheme="minorEastAsia"/>
                <w:sz w:val="24"/>
                <w:szCs w:val="24"/>
                <w:lang w:eastAsia="zh-TW"/>
              </w:rPr>
              <w:t>J=3</w:t>
            </w:r>
          </w:p>
        </w:tc>
        <w:tc>
          <w:tcPr>
            <w:tcW w:w="1394" w:type="dxa"/>
          </w:tcPr>
          <w:p w14:paraId="6F81F613" w14:textId="77777777" w:rsidR="00224276" w:rsidRPr="00E008BB" w:rsidRDefault="00224276" w:rsidP="00890888">
            <w:pPr>
              <w:jc w:val="both"/>
              <w:rPr>
                <w:sz w:val="24"/>
                <w:szCs w:val="24"/>
              </w:rPr>
            </w:pPr>
            <w:r w:rsidRPr="00E008BB">
              <w:rPr>
                <w:sz w:val="24"/>
                <w:szCs w:val="24"/>
              </w:rPr>
              <w:t>0.003</w:t>
            </w:r>
            <w:r w:rsidRPr="00E008BB">
              <w:rPr>
                <w:rFonts w:eastAsiaTheme="minorEastAsia"/>
                <w:sz w:val="24"/>
                <w:szCs w:val="24"/>
                <w:lang w:eastAsia="zh-TW"/>
              </w:rPr>
              <w:t>6</w:t>
            </w:r>
            <w:r w:rsidRPr="00E008BB">
              <w:rPr>
                <w:sz w:val="24"/>
                <w:szCs w:val="24"/>
              </w:rPr>
              <w:t xml:space="preserve">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2869)</w:t>
            </w:r>
          </w:p>
        </w:tc>
        <w:tc>
          <w:tcPr>
            <w:tcW w:w="1394" w:type="dxa"/>
          </w:tcPr>
          <w:p w14:paraId="67CA2532" w14:textId="77777777" w:rsidR="00224276" w:rsidRPr="00E008BB" w:rsidRDefault="00224276" w:rsidP="00890888">
            <w:pPr>
              <w:jc w:val="both"/>
              <w:rPr>
                <w:sz w:val="24"/>
                <w:szCs w:val="24"/>
              </w:rPr>
            </w:pPr>
            <w:r w:rsidRPr="00E008BB">
              <w:rPr>
                <w:sz w:val="24"/>
                <w:szCs w:val="24"/>
              </w:rPr>
              <w:t>0.0</w:t>
            </w:r>
            <w:r w:rsidRPr="00E008BB">
              <w:rPr>
                <w:rFonts w:eastAsiaTheme="minorEastAsia"/>
                <w:sz w:val="24"/>
                <w:szCs w:val="24"/>
                <w:lang w:eastAsia="zh-TW"/>
              </w:rPr>
              <w:t>081</w:t>
            </w:r>
            <w:r w:rsidRPr="00E008BB">
              <w:rPr>
                <w:sz w:val="24"/>
                <w:szCs w:val="24"/>
              </w:rPr>
              <w:t xml:space="preserve">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2274)</w:t>
            </w:r>
          </w:p>
        </w:tc>
        <w:tc>
          <w:tcPr>
            <w:tcW w:w="1393" w:type="dxa"/>
          </w:tcPr>
          <w:p w14:paraId="5101D763" w14:textId="77777777" w:rsidR="00224276" w:rsidRPr="00E008BB" w:rsidRDefault="00224276" w:rsidP="00890888">
            <w:pPr>
              <w:jc w:val="both"/>
              <w:rPr>
                <w:sz w:val="24"/>
                <w:szCs w:val="24"/>
              </w:rPr>
            </w:pPr>
            <w:r w:rsidRPr="00E008BB">
              <w:rPr>
                <w:sz w:val="24"/>
                <w:szCs w:val="24"/>
              </w:rPr>
              <w:t>0.0</w:t>
            </w:r>
            <w:r w:rsidRPr="00E008BB">
              <w:rPr>
                <w:rFonts w:eastAsiaTheme="minorEastAsia"/>
                <w:sz w:val="24"/>
                <w:szCs w:val="24"/>
                <w:lang w:eastAsia="zh-TW"/>
              </w:rPr>
              <w:t>113</w:t>
            </w:r>
            <w:r w:rsidRPr="00E008BB">
              <w:rPr>
                <w:sz w:val="24"/>
                <w:szCs w:val="24"/>
              </w:rPr>
              <w:t xml:space="preserve">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2311)</w:t>
            </w:r>
          </w:p>
        </w:tc>
        <w:tc>
          <w:tcPr>
            <w:tcW w:w="1394" w:type="dxa"/>
          </w:tcPr>
          <w:p w14:paraId="4EB0E434" w14:textId="77777777" w:rsidR="00224276" w:rsidRPr="00E008BB" w:rsidRDefault="00224276" w:rsidP="00890888">
            <w:pPr>
              <w:jc w:val="both"/>
              <w:rPr>
                <w:sz w:val="24"/>
                <w:szCs w:val="24"/>
              </w:rPr>
            </w:pPr>
            <w:r w:rsidRPr="00E008BB">
              <w:rPr>
                <w:sz w:val="24"/>
                <w:szCs w:val="24"/>
              </w:rPr>
              <w:t xml:space="preserve">0.0537***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0043)</w:t>
            </w:r>
          </w:p>
        </w:tc>
        <w:tc>
          <w:tcPr>
            <w:tcW w:w="1394" w:type="dxa"/>
          </w:tcPr>
          <w:p w14:paraId="732F86AA" w14:textId="77777777" w:rsidR="00224276" w:rsidRPr="00E008BB" w:rsidRDefault="00224276" w:rsidP="00890888">
            <w:pPr>
              <w:jc w:val="both"/>
              <w:rPr>
                <w:sz w:val="24"/>
                <w:szCs w:val="24"/>
              </w:rPr>
            </w:pPr>
            <w:r w:rsidRPr="00E008BB">
              <w:rPr>
                <w:sz w:val="24"/>
                <w:szCs w:val="24"/>
              </w:rPr>
              <w:t xml:space="preserve">0.0569**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0235)</w:t>
            </w:r>
          </w:p>
        </w:tc>
      </w:tr>
      <w:tr w:rsidR="00224276" w:rsidRPr="00E008BB" w14:paraId="795CD2AB" w14:textId="77777777" w:rsidTr="00890888">
        <w:trPr>
          <w:trHeight w:val="750"/>
        </w:trPr>
        <w:tc>
          <w:tcPr>
            <w:tcW w:w="1393" w:type="dxa"/>
          </w:tcPr>
          <w:p w14:paraId="2BEA565D" w14:textId="77777777" w:rsidR="00224276" w:rsidRPr="00E008BB" w:rsidRDefault="00224276" w:rsidP="00890888">
            <w:pPr>
              <w:spacing w:before="240"/>
              <w:jc w:val="both"/>
              <w:rPr>
                <w:rFonts w:eastAsiaTheme="minorEastAsia"/>
                <w:sz w:val="24"/>
                <w:szCs w:val="24"/>
                <w:lang w:eastAsia="zh-TW"/>
              </w:rPr>
            </w:pPr>
            <w:r w:rsidRPr="00E008BB">
              <w:rPr>
                <w:rFonts w:eastAsiaTheme="minorEastAsia"/>
                <w:sz w:val="24"/>
                <w:szCs w:val="24"/>
                <w:lang w:eastAsia="zh-TW"/>
              </w:rPr>
              <w:t>J=6</w:t>
            </w:r>
          </w:p>
        </w:tc>
        <w:tc>
          <w:tcPr>
            <w:tcW w:w="1394" w:type="dxa"/>
          </w:tcPr>
          <w:p w14:paraId="57FFF4F8" w14:textId="77777777" w:rsidR="00224276" w:rsidRPr="00E008BB" w:rsidRDefault="00224276" w:rsidP="00890888">
            <w:pPr>
              <w:jc w:val="both"/>
              <w:rPr>
                <w:sz w:val="24"/>
                <w:szCs w:val="24"/>
              </w:rPr>
            </w:pPr>
            <w:r w:rsidRPr="00E008BB">
              <w:rPr>
                <w:sz w:val="24"/>
                <w:szCs w:val="24"/>
              </w:rPr>
              <w:t xml:space="preserve">0.0004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4781)</w:t>
            </w:r>
          </w:p>
        </w:tc>
        <w:tc>
          <w:tcPr>
            <w:tcW w:w="1394" w:type="dxa"/>
          </w:tcPr>
          <w:p w14:paraId="1165A281" w14:textId="77777777" w:rsidR="00224276" w:rsidRPr="00E008BB" w:rsidRDefault="00224276" w:rsidP="00890888">
            <w:pPr>
              <w:jc w:val="both"/>
              <w:rPr>
                <w:sz w:val="24"/>
                <w:szCs w:val="24"/>
              </w:rPr>
            </w:pPr>
            <w:r w:rsidRPr="00E008BB">
              <w:rPr>
                <w:sz w:val="24"/>
                <w:szCs w:val="24"/>
              </w:rPr>
              <w:t xml:space="preserve">0.0076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2517)</w:t>
            </w:r>
          </w:p>
        </w:tc>
        <w:tc>
          <w:tcPr>
            <w:tcW w:w="1393" w:type="dxa"/>
          </w:tcPr>
          <w:p w14:paraId="0317E6EA" w14:textId="77777777" w:rsidR="00224276" w:rsidRPr="00E008BB" w:rsidRDefault="00224276" w:rsidP="00890888">
            <w:pPr>
              <w:jc w:val="both"/>
              <w:rPr>
                <w:sz w:val="24"/>
                <w:szCs w:val="24"/>
              </w:rPr>
            </w:pPr>
            <w:r w:rsidRPr="00E008BB">
              <w:rPr>
                <w:sz w:val="24"/>
                <w:szCs w:val="24"/>
              </w:rPr>
              <w:t xml:space="preserve">0.0192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1019)</w:t>
            </w:r>
          </w:p>
        </w:tc>
        <w:tc>
          <w:tcPr>
            <w:tcW w:w="1394" w:type="dxa"/>
          </w:tcPr>
          <w:p w14:paraId="47024D63" w14:textId="77777777" w:rsidR="00224276" w:rsidRPr="00E008BB" w:rsidRDefault="00224276" w:rsidP="00890888">
            <w:pPr>
              <w:jc w:val="both"/>
              <w:rPr>
                <w:sz w:val="24"/>
                <w:szCs w:val="24"/>
              </w:rPr>
            </w:pPr>
            <w:r w:rsidRPr="00E008BB">
              <w:rPr>
                <w:sz w:val="24"/>
                <w:szCs w:val="24"/>
              </w:rPr>
              <w:t xml:space="preserve">0.0653*** </w:t>
            </w:r>
            <w:r w:rsidRPr="00E008BB">
              <w:rPr>
                <w:rFonts w:eastAsiaTheme="minorEastAsia"/>
                <w:sz w:val="24"/>
                <w:szCs w:val="24"/>
                <w:lang w:eastAsia="zh-TW"/>
              </w:rPr>
              <w:t>(</w:t>
            </w:r>
            <w:r w:rsidRPr="00E008BB">
              <w:rPr>
                <w:sz w:val="24"/>
                <w:szCs w:val="24"/>
              </w:rPr>
              <w:t>0.0</w:t>
            </w:r>
            <w:r w:rsidRPr="00E008BB">
              <w:rPr>
                <w:rFonts w:eastAsiaTheme="minorEastAsia"/>
                <w:sz w:val="24"/>
                <w:szCs w:val="24"/>
                <w:lang w:eastAsia="zh-TW"/>
              </w:rPr>
              <w:t>003)</w:t>
            </w:r>
          </w:p>
        </w:tc>
        <w:tc>
          <w:tcPr>
            <w:tcW w:w="1394" w:type="dxa"/>
          </w:tcPr>
          <w:p w14:paraId="3E5FB984" w14:textId="77777777" w:rsidR="00224276" w:rsidRPr="00E008BB" w:rsidRDefault="00224276" w:rsidP="00890888">
            <w:pPr>
              <w:jc w:val="both"/>
              <w:rPr>
                <w:sz w:val="24"/>
                <w:szCs w:val="24"/>
              </w:rPr>
            </w:pPr>
            <w:r w:rsidRPr="00E008BB">
              <w:rPr>
                <w:sz w:val="24"/>
                <w:szCs w:val="24"/>
              </w:rPr>
              <w:t xml:space="preserve">0.0718*** </w:t>
            </w:r>
            <w:r w:rsidRPr="00E008BB">
              <w:rPr>
                <w:rFonts w:eastAsiaTheme="minorEastAsia"/>
                <w:sz w:val="24"/>
                <w:szCs w:val="24"/>
                <w:lang w:eastAsia="zh-TW"/>
              </w:rPr>
              <w:t>(</w:t>
            </w:r>
            <w:r w:rsidRPr="00E008BB">
              <w:rPr>
                <w:sz w:val="24"/>
                <w:szCs w:val="24"/>
              </w:rPr>
              <w:t>0.0</w:t>
            </w:r>
            <w:r w:rsidRPr="00E008BB">
              <w:rPr>
                <w:rFonts w:eastAsiaTheme="minorEastAsia"/>
                <w:sz w:val="24"/>
                <w:szCs w:val="24"/>
                <w:lang w:eastAsia="zh-TW"/>
              </w:rPr>
              <w:t>080)</w:t>
            </w:r>
          </w:p>
        </w:tc>
      </w:tr>
    </w:tbl>
    <w:p w14:paraId="790AE287" w14:textId="77777777" w:rsidR="00224276" w:rsidRPr="00E008BB" w:rsidRDefault="00224276" w:rsidP="00224276">
      <w:pPr>
        <w:jc w:val="both"/>
        <w:rPr>
          <w:rFonts w:ascii="Times New Roman" w:hAnsi="Times New Roman" w:cs="Times New Roman"/>
          <w:b/>
          <w:szCs w:val="24"/>
        </w:rPr>
      </w:pPr>
      <w:r>
        <w:rPr>
          <w:rFonts w:ascii="Times New Roman" w:hAnsi="Times New Roman" w:cs="Times New Roman"/>
          <w:b/>
          <w:szCs w:val="24"/>
        </w:rPr>
        <w:t>Panel C:</w:t>
      </w:r>
      <w:r w:rsidRPr="00E008BB">
        <w:rPr>
          <w:rFonts w:ascii="Times New Roman" w:hAnsi="Times New Roman" w:cs="Times New Roman"/>
          <w:b/>
          <w:szCs w:val="24"/>
        </w:rPr>
        <w:t xml:space="preserve"> VS and contrary strategy comparison</w:t>
      </w:r>
    </w:p>
    <w:tbl>
      <w:tblPr>
        <w:tblStyle w:val="a9"/>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375"/>
        <w:gridCol w:w="1386"/>
        <w:gridCol w:w="1386"/>
        <w:gridCol w:w="1387"/>
        <w:gridCol w:w="1386"/>
        <w:gridCol w:w="1386"/>
      </w:tblGrid>
      <w:tr w:rsidR="00224276" w:rsidRPr="00E008BB" w14:paraId="5FC1C645" w14:textId="77777777" w:rsidTr="00625DAB">
        <w:trPr>
          <w:trHeight w:val="360"/>
        </w:trPr>
        <w:tc>
          <w:tcPr>
            <w:tcW w:w="1375" w:type="dxa"/>
            <w:tcBorders>
              <w:top w:val="single" w:sz="12" w:space="0" w:color="auto"/>
              <w:bottom w:val="single" w:sz="12" w:space="0" w:color="auto"/>
            </w:tcBorders>
          </w:tcPr>
          <w:p w14:paraId="31A1515A" w14:textId="77777777" w:rsidR="00224276" w:rsidRPr="00E008BB" w:rsidRDefault="00224276" w:rsidP="00890888">
            <w:pPr>
              <w:jc w:val="both"/>
              <w:rPr>
                <w:sz w:val="24"/>
                <w:szCs w:val="24"/>
              </w:rPr>
            </w:pPr>
          </w:p>
        </w:tc>
        <w:tc>
          <w:tcPr>
            <w:tcW w:w="1386" w:type="dxa"/>
            <w:tcBorders>
              <w:top w:val="single" w:sz="12" w:space="0" w:color="auto"/>
              <w:bottom w:val="single" w:sz="12" w:space="0" w:color="auto"/>
            </w:tcBorders>
          </w:tcPr>
          <w:p w14:paraId="14BAAA5D" w14:textId="77777777" w:rsidR="00224276" w:rsidRPr="00E008BB" w:rsidRDefault="00224276" w:rsidP="00890888">
            <w:pPr>
              <w:jc w:val="both"/>
              <w:rPr>
                <w:rFonts w:eastAsiaTheme="minorEastAsia"/>
                <w:sz w:val="24"/>
                <w:szCs w:val="24"/>
                <w:lang w:eastAsia="zh-TW"/>
              </w:rPr>
            </w:pPr>
            <w:r w:rsidRPr="00E008BB">
              <w:rPr>
                <w:rFonts w:eastAsiaTheme="minorEastAsia"/>
                <w:sz w:val="24"/>
                <w:szCs w:val="24"/>
                <w:lang w:eastAsia="zh-TW"/>
              </w:rPr>
              <w:t>K=1</w:t>
            </w:r>
          </w:p>
        </w:tc>
        <w:tc>
          <w:tcPr>
            <w:tcW w:w="1386" w:type="dxa"/>
            <w:tcBorders>
              <w:top w:val="single" w:sz="12" w:space="0" w:color="auto"/>
              <w:bottom w:val="single" w:sz="12" w:space="0" w:color="auto"/>
            </w:tcBorders>
          </w:tcPr>
          <w:p w14:paraId="58265BE5" w14:textId="77777777" w:rsidR="00224276" w:rsidRPr="00E008BB" w:rsidRDefault="00224276" w:rsidP="00890888">
            <w:pPr>
              <w:jc w:val="both"/>
              <w:rPr>
                <w:rFonts w:eastAsiaTheme="minorEastAsia"/>
                <w:sz w:val="24"/>
                <w:szCs w:val="24"/>
                <w:lang w:eastAsia="zh-TW"/>
              </w:rPr>
            </w:pPr>
            <w:r w:rsidRPr="00E008BB">
              <w:rPr>
                <w:rFonts w:eastAsiaTheme="minorEastAsia"/>
                <w:sz w:val="24"/>
                <w:szCs w:val="24"/>
                <w:lang w:eastAsia="zh-TW"/>
              </w:rPr>
              <w:t>K=3</w:t>
            </w:r>
          </w:p>
        </w:tc>
        <w:tc>
          <w:tcPr>
            <w:tcW w:w="1387" w:type="dxa"/>
            <w:tcBorders>
              <w:top w:val="single" w:sz="12" w:space="0" w:color="auto"/>
              <w:bottom w:val="single" w:sz="12" w:space="0" w:color="auto"/>
            </w:tcBorders>
          </w:tcPr>
          <w:p w14:paraId="52A03D2D" w14:textId="77777777" w:rsidR="00224276" w:rsidRPr="00E008BB" w:rsidRDefault="00224276" w:rsidP="00890888">
            <w:pPr>
              <w:jc w:val="both"/>
              <w:rPr>
                <w:rFonts w:eastAsiaTheme="minorEastAsia"/>
                <w:sz w:val="24"/>
                <w:szCs w:val="24"/>
                <w:lang w:eastAsia="zh-TW"/>
              </w:rPr>
            </w:pPr>
            <w:r w:rsidRPr="00E008BB">
              <w:rPr>
                <w:rFonts w:eastAsiaTheme="minorEastAsia"/>
                <w:sz w:val="24"/>
                <w:szCs w:val="24"/>
                <w:lang w:eastAsia="zh-TW"/>
              </w:rPr>
              <w:t>K=6</w:t>
            </w:r>
          </w:p>
        </w:tc>
        <w:tc>
          <w:tcPr>
            <w:tcW w:w="1386" w:type="dxa"/>
            <w:tcBorders>
              <w:top w:val="single" w:sz="12" w:space="0" w:color="auto"/>
              <w:bottom w:val="single" w:sz="12" w:space="0" w:color="auto"/>
            </w:tcBorders>
          </w:tcPr>
          <w:p w14:paraId="6857D125" w14:textId="77777777" w:rsidR="00224276" w:rsidRPr="00E008BB" w:rsidRDefault="00224276" w:rsidP="00890888">
            <w:pPr>
              <w:jc w:val="both"/>
              <w:rPr>
                <w:rFonts w:eastAsiaTheme="minorEastAsia"/>
                <w:sz w:val="24"/>
                <w:szCs w:val="24"/>
                <w:lang w:eastAsia="zh-TW"/>
              </w:rPr>
            </w:pPr>
            <w:r w:rsidRPr="00E008BB">
              <w:rPr>
                <w:rFonts w:eastAsiaTheme="minorEastAsia"/>
                <w:sz w:val="24"/>
                <w:szCs w:val="24"/>
                <w:lang w:eastAsia="zh-TW"/>
              </w:rPr>
              <w:t>K=12</w:t>
            </w:r>
          </w:p>
        </w:tc>
        <w:tc>
          <w:tcPr>
            <w:tcW w:w="1386" w:type="dxa"/>
            <w:tcBorders>
              <w:top w:val="single" w:sz="12" w:space="0" w:color="auto"/>
              <w:bottom w:val="single" w:sz="12" w:space="0" w:color="auto"/>
            </w:tcBorders>
          </w:tcPr>
          <w:p w14:paraId="0BFF6491" w14:textId="77777777" w:rsidR="00224276" w:rsidRPr="00E008BB" w:rsidRDefault="00224276" w:rsidP="00890888">
            <w:pPr>
              <w:jc w:val="both"/>
              <w:rPr>
                <w:rFonts w:eastAsiaTheme="minorEastAsia"/>
                <w:sz w:val="24"/>
                <w:szCs w:val="24"/>
                <w:lang w:eastAsia="zh-TW"/>
              </w:rPr>
            </w:pPr>
            <w:r w:rsidRPr="00E008BB">
              <w:rPr>
                <w:rFonts w:eastAsiaTheme="minorEastAsia"/>
                <w:sz w:val="24"/>
                <w:szCs w:val="24"/>
                <w:lang w:eastAsia="zh-TW"/>
              </w:rPr>
              <w:t>K=24</w:t>
            </w:r>
          </w:p>
        </w:tc>
      </w:tr>
      <w:tr w:rsidR="00224276" w:rsidRPr="00E008BB" w14:paraId="75076437" w14:textId="77777777" w:rsidTr="00625DAB">
        <w:trPr>
          <w:trHeight w:val="750"/>
        </w:trPr>
        <w:tc>
          <w:tcPr>
            <w:tcW w:w="1375" w:type="dxa"/>
            <w:tcBorders>
              <w:top w:val="single" w:sz="12" w:space="0" w:color="auto"/>
            </w:tcBorders>
          </w:tcPr>
          <w:p w14:paraId="27E03CBB" w14:textId="77777777" w:rsidR="00224276" w:rsidRPr="00E008BB" w:rsidRDefault="00224276" w:rsidP="00890888">
            <w:pPr>
              <w:spacing w:before="240"/>
              <w:jc w:val="both"/>
              <w:rPr>
                <w:rFonts w:eastAsiaTheme="minorEastAsia"/>
                <w:sz w:val="24"/>
                <w:szCs w:val="24"/>
                <w:lang w:eastAsia="zh-TW"/>
              </w:rPr>
            </w:pPr>
            <w:r w:rsidRPr="00E008BB">
              <w:rPr>
                <w:rFonts w:eastAsiaTheme="minorEastAsia"/>
                <w:sz w:val="24"/>
                <w:szCs w:val="24"/>
                <w:lang w:eastAsia="zh-TW"/>
              </w:rPr>
              <w:t>J=1</w:t>
            </w:r>
          </w:p>
        </w:tc>
        <w:tc>
          <w:tcPr>
            <w:tcW w:w="1386" w:type="dxa"/>
            <w:tcBorders>
              <w:top w:val="single" w:sz="12" w:space="0" w:color="auto"/>
            </w:tcBorders>
          </w:tcPr>
          <w:p w14:paraId="6086887B" w14:textId="77777777" w:rsidR="00224276" w:rsidRPr="00E008BB" w:rsidRDefault="00224276" w:rsidP="00890888">
            <w:pPr>
              <w:jc w:val="both"/>
              <w:rPr>
                <w:rFonts w:eastAsiaTheme="minorEastAsia"/>
                <w:sz w:val="24"/>
                <w:szCs w:val="24"/>
                <w:lang w:eastAsia="zh-TW"/>
              </w:rPr>
            </w:pPr>
            <w:r w:rsidRPr="00E008BB">
              <w:rPr>
                <w:sz w:val="24"/>
                <w:szCs w:val="24"/>
              </w:rPr>
              <w:t>-0.00</w:t>
            </w:r>
            <w:r w:rsidRPr="00E008BB">
              <w:rPr>
                <w:rFonts w:eastAsiaTheme="minorEastAsia"/>
                <w:sz w:val="24"/>
                <w:szCs w:val="24"/>
                <w:lang w:eastAsia="zh-TW"/>
              </w:rPr>
              <w:t>15</w:t>
            </w:r>
          </w:p>
          <w:p w14:paraId="242EB984" w14:textId="77777777" w:rsidR="00224276" w:rsidRPr="00E008BB" w:rsidRDefault="00224276" w:rsidP="00890888">
            <w:pPr>
              <w:jc w:val="both"/>
              <w:rPr>
                <w:rFonts w:eastAsiaTheme="minorEastAsia"/>
                <w:sz w:val="24"/>
                <w:szCs w:val="24"/>
                <w:lang w:eastAsia="zh-TW"/>
              </w:rPr>
            </w:pP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3638)</w:t>
            </w:r>
          </w:p>
        </w:tc>
        <w:tc>
          <w:tcPr>
            <w:tcW w:w="1386" w:type="dxa"/>
            <w:tcBorders>
              <w:top w:val="single" w:sz="12" w:space="0" w:color="auto"/>
            </w:tcBorders>
          </w:tcPr>
          <w:p w14:paraId="2F8FC6D5" w14:textId="77777777" w:rsidR="00224276" w:rsidRPr="00E008BB" w:rsidRDefault="00224276" w:rsidP="00890888">
            <w:pPr>
              <w:jc w:val="both"/>
              <w:rPr>
                <w:rFonts w:eastAsiaTheme="minorEastAsia"/>
                <w:sz w:val="24"/>
                <w:szCs w:val="24"/>
                <w:lang w:eastAsia="zh-TW"/>
              </w:rPr>
            </w:pPr>
            <w:r w:rsidRPr="00E008BB">
              <w:rPr>
                <w:sz w:val="24"/>
                <w:szCs w:val="24"/>
              </w:rPr>
              <w:t>0.00</w:t>
            </w:r>
            <w:r w:rsidRPr="00E008BB">
              <w:rPr>
                <w:rFonts w:eastAsiaTheme="minorEastAsia"/>
                <w:sz w:val="24"/>
                <w:szCs w:val="24"/>
                <w:lang w:eastAsia="zh-TW"/>
              </w:rPr>
              <w:t>03</w:t>
            </w:r>
          </w:p>
          <w:p w14:paraId="39CBB6F7" w14:textId="77777777" w:rsidR="00224276" w:rsidRPr="00E008BB" w:rsidRDefault="00224276" w:rsidP="00890888">
            <w:pPr>
              <w:jc w:val="both"/>
              <w:rPr>
                <w:sz w:val="24"/>
                <w:szCs w:val="24"/>
              </w:rPr>
            </w:pP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4871)</w:t>
            </w:r>
          </w:p>
        </w:tc>
        <w:tc>
          <w:tcPr>
            <w:tcW w:w="1387" w:type="dxa"/>
            <w:tcBorders>
              <w:top w:val="single" w:sz="12" w:space="0" w:color="auto"/>
            </w:tcBorders>
          </w:tcPr>
          <w:p w14:paraId="5736F68C" w14:textId="77777777" w:rsidR="00224276" w:rsidRPr="00E008BB" w:rsidRDefault="00224276" w:rsidP="00890888">
            <w:pPr>
              <w:jc w:val="both"/>
              <w:rPr>
                <w:rFonts w:eastAsiaTheme="minorEastAsia"/>
                <w:sz w:val="24"/>
                <w:szCs w:val="24"/>
                <w:lang w:eastAsia="zh-TW"/>
              </w:rPr>
            </w:pPr>
            <w:r w:rsidRPr="00E008BB">
              <w:rPr>
                <w:sz w:val="24"/>
                <w:szCs w:val="24"/>
              </w:rPr>
              <w:t>-0.00</w:t>
            </w:r>
            <w:r w:rsidRPr="00E008BB">
              <w:rPr>
                <w:rFonts w:eastAsiaTheme="minorEastAsia"/>
                <w:sz w:val="24"/>
                <w:szCs w:val="24"/>
                <w:lang w:eastAsia="zh-TW"/>
              </w:rPr>
              <w:t>24</w:t>
            </w:r>
          </w:p>
          <w:p w14:paraId="729D4A5F" w14:textId="77777777" w:rsidR="00224276" w:rsidRPr="00E008BB" w:rsidRDefault="00224276" w:rsidP="00890888">
            <w:pPr>
              <w:jc w:val="both"/>
              <w:rPr>
                <w:sz w:val="24"/>
                <w:szCs w:val="24"/>
              </w:rPr>
            </w:pP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4145)</w:t>
            </w:r>
          </w:p>
        </w:tc>
        <w:tc>
          <w:tcPr>
            <w:tcW w:w="1386" w:type="dxa"/>
            <w:tcBorders>
              <w:top w:val="single" w:sz="12" w:space="0" w:color="auto"/>
            </w:tcBorders>
          </w:tcPr>
          <w:p w14:paraId="173B25D6" w14:textId="77777777" w:rsidR="00224276" w:rsidRPr="00E008BB" w:rsidRDefault="00224276" w:rsidP="00890888">
            <w:pPr>
              <w:jc w:val="both"/>
              <w:rPr>
                <w:rFonts w:eastAsiaTheme="minorEastAsia"/>
                <w:sz w:val="24"/>
                <w:szCs w:val="24"/>
                <w:lang w:eastAsia="zh-TW"/>
              </w:rPr>
            </w:pPr>
            <w:r w:rsidRPr="00E008BB">
              <w:rPr>
                <w:sz w:val="24"/>
                <w:szCs w:val="24"/>
              </w:rPr>
              <w:t>-0.0</w:t>
            </w:r>
            <w:r w:rsidRPr="00E008BB">
              <w:rPr>
                <w:rFonts w:eastAsiaTheme="minorEastAsia"/>
                <w:sz w:val="24"/>
                <w:szCs w:val="24"/>
                <w:lang w:eastAsia="zh-TW"/>
              </w:rPr>
              <w:t>124</w:t>
            </w:r>
          </w:p>
          <w:p w14:paraId="53273804" w14:textId="77777777" w:rsidR="00224276" w:rsidRPr="00E008BB" w:rsidRDefault="00224276" w:rsidP="00890888">
            <w:pPr>
              <w:jc w:val="both"/>
              <w:rPr>
                <w:sz w:val="24"/>
                <w:szCs w:val="24"/>
              </w:rPr>
            </w:pP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2500)</w:t>
            </w:r>
          </w:p>
        </w:tc>
        <w:tc>
          <w:tcPr>
            <w:tcW w:w="1386" w:type="dxa"/>
            <w:tcBorders>
              <w:top w:val="single" w:sz="12" w:space="0" w:color="auto"/>
            </w:tcBorders>
          </w:tcPr>
          <w:p w14:paraId="229CD0EA" w14:textId="77777777" w:rsidR="00224276" w:rsidRPr="00E008BB" w:rsidRDefault="00224276" w:rsidP="00890888">
            <w:pPr>
              <w:jc w:val="both"/>
              <w:rPr>
                <w:sz w:val="24"/>
                <w:szCs w:val="24"/>
              </w:rPr>
            </w:pPr>
            <w:r w:rsidRPr="00E008BB">
              <w:rPr>
                <w:sz w:val="24"/>
                <w:szCs w:val="24"/>
              </w:rPr>
              <w:t xml:space="preserve">-0.0095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3429)</w:t>
            </w:r>
          </w:p>
        </w:tc>
      </w:tr>
      <w:tr w:rsidR="00224276" w:rsidRPr="00E008BB" w14:paraId="2ABA17FE" w14:textId="77777777" w:rsidTr="00625DAB">
        <w:trPr>
          <w:trHeight w:val="750"/>
        </w:trPr>
        <w:tc>
          <w:tcPr>
            <w:tcW w:w="1375" w:type="dxa"/>
          </w:tcPr>
          <w:p w14:paraId="379C8F90" w14:textId="77777777" w:rsidR="00224276" w:rsidRPr="00E008BB" w:rsidRDefault="00224276" w:rsidP="00890888">
            <w:pPr>
              <w:spacing w:before="240"/>
              <w:jc w:val="both"/>
              <w:rPr>
                <w:rFonts w:eastAsiaTheme="minorEastAsia"/>
                <w:sz w:val="24"/>
                <w:szCs w:val="24"/>
                <w:lang w:eastAsia="zh-TW"/>
              </w:rPr>
            </w:pPr>
            <w:r w:rsidRPr="00E008BB">
              <w:rPr>
                <w:rFonts w:eastAsiaTheme="minorEastAsia"/>
                <w:sz w:val="24"/>
                <w:szCs w:val="24"/>
                <w:lang w:eastAsia="zh-TW"/>
              </w:rPr>
              <w:t>J=3</w:t>
            </w:r>
          </w:p>
        </w:tc>
        <w:tc>
          <w:tcPr>
            <w:tcW w:w="1386" w:type="dxa"/>
          </w:tcPr>
          <w:p w14:paraId="0C3C4B47" w14:textId="77777777" w:rsidR="00224276" w:rsidRPr="00E008BB" w:rsidRDefault="00224276" w:rsidP="00890888">
            <w:pPr>
              <w:jc w:val="both"/>
              <w:rPr>
                <w:rFonts w:eastAsiaTheme="minorEastAsia"/>
                <w:sz w:val="24"/>
                <w:szCs w:val="24"/>
                <w:lang w:eastAsia="zh-TW"/>
              </w:rPr>
            </w:pPr>
            <w:r w:rsidRPr="00E008BB">
              <w:rPr>
                <w:sz w:val="24"/>
                <w:szCs w:val="24"/>
              </w:rPr>
              <w:t>-0.00</w:t>
            </w:r>
            <w:r w:rsidRPr="00E008BB">
              <w:rPr>
                <w:rFonts w:eastAsiaTheme="minorEastAsia"/>
                <w:sz w:val="24"/>
                <w:szCs w:val="24"/>
                <w:lang w:eastAsia="zh-TW"/>
              </w:rPr>
              <w:t>30</w:t>
            </w:r>
          </w:p>
          <w:p w14:paraId="00208C9B" w14:textId="77777777" w:rsidR="00224276" w:rsidRPr="00E008BB" w:rsidRDefault="00224276" w:rsidP="00890888">
            <w:pPr>
              <w:jc w:val="both"/>
              <w:rPr>
                <w:sz w:val="24"/>
                <w:szCs w:val="24"/>
              </w:rPr>
            </w:pPr>
            <w:r w:rsidRPr="00E008BB">
              <w:rPr>
                <w:rFonts w:eastAsiaTheme="minorEastAsia"/>
                <w:sz w:val="24"/>
                <w:szCs w:val="24"/>
                <w:lang w:eastAsia="zh-TW"/>
              </w:rPr>
              <w:t>(</w:t>
            </w:r>
            <w:r w:rsidRPr="00E008BB">
              <w:rPr>
                <w:sz w:val="24"/>
                <w:szCs w:val="24"/>
              </w:rPr>
              <w:t>0.3</w:t>
            </w:r>
            <w:r w:rsidRPr="00E008BB">
              <w:rPr>
                <w:rFonts w:eastAsiaTheme="minorEastAsia"/>
                <w:sz w:val="24"/>
                <w:szCs w:val="24"/>
                <w:lang w:eastAsia="zh-TW"/>
              </w:rPr>
              <w:t>436)</w:t>
            </w:r>
          </w:p>
        </w:tc>
        <w:tc>
          <w:tcPr>
            <w:tcW w:w="1386" w:type="dxa"/>
          </w:tcPr>
          <w:p w14:paraId="7BBED76B" w14:textId="77777777" w:rsidR="00224276" w:rsidRPr="00E008BB" w:rsidRDefault="00224276" w:rsidP="00890888">
            <w:pPr>
              <w:jc w:val="both"/>
              <w:rPr>
                <w:sz w:val="24"/>
                <w:szCs w:val="24"/>
              </w:rPr>
            </w:pPr>
            <w:r w:rsidRPr="00E008BB">
              <w:rPr>
                <w:sz w:val="24"/>
                <w:szCs w:val="24"/>
              </w:rPr>
              <w:t xml:space="preserve">-0.0080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2085)</w:t>
            </w:r>
          </w:p>
        </w:tc>
        <w:tc>
          <w:tcPr>
            <w:tcW w:w="1387" w:type="dxa"/>
          </w:tcPr>
          <w:p w14:paraId="635B1E27" w14:textId="77777777" w:rsidR="00224276" w:rsidRPr="00E008BB" w:rsidRDefault="00224276" w:rsidP="00890888">
            <w:pPr>
              <w:jc w:val="both"/>
              <w:rPr>
                <w:rFonts w:eastAsiaTheme="minorEastAsia"/>
                <w:sz w:val="24"/>
                <w:szCs w:val="24"/>
                <w:lang w:eastAsia="zh-TW"/>
              </w:rPr>
            </w:pPr>
            <w:r w:rsidRPr="00E008BB">
              <w:rPr>
                <w:sz w:val="24"/>
                <w:szCs w:val="24"/>
              </w:rPr>
              <w:t>-0.0</w:t>
            </w:r>
            <w:r w:rsidRPr="00E008BB">
              <w:rPr>
                <w:rFonts w:eastAsiaTheme="minorEastAsia"/>
                <w:sz w:val="24"/>
                <w:szCs w:val="24"/>
                <w:lang w:eastAsia="zh-TW"/>
              </w:rPr>
              <w:t>136</w:t>
            </w:r>
          </w:p>
          <w:p w14:paraId="39A0B72E" w14:textId="77777777" w:rsidR="00224276" w:rsidRPr="00E008BB" w:rsidRDefault="00224276" w:rsidP="00890888">
            <w:pPr>
              <w:jc w:val="both"/>
              <w:rPr>
                <w:sz w:val="24"/>
                <w:szCs w:val="24"/>
              </w:rPr>
            </w:pP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1241)</w:t>
            </w:r>
          </w:p>
        </w:tc>
        <w:tc>
          <w:tcPr>
            <w:tcW w:w="1386" w:type="dxa"/>
          </w:tcPr>
          <w:p w14:paraId="65A02099" w14:textId="77777777" w:rsidR="00224276" w:rsidRPr="00E008BB" w:rsidRDefault="00224276" w:rsidP="00890888">
            <w:pPr>
              <w:jc w:val="both"/>
              <w:rPr>
                <w:sz w:val="24"/>
                <w:szCs w:val="24"/>
              </w:rPr>
            </w:pPr>
            <w:r w:rsidRPr="00E008BB">
              <w:rPr>
                <w:sz w:val="24"/>
                <w:szCs w:val="24"/>
              </w:rPr>
              <w:t xml:space="preserve">-0.0078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3324)</w:t>
            </w:r>
          </w:p>
        </w:tc>
        <w:tc>
          <w:tcPr>
            <w:tcW w:w="1386" w:type="dxa"/>
          </w:tcPr>
          <w:p w14:paraId="4B0F72F6" w14:textId="77777777" w:rsidR="00224276" w:rsidRPr="00E008BB" w:rsidRDefault="00224276" w:rsidP="00890888">
            <w:pPr>
              <w:jc w:val="both"/>
              <w:rPr>
                <w:sz w:val="24"/>
                <w:szCs w:val="24"/>
              </w:rPr>
            </w:pPr>
            <w:r w:rsidRPr="00E008BB">
              <w:rPr>
                <w:sz w:val="24"/>
                <w:szCs w:val="24"/>
              </w:rPr>
              <w:t xml:space="preserve">-0.0130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2777)</w:t>
            </w:r>
          </w:p>
        </w:tc>
      </w:tr>
      <w:tr w:rsidR="00224276" w:rsidRPr="00E008BB" w14:paraId="092F5FAB" w14:textId="77777777" w:rsidTr="00625DAB">
        <w:trPr>
          <w:trHeight w:val="750"/>
        </w:trPr>
        <w:tc>
          <w:tcPr>
            <w:tcW w:w="1375" w:type="dxa"/>
          </w:tcPr>
          <w:p w14:paraId="40372FD5" w14:textId="77777777" w:rsidR="00224276" w:rsidRPr="00E008BB" w:rsidRDefault="00224276" w:rsidP="00890888">
            <w:pPr>
              <w:spacing w:before="240"/>
              <w:jc w:val="both"/>
              <w:rPr>
                <w:rFonts w:eastAsiaTheme="minorEastAsia"/>
                <w:sz w:val="24"/>
                <w:szCs w:val="24"/>
                <w:lang w:eastAsia="zh-TW"/>
              </w:rPr>
            </w:pPr>
            <w:r w:rsidRPr="00E008BB">
              <w:rPr>
                <w:rFonts w:eastAsiaTheme="minorEastAsia"/>
                <w:sz w:val="24"/>
                <w:szCs w:val="24"/>
                <w:lang w:eastAsia="zh-TW"/>
              </w:rPr>
              <w:t>J=6</w:t>
            </w:r>
          </w:p>
        </w:tc>
        <w:tc>
          <w:tcPr>
            <w:tcW w:w="1386" w:type="dxa"/>
          </w:tcPr>
          <w:p w14:paraId="2032DFF0" w14:textId="77777777" w:rsidR="00224276" w:rsidRPr="00E008BB" w:rsidRDefault="00224276" w:rsidP="00890888">
            <w:pPr>
              <w:jc w:val="both"/>
              <w:rPr>
                <w:rFonts w:eastAsiaTheme="minorEastAsia"/>
                <w:sz w:val="24"/>
                <w:szCs w:val="24"/>
                <w:lang w:eastAsia="zh-TW"/>
              </w:rPr>
            </w:pPr>
            <w:r w:rsidRPr="00E008BB">
              <w:rPr>
                <w:sz w:val="24"/>
                <w:szCs w:val="24"/>
              </w:rPr>
              <w:t>-0.00</w:t>
            </w:r>
            <w:r w:rsidRPr="00E008BB">
              <w:rPr>
                <w:rFonts w:eastAsiaTheme="minorEastAsia"/>
                <w:sz w:val="24"/>
                <w:szCs w:val="24"/>
                <w:lang w:eastAsia="zh-TW"/>
              </w:rPr>
              <w:t>58</w:t>
            </w:r>
          </w:p>
          <w:p w14:paraId="5AC5C0B2" w14:textId="77777777" w:rsidR="00224276" w:rsidRPr="00E008BB" w:rsidRDefault="00224276" w:rsidP="00890888">
            <w:pPr>
              <w:jc w:val="both"/>
              <w:rPr>
                <w:sz w:val="24"/>
                <w:szCs w:val="24"/>
              </w:rPr>
            </w:pP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1464)</w:t>
            </w:r>
          </w:p>
        </w:tc>
        <w:tc>
          <w:tcPr>
            <w:tcW w:w="1386" w:type="dxa"/>
          </w:tcPr>
          <w:p w14:paraId="6F7E4394" w14:textId="77777777" w:rsidR="00224276" w:rsidRPr="00E008BB" w:rsidRDefault="00224276" w:rsidP="00890888">
            <w:pPr>
              <w:jc w:val="both"/>
              <w:rPr>
                <w:sz w:val="24"/>
                <w:szCs w:val="24"/>
              </w:rPr>
            </w:pPr>
            <w:r w:rsidRPr="00E008BB">
              <w:rPr>
                <w:sz w:val="24"/>
                <w:szCs w:val="24"/>
              </w:rPr>
              <w:t xml:space="preserve">-0.0111*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0606)</w:t>
            </w:r>
          </w:p>
        </w:tc>
        <w:tc>
          <w:tcPr>
            <w:tcW w:w="1387" w:type="dxa"/>
          </w:tcPr>
          <w:p w14:paraId="59F37994" w14:textId="77777777" w:rsidR="00224276" w:rsidRPr="00E008BB" w:rsidRDefault="00224276" w:rsidP="00890888">
            <w:pPr>
              <w:jc w:val="both"/>
              <w:rPr>
                <w:sz w:val="24"/>
                <w:szCs w:val="24"/>
              </w:rPr>
            </w:pPr>
            <w:r w:rsidRPr="00E008BB">
              <w:rPr>
                <w:sz w:val="24"/>
                <w:szCs w:val="24"/>
              </w:rPr>
              <w:t xml:space="preserve">-0.0171**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0333)</w:t>
            </w:r>
          </w:p>
        </w:tc>
        <w:tc>
          <w:tcPr>
            <w:tcW w:w="1386" w:type="dxa"/>
          </w:tcPr>
          <w:p w14:paraId="6C8C037F" w14:textId="77777777" w:rsidR="00224276" w:rsidRPr="00E008BB" w:rsidRDefault="00224276" w:rsidP="00890888">
            <w:pPr>
              <w:jc w:val="both"/>
              <w:rPr>
                <w:sz w:val="24"/>
                <w:szCs w:val="24"/>
              </w:rPr>
            </w:pPr>
            <w:r w:rsidRPr="00E008BB">
              <w:rPr>
                <w:sz w:val="24"/>
                <w:szCs w:val="24"/>
              </w:rPr>
              <w:t xml:space="preserve">-0.0183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1491)</w:t>
            </w:r>
          </w:p>
        </w:tc>
        <w:tc>
          <w:tcPr>
            <w:tcW w:w="1386" w:type="dxa"/>
          </w:tcPr>
          <w:p w14:paraId="526F0C15" w14:textId="77777777" w:rsidR="00224276" w:rsidRPr="00E008BB" w:rsidRDefault="00224276" w:rsidP="00890888">
            <w:pPr>
              <w:jc w:val="both"/>
              <w:rPr>
                <w:sz w:val="24"/>
                <w:szCs w:val="24"/>
              </w:rPr>
            </w:pPr>
            <w:r w:rsidRPr="00E008BB">
              <w:rPr>
                <w:sz w:val="24"/>
                <w:szCs w:val="24"/>
              </w:rPr>
              <w:t xml:space="preserve">-0.0165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1983)</w:t>
            </w:r>
          </w:p>
        </w:tc>
      </w:tr>
    </w:tbl>
    <w:p w14:paraId="7975D505" w14:textId="77777777" w:rsidR="00224276" w:rsidRDefault="00625DAB" w:rsidP="00224276">
      <w:pPr>
        <w:jc w:val="both"/>
        <w:rPr>
          <w:rFonts w:ascii="Times New Roman" w:hAnsi="Times New Roman" w:cs="Times New Roman"/>
          <w:sz w:val="20"/>
          <w:szCs w:val="20"/>
        </w:rPr>
      </w:pPr>
      <w:r w:rsidRPr="0007772A">
        <w:rPr>
          <w:rFonts w:ascii="Times New Roman" w:hAnsi="Times New Roman" w:cs="Times New Roman"/>
          <w:sz w:val="20"/>
          <w:szCs w:val="20"/>
        </w:rPr>
        <w:t xml:space="preserve">Note: </w:t>
      </w:r>
      <w:r w:rsidRPr="0007772A">
        <w:rPr>
          <w:rFonts w:ascii="Times New Roman" w:hAnsi="Times New Roman" w:cs="Times New Roman"/>
          <w:bCs/>
          <w:sz w:val="20"/>
          <w:szCs w:val="20"/>
        </w:rPr>
        <w:t>The number in parentheses is p-value.</w:t>
      </w:r>
      <w:r w:rsidRPr="0007772A">
        <w:rPr>
          <w:rFonts w:ascii="Times New Roman" w:hAnsi="Times New Roman" w:cs="Times New Roman"/>
          <w:sz w:val="20"/>
          <w:szCs w:val="20"/>
        </w:rPr>
        <w:t xml:space="preserve"> ***, **, * denote significant at 1%, 5%, 10% level.</w:t>
      </w:r>
    </w:p>
    <w:p w14:paraId="387A1FF8" w14:textId="77777777" w:rsidR="00625DAB" w:rsidRDefault="00625DAB" w:rsidP="00224276">
      <w:pPr>
        <w:jc w:val="both"/>
        <w:rPr>
          <w:rFonts w:ascii="Times New Roman" w:hAnsi="Times New Roman" w:cs="Times New Roman"/>
          <w:szCs w:val="24"/>
        </w:rPr>
      </w:pPr>
    </w:p>
    <w:p w14:paraId="40295060" w14:textId="77777777" w:rsidR="00955491" w:rsidRPr="00100110" w:rsidRDefault="00955491" w:rsidP="00224276">
      <w:pPr>
        <w:jc w:val="both"/>
        <w:rPr>
          <w:rFonts w:ascii="Times New Roman" w:hAnsi="Times New Roman" w:cs="Times New Roman"/>
          <w:b/>
          <w:szCs w:val="24"/>
        </w:rPr>
      </w:pPr>
      <w:r w:rsidRPr="00100110">
        <w:rPr>
          <w:rFonts w:ascii="Times New Roman" w:hAnsi="Times New Roman" w:cs="Times New Roman"/>
          <w:b/>
          <w:szCs w:val="24"/>
        </w:rPr>
        <w:t>4.9 Comparison of two-dimensional investment strategies</w:t>
      </w:r>
    </w:p>
    <w:p w14:paraId="0BFD4034" w14:textId="77777777" w:rsidR="002823E0" w:rsidRPr="002823E0" w:rsidRDefault="00100110" w:rsidP="00F30DD5">
      <w:pPr>
        <w:ind w:firstLineChars="200" w:firstLine="480"/>
        <w:jc w:val="both"/>
        <w:rPr>
          <w:rFonts w:ascii="Times New Roman" w:hAnsi="Times New Roman" w:cs="Times New Roman"/>
          <w:szCs w:val="24"/>
        </w:rPr>
      </w:pPr>
      <w:r>
        <w:rPr>
          <w:rFonts w:ascii="Times New Roman" w:hAnsi="Times New Roman" w:cs="Times New Roman"/>
          <w:szCs w:val="24"/>
        </w:rPr>
        <w:t>In this section, we c</w:t>
      </w:r>
      <w:r w:rsidR="002823E0" w:rsidRPr="00E008BB">
        <w:rPr>
          <w:rFonts w:ascii="Times New Roman" w:hAnsi="Times New Roman" w:cs="Times New Roman"/>
          <w:szCs w:val="24"/>
        </w:rPr>
        <w:t>ombine implied volatility spread with OS, contrar</w:t>
      </w:r>
      <w:r>
        <w:rPr>
          <w:rFonts w:ascii="Times New Roman" w:hAnsi="Times New Roman" w:cs="Times New Roman"/>
          <w:szCs w:val="24"/>
        </w:rPr>
        <w:t>ian</w:t>
      </w:r>
      <w:r w:rsidR="002823E0" w:rsidRPr="00E008BB">
        <w:rPr>
          <w:rFonts w:ascii="Times New Roman" w:hAnsi="Times New Roman" w:cs="Times New Roman"/>
          <w:szCs w:val="24"/>
        </w:rPr>
        <w:t xml:space="preserve"> 52-week high, and contrar</w:t>
      </w:r>
      <w:r>
        <w:rPr>
          <w:rFonts w:ascii="Times New Roman" w:hAnsi="Times New Roman" w:cs="Times New Roman"/>
          <w:szCs w:val="24"/>
        </w:rPr>
        <w:t>ian</w:t>
      </w:r>
      <w:r w:rsidR="002823E0" w:rsidRPr="00E008BB">
        <w:rPr>
          <w:rFonts w:ascii="Times New Roman" w:hAnsi="Times New Roman" w:cs="Times New Roman"/>
          <w:szCs w:val="24"/>
        </w:rPr>
        <w:t xml:space="preserve"> investment one-dimensional strategies into two-dimensional strategies respectively. </w:t>
      </w:r>
      <w:r>
        <w:rPr>
          <w:rFonts w:ascii="Times New Roman" w:hAnsi="Times New Roman" w:cs="Times New Roman"/>
          <w:szCs w:val="24"/>
        </w:rPr>
        <w:t>We use</w:t>
      </w:r>
      <w:r w:rsidR="002823E0" w:rsidRPr="00E008BB">
        <w:rPr>
          <w:rFonts w:ascii="Times New Roman" w:hAnsi="Times New Roman" w:cs="Times New Roman"/>
          <w:szCs w:val="24"/>
        </w:rPr>
        <w:t xml:space="preserve"> the average return of the two-dimensional strategy with implied volatility spread </w:t>
      </w:r>
      <w:r>
        <w:rPr>
          <w:rFonts w:ascii="Times New Roman" w:hAnsi="Times New Roman" w:cs="Times New Roman"/>
          <w:szCs w:val="24"/>
        </w:rPr>
        <w:t xml:space="preserve">to </w:t>
      </w:r>
      <w:r w:rsidR="002823E0" w:rsidRPr="00E008BB">
        <w:rPr>
          <w:rFonts w:ascii="Times New Roman" w:hAnsi="Times New Roman" w:cs="Times New Roman"/>
          <w:szCs w:val="24"/>
        </w:rPr>
        <w:t>minus the average return of the one-dimensional strategy with implied volatility spread</w:t>
      </w:r>
      <w:r>
        <w:rPr>
          <w:rFonts w:ascii="Times New Roman" w:hAnsi="Times New Roman" w:cs="Times New Roman"/>
          <w:szCs w:val="24"/>
        </w:rPr>
        <w:t xml:space="preserve"> to examine w</w:t>
      </w:r>
      <w:r w:rsidR="002823E0" w:rsidRPr="00E008BB">
        <w:rPr>
          <w:rFonts w:ascii="Times New Roman" w:hAnsi="Times New Roman" w:cs="Times New Roman"/>
          <w:szCs w:val="24"/>
        </w:rPr>
        <w:t>hether</w:t>
      </w:r>
      <w:r w:rsidRPr="00100110">
        <w:rPr>
          <w:rFonts w:ascii="Times New Roman" w:hAnsi="Times New Roman" w:cs="Times New Roman"/>
          <w:szCs w:val="24"/>
        </w:rPr>
        <w:t xml:space="preserve"> </w:t>
      </w:r>
      <w:r>
        <w:rPr>
          <w:rFonts w:ascii="Times New Roman" w:hAnsi="Times New Roman" w:cs="Times New Roman" w:hint="eastAsia"/>
          <w:szCs w:val="24"/>
        </w:rPr>
        <w:t>t</w:t>
      </w:r>
      <w:r>
        <w:rPr>
          <w:rFonts w:ascii="Times New Roman" w:hAnsi="Times New Roman" w:cs="Times New Roman"/>
          <w:szCs w:val="24"/>
        </w:rPr>
        <w:t xml:space="preserve">he performance of </w:t>
      </w:r>
      <w:r w:rsidRPr="00E008BB">
        <w:rPr>
          <w:rFonts w:ascii="Times New Roman" w:hAnsi="Times New Roman" w:cs="Times New Roman"/>
          <w:szCs w:val="24"/>
        </w:rPr>
        <w:t>two-dimensional</w:t>
      </w:r>
      <w:r w:rsidRPr="00100110">
        <w:rPr>
          <w:rFonts w:ascii="Times New Roman" w:hAnsi="Times New Roman" w:cs="Times New Roman"/>
          <w:szCs w:val="24"/>
        </w:rPr>
        <w:t xml:space="preserve"> </w:t>
      </w:r>
      <w:r w:rsidR="002823E0" w:rsidRPr="00E008BB">
        <w:rPr>
          <w:rFonts w:ascii="Times New Roman" w:hAnsi="Times New Roman" w:cs="Times New Roman"/>
          <w:szCs w:val="24"/>
        </w:rPr>
        <w:t xml:space="preserve">implied volatility spread strategy is </w:t>
      </w:r>
      <w:r>
        <w:rPr>
          <w:rFonts w:ascii="Times New Roman" w:hAnsi="Times New Roman" w:cs="Times New Roman"/>
          <w:szCs w:val="24"/>
        </w:rPr>
        <w:t>high</w:t>
      </w:r>
      <w:r w:rsidR="002823E0" w:rsidRPr="00E008BB">
        <w:rPr>
          <w:rFonts w:ascii="Times New Roman" w:hAnsi="Times New Roman" w:cs="Times New Roman"/>
          <w:szCs w:val="24"/>
        </w:rPr>
        <w:t xml:space="preserve">er than the one-dimensional strategy. </w:t>
      </w:r>
    </w:p>
    <w:p w14:paraId="0D94CFC1" w14:textId="77777777" w:rsidR="00EE0C5A" w:rsidRPr="00E008BB" w:rsidRDefault="00EE0C5A" w:rsidP="00EE0C5A">
      <w:pPr>
        <w:ind w:firstLine="480"/>
        <w:jc w:val="both"/>
        <w:rPr>
          <w:rFonts w:ascii="Times New Roman" w:hAnsi="Times New Roman" w:cs="Times New Roman"/>
          <w:b/>
          <w:szCs w:val="24"/>
        </w:rPr>
      </w:pPr>
      <w:r w:rsidRPr="00E008BB">
        <w:rPr>
          <w:rFonts w:ascii="Times New Roman" w:eastAsia="標楷體" w:hAnsi="Times New Roman" w:cs="Times New Roman"/>
          <w:szCs w:val="24"/>
        </w:rPr>
        <w:t xml:space="preserve">If </w:t>
      </w:r>
      <m:oMath>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H</m:t>
            </m:r>
          </m:e>
          <m:sub>
            <m:r>
              <m:rPr>
                <m:sty m:val="p"/>
              </m:rPr>
              <w:rPr>
                <w:rFonts w:ascii="Cambria Math" w:eastAsia="標楷體" w:hAnsi="Cambria Math" w:cs="Times New Roman"/>
                <w:szCs w:val="24"/>
              </w:rPr>
              <m:t>0</m:t>
            </m:r>
          </m:sub>
        </m:sSub>
      </m:oMath>
      <w:r w:rsidRPr="00E008BB">
        <w:rPr>
          <w:rFonts w:ascii="Times New Roman" w:eastAsia="標楷體" w:hAnsi="Times New Roman" w:cs="Times New Roman"/>
          <w:szCs w:val="24"/>
        </w:rPr>
        <w:t xml:space="preserve"> is rejected, the</w:t>
      </w:r>
      <w:r>
        <w:rPr>
          <w:rFonts w:ascii="Times New Roman" w:eastAsia="標楷體" w:hAnsi="Times New Roman" w:cs="Times New Roman"/>
          <w:szCs w:val="24"/>
        </w:rPr>
        <w:t xml:space="preserve"> performance of </w:t>
      </w:r>
      <w:r w:rsidRPr="00E008BB">
        <w:rPr>
          <w:rFonts w:ascii="Times New Roman" w:hAnsi="Times New Roman" w:cs="Times New Roman"/>
          <w:szCs w:val="24"/>
        </w:rPr>
        <w:t>implied volatility spread strategy</w:t>
      </w:r>
      <w:r w:rsidRPr="00E008BB">
        <w:rPr>
          <w:rFonts w:ascii="Times New Roman" w:eastAsia="標楷體" w:hAnsi="Times New Roman" w:cs="Times New Roman"/>
          <w:szCs w:val="24"/>
        </w:rPr>
        <w:t xml:space="preserve"> </w:t>
      </w:r>
      <w:r>
        <w:rPr>
          <w:rFonts w:ascii="Times New Roman" w:eastAsia="標楷體" w:hAnsi="Times New Roman" w:cs="Times New Roman"/>
          <w:szCs w:val="24"/>
        </w:rPr>
        <w:t xml:space="preserve">with OS </w:t>
      </w:r>
      <w:r w:rsidRPr="00E008BB">
        <w:rPr>
          <w:rFonts w:ascii="Times New Roman" w:eastAsia="標楷體" w:hAnsi="Times New Roman" w:cs="Times New Roman"/>
          <w:szCs w:val="24"/>
        </w:rPr>
        <w:t xml:space="preserve">is </w:t>
      </w:r>
      <w:r>
        <w:rPr>
          <w:rFonts w:ascii="Times New Roman" w:eastAsia="標楷體" w:hAnsi="Times New Roman" w:cs="Times New Roman"/>
          <w:szCs w:val="24"/>
        </w:rPr>
        <w:t xml:space="preserve">higher than </w:t>
      </w:r>
      <w:r>
        <w:rPr>
          <w:rFonts w:ascii="Times New Roman" w:hAnsi="Times New Roman" w:cs="Times New Roman"/>
          <w:szCs w:val="24"/>
        </w:rPr>
        <w:t>V</w:t>
      </w:r>
      <w:r w:rsidRPr="00E008BB">
        <w:rPr>
          <w:rFonts w:ascii="Times New Roman" w:hAnsi="Times New Roman" w:cs="Times New Roman"/>
          <w:szCs w:val="24"/>
        </w:rPr>
        <w:t>S</w:t>
      </w:r>
      <w:r w:rsidRPr="00E008BB">
        <w:rPr>
          <w:rFonts w:ascii="Times New Roman" w:eastAsia="標楷體" w:hAnsi="Times New Roman" w:cs="Times New Roman"/>
          <w:szCs w:val="24"/>
        </w:rPr>
        <w:t xml:space="preserve"> strategy</w:t>
      </w:r>
      <w:r>
        <w:rPr>
          <w:rFonts w:ascii="Times New Roman" w:eastAsia="標楷體" w:hAnsi="Times New Roman" w:cs="Times New Roman"/>
          <w:szCs w:val="24"/>
        </w:rPr>
        <w:t>.</w:t>
      </w:r>
    </w:p>
    <w:p w14:paraId="20F2CFD2" w14:textId="77777777" w:rsidR="007757FD" w:rsidRPr="00E008BB" w:rsidRDefault="00136F8D" w:rsidP="00670E1C">
      <w:pPr>
        <w:jc w:val="both"/>
        <w:rPr>
          <w:rFonts w:ascii="Times New Roman" w:hAnsi="Times New Roman" w:cs="Times New Roman"/>
          <w:szCs w:val="24"/>
        </w:rPr>
      </w:pPr>
      <m:oMath>
        <m:d>
          <m:dPr>
            <m:begChr m:val="{"/>
            <m:endChr m:val=""/>
            <m:ctrlPr>
              <w:rPr>
                <w:rFonts w:ascii="Cambria Math" w:eastAsia="標楷體" w:hAnsi="Cambria Math" w:cs="Times New Roman"/>
                <w:szCs w:val="24"/>
              </w:rPr>
            </m:ctrlPr>
          </m:dPr>
          <m:e>
            <m:eqArr>
              <m:eqArrPr>
                <m:ctrlPr>
                  <w:rPr>
                    <w:rFonts w:ascii="Cambria Math" w:eastAsia="標楷體" w:hAnsi="Cambria Math" w:cs="Times New Roman"/>
                    <w:i/>
                    <w:szCs w:val="24"/>
                  </w:rPr>
                </m:ctrlPr>
              </m:eqArrPr>
              <m:e>
                <m:sSub>
                  <m:sSubPr>
                    <m:ctrlPr>
                      <w:rPr>
                        <w:rFonts w:ascii="Cambria Math" w:eastAsia="標楷體" w:hAnsi="Cambria Math" w:cs="Times New Roman"/>
                        <w:i/>
                        <w:szCs w:val="24"/>
                      </w:rPr>
                    </m:ctrlPr>
                  </m:sSubPr>
                  <m:e>
                    <m:r>
                      <w:rPr>
                        <w:rFonts w:ascii="Cambria Math" w:eastAsia="標楷體" w:hAnsi="Cambria Math" w:cs="Times New Roman"/>
                        <w:szCs w:val="24"/>
                      </w:rPr>
                      <m:t>H</m:t>
                    </m:r>
                  </m:e>
                  <m:sub>
                    <m:r>
                      <w:rPr>
                        <w:rFonts w:ascii="Cambria Math" w:eastAsia="標楷體" w:hAnsi="Cambria Math" w:cs="Times New Roman"/>
                        <w:szCs w:val="24"/>
                      </w:rPr>
                      <m:t>0</m:t>
                    </m:r>
                  </m:sub>
                </m:sSub>
                <m:r>
                  <w:rPr>
                    <w:rFonts w:ascii="Cambria Math" w:eastAsia="標楷體" w:hAnsi="Cambria Math" w:cs="Times New Roman"/>
                    <w:szCs w:val="24"/>
                  </w:rPr>
                  <m:t>:</m:t>
                </m:r>
                <m:d>
                  <m:dPr>
                    <m:ctrlPr>
                      <w:rPr>
                        <w:rFonts w:ascii="Cambria Math" w:eastAsia="標楷體" w:hAnsi="Cambria Math" w:cs="Times New Roman"/>
                        <w:i/>
                        <w:szCs w:val="24"/>
                      </w:rPr>
                    </m:ctrlPr>
                  </m:dPr>
                  <m:e>
                    <m:sSub>
                      <m:sSubPr>
                        <m:ctrlPr>
                          <w:rPr>
                            <w:rFonts w:ascii="Cambria Math" w:eastAsia="標楷體" w:hAnsi="Cambria Math" w:cs="Times New Roman"/>
                            <w:i/>
                            <w:szCs w:val="24"/>
                          </w:rPr>
                        </m:ctrlPr>
                      </m:sSubPr>
                      <m:e>
                        <m:r>
                          <w:rPr>
                            <w:rFonts w:ascii="Cambria Math" w:eastAsia="標楷體" w:hAnsi="Cambria Math" w:cs="Times New Roman"/>
                            <w:szCs w:val="24"/>
                          </w:rPr>
                          <m:t>VS</m:t>
                        </m:r>
                      </m:e>
                      <m:sub>
                        <m:r>
                          <w:rPr>
                            <w:rFonts w:ascii="Cambria Math" w:eastAsia="標楷體" w:hAnsi="Cambria Math" w:cs="Times New Roman"/>
                            <w:szCs w:val="24"/>
                          </w:rPr>
                          <m:t>L</m:t>
                        </m:r>
                      </m:sub>
                    </m:sSub>
                    <m:sSub>
                      <m:sSubPr>
                        <m:ctrlPr>
                          <w:rPr>
                            <w:rFonts w:ascii="Cambria Math" w:eastAsia="標楷體" w:hAnsi="Cambria Math" w:cs="Times New Roman"/>
                            <w:i/>
                            <w:szCs w:val="24"/>
                          </w:rPr>
                        </m:ctrlPr>
                      </m:sSubPr>
                      <m:e>
                        <m:r>
                          <w:rPr>
                            <w:rFonts w:ascii="Cambria Math" w:eastAsia="標楷體" w:hAnsi="Cambria Math" w:cs="Times New Roman"/>
                            <w:szCs w:val="24"/>
                          </w:rPr>
                          <m:t>OS</m:t>
                        </m:r>
                      </m:e>
                      <m:sub>
                        <m:r>
                          <w:rPr>
                            <w:rFonts w:ascii="Cambria Math" w:eastAsia="標楷體" w:hAnsi="Cambria Math" w:cs="Times New Roman"/>
                            <w:szCs w:val="24"/>
                          </w:rPr>
                          <m:t>L</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VS</m:t>
                        </m:r>
                      </m:e>
                      <m:sub>
                        <m:r>
                          <w:rPr>
                            <w:rFonts w:ascii="Cambria Math" w:eastAsia="標楷體" w:hAnsi="Cambria Math" w:cs="Times New Roman"/>
                            <w:szCs w:val="24"/>
                          </w:rPr>
                          <m:t>H</m:t>
                        </m:r>
                      </m:sub>
                    </m:sSub>
                    <m:sSub>
                      <m:sSubPr>
                        <m:ctrlPr>
                          <w:rPr>
                            <w:rFonts w:ascii="Cambria Math" w:eastAsia="標楷體" w:hAnsi="Cambria Math" w:cs="Times New Roman"/>
                            <w:i/>
                            <w:szCs w:val="24"/>
                          </w:rPr>
                        </m:ctrlPr>
                      </m:sSubPr>
                      <m:e>
                        <m:r>
                          <w:rPr>
                            <w:rFonts w:ascii="Cambria Math" w:eastAsia="標楷體" w:hAnsi="Cambria Math" w:cs="Times New Roman"/>
                            <w:szCs w:val="24"/>
                          </w:rPr>
                          <m:t>OS</m:t>
                        </m:r>
                      </m:e>
                      <m:sub>
                        <m:r>
                          <w:rPr>
                            <w:rFonts w:ascii="Cambria Math" w:eastAsia="標楷體" w:hAnsi="Cambria Math" w:cs="Times New Roman"/>
                            <w:szCs w:val="24"/>
                          </w:rPr>
                          <m:t>H</m:t>
                        </m:r>
                      </m:sub>
                    </m:sSub>
                  </m:e>
                </m:d>
                <m:r>
                  <w:rPr>
                    <w:rFonts w:ascii="Cambria Math" w:eastAsia="標楷體" w:hAnsi="Cambria Math" w:cs="Times New Roman"/>
                    <w:szCs w:val="24"/>
                  </w:rPr>
                  <m:t>- (</m:t>
                </m:r>
                <m:sSub>
                  <m:sSubPr>
                    <m:ctrlPr>
                      <w:rPr>
                        <w:rFonts w:ascii="Cambria Math" w:eastAsia="標楷體" w:hAnsi="Cambria Math" w:cs="Times New Roman"/>
                        <w:i/>
                        <w:szCs w:val="24"/>
                      </w:rPr>
                    </m:ctrlPr>
                  </m:sSubPr>
                  <m:e>
                    <m:r>
                      <w:rPr>
                        <w:rFonts w:ascii="Cambria Math" w:eastAsia="標楷體" w:hAnsi="Cambria Math" w:cs="Times New Roman"/>
                        <w:szCs w:val="24"/>
                      </w:rPr>
                      <m:t>VS</m:t>
                    </m:r>
                  </m:e>
                  <m:sub>
                    <m:r>
                      <w:rPr>
                        <w:rFonts w:ascii="Cambria Math" w:eastAsia="標楷體" w:hAnsi="Cambria Math" w:cs="Times New Roman"/>
                        <w:szCs w:val="24"/>
                      </w:rPr>
                      <m:t>L</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VS</m:t>
                    </m:r>
                  </m:e>
                  <m:sub>
                    <m:r>
                      <w:rPr>
                        <w:rFonts w:ascii="Cambria Math" w:eastAsia="標楷體" w:hAnsi="Cambria Math" w:cs="Times New Roman"/>
                        <w:szCs w:val="24"/>
                      </w:rPr>
                      <m:t>H</m:t>
                    </m:r>
                  </m:sub>
                </m:sSub>
                <m:r>
                  <w:rPr>
                    <w:rFonts w:ascii="Cambria Math" w:eastAsia="標楷體" w:hAnsi="Cambria Math" w:cs="Times New Roman"/>
                    <w:szCs w:val="24"/>
                  </w:rPr>
                  <m:t>)≤0</m:t>
                </m:r>
              </m:e>
              <m:e>
                <m:sSub>
                  <m:sSubPr>
                    <m:ctrlPr>
                      <w:rPr>
                        <w:rFonts w:ascii="Cambria Math" w:eastAsia="標楷體" w:hAnsi="Cambria Math" w:cs="Times New Roman"/>
                        <w:i/>
                        <w:szCs w:val="24"/>
                      </w:rPr>
                    </m:ctrlPr>
                  </m:sSubPr>
                  <m:e>
                    <m:r>
                      <w:rPr>
                        <w:rFonts w:ascii="Cambria Math" w:eastAsia="標楷體" w:hAnsi="Cambria Math" w:cs="Times New Roman"/>
                        <w:szCs w:val="24"/>
                      </w:rPr>
                      <m:t>H</m:t>
                    </m:r>
                  </m:e>
                  <m:sub>
                    <m:r>
                      <w:rPr>
                        <w:rFonts w:ascii="Cambria Math" w:eastAsia="標楷體" w:hAnsi="Cambria Math" w:cs="Times New Roman"/>
                        <w:szCs w:val="24"/>
                      </w:rPr>
                      <m:t>1</m:t>
                    </m:r>
                  </m:sub>
                </m:sSub>
                <m:r>
                  <w:rPr>
                    <w:rFonts w:ascii="Cambria Math" w:eastAsia="標楷體" w:hAnsi="Cambria Math" w:cs="Times New Roman"/>
                    <w:szCs w:val="24"/>
                  </w:rPr>
                  <m:t>:</m:t>
                </m:r>
                <m:d>
                  <m:dPr>
                    <m:ctrlPr>
                      <w:rPr>
                        <w:rFonts w:ascii="Cambria Math" w:eastAsia="標楷體" w:hAnsi="Cambria Math" w:cs="Times New Roman"/>
                        <w:i/>
                        <w:szCs w:val="24"/>
                      </w:rPr>
                    </m:ctrlPr>
                  </m:dPr>
                  <m:e>
                    <m:sSub>
                      <m:sSubPr>
                        <m:ctrlPr>
                          <w:rPr>
                            <w:rFonts w:ascii="Cambria Math" w:eastAsia="標楷體" w:hAnsi="Cambria Math" w:cs="Times New Roman"/>
                            <w:i/>
                            <w:szCs w:val="24"/>
                          </w:rPr>
                        </m:ctrlPr>
                      </m:sSubPr>
                      <m:e>
                        <m:r>
                          <w:rPr>
                            <w:rFonts w:ascii="Cambria Math" w:eastAsia="標楷體" w:hAnsi="Cambria Math" w:cs="Times New Roman"/>
                            <w:szCs w:val="24"/>
                          </w:rPr>
                          <m:t>VS</m:t>
                        </m:r>
                      </m:e>
                      <m:sub>
                        <m:r>
                          <w:rPr>
                            <w:rFonts w:ascii="Cambria Math" w:eastAsia="標楷體" w:hAnsi="Cambria Math" w:cs="Times New Roman"/>
                            <w:szCs w:val="24"/>
                          </w:rPr>
                          <m:t>L</m:t>
                        </m:r>
                      </m:sub>
                    </m:sSub>
                    <m:sSub>
                      <m:sSubPr>
                        <m:ctrlPr>
                          <w:rPr>
                            <w:rFonts w:ascii="Cambria Math" w:eastAsia="標楷體" w:hAnsi="Cambria Math" w:cs="Times New Roman"/>
                            <w:i/>
                            <w:szCs w:val="24"/>
                          </w:rPr>
                        </m:ctrlPr>
                      </m:sSubPr>
                      <m:e>
                        <m:r>
                          <w:rPr>
                            <w:rFonts w:ascii="Cambria Math" w:eastAsia="標楷體" w:hAnsi="Cambria Math" w:cs="Times New Roman"/>
                            <w:szCs w:val="24"/>
                          </w:rPr>
                          <m:t>OS</m:t>
                        </m:r>
                      </m:e>
                      <m:sub>
                        <m:r>
                          <w:rPr>
                            <w:rFonts w:ascii="Cambria Math" w:eastAsia="標楷體" w:hAnsi="Cambria Math" w:cs="Times New Roman"/>
                            <w:szCs w:val="24"/>
                          </w:rPr>
                          <m:t>L</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VS</m:t>
                        </m:r>
                      </m:e>
                      <m:sub>
                        <m:r>
                          <w:rPr>
                            <w:rFonts w:ascii="Cambria Math" w:eastAsia="標楷體" w:hAnsi="Cambria Math" w:cs="Times New Roman"/>
                            <w:szCs w:val="24"/>
                          </w:rPr>
                          <m:t>H</m:t>
                        </m:r>
                      </m:sub>
                    </m:sSub>
                    <m:sSub>
                      <m:sSubPr>
                        <m:ctrlPr>
                          <w:rPr>
                            <w:rFonts w:ascii="Cambria Math" w:eastAsia="標楷體" w:hAnsi="Cambria Math" w:cs="Times New Roman"/>
                            <w:i/>
                            <w:szCs w:val="24"/>
                          </w:rPr>
                        </m:ctrlPr>
                      </m:sSubPr>
                      <m:e>
                        <m:r>
                          <w:rPr>
                            <w:rFonts w:ascii="Cambria Math" w:eastAsia="標楷體" w:hAnsi="Cambria Math" w:cs="Times New Roman"/>
                            <w:szCs w:val="24"/>
                          </w:rPr>
                          <m:t>OS</m:t>
                        </m:r>
                      </m:e>
                      <m:sub>
                        <m:r>
                          <w:rPr>
                            <w:rFonts w:ascii="Cambria Math" w:eastAsia="標楷體" w:hAnsi="Cambria Math" w:cs="Times New Roman"/>
                            <w:szCs w:val="24"/>
                          </w:rPr>
                          <m:t>H</m:t>
                        </m:r>
                      </m:sub>
                    </m:sSub>
                  </m:e>
                </m:d>
                <m:r>
                  <w:rPr>
                    <w:rFonts w:ascii="Cambria Math" w:eastAsia="標楷體" w:hAnsi="Cambria Math" w:cs="Times New Roman"/>
                    <w:szCs w:val="24"/>
                  </w:rPr>
                  <m:t>- (</m:t>
                </m:r>
                <m:sSub>
                  <m:sSubPr>
                    <m:ctrlPr>
                      <w:rPr>
                        <w:rFonts w:ascii="Cambria Math" w:eastAsia="標楷體" w:hAnsi="Cambria Math" w:cs="Times New Roman"/>
                        <w:i/>
                        <w:szCs w:val="24"/>
                      </w:rPr>
                    </m:ctrlPr>
                  </m:sSubPr>
                  <m:e>
                    <m:r>
                      <w:rPr>
                        <w:rFonts w:ascii="Cambria Math" w:eastAsia="標楷體" w:hAnsi="Cambria Math" w:cs="Times New Roman"/>
                        <w:szCs w:val="24"/>
                      </w:rPr>
                      <m:t>VS</m:t>
                    </m:r>
                  </m:e>
                  <m:sub>
                    <m:r>
                      <w:rPr>
                        <w:rFonts w:ascii="Cambria Math" w:eastAsia="標楷體" w:hAnsi="Cambria Math" w:cs="Times New Roman"/>
                        <w:szCs w:val="24"/>
                      </w:rPr>
                      <m:t>L</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VS</m:t>
                    </m:r>
                  </m:e>
                  <m:sub>
                    <m:r>
                      <w:rPr>
                        <w:rFonts w:ascii="Cambria Math" w:eastAsia="標楷體" w:hAnsi="Cambria Math" w:cs="Times New Roman"/>
                        <w:szCs w:val="24"/>
                      </w:rPr>
                      <m:t>H</m:t>
                    </m:r>
                  </m:sub>
                </m:sSub>
                <m:r>
                  <w:rPr>
                    <w:rFonts w:ascii="Cambria Math" w:eastAsia="標楷體" w:hAnsi="Cambria Math" w:cs="Times New Roman"/>
                    <w:szCs w:val="24"/>
                  </w:rPr>
                  <m:t>)&gt;0</m:t>
                </m:r>
              </m:e>
            </m:eqArr>
          </m:e>
        </m:d>
      </m:oMath>
      <w:r w:rsidR="00597AF8" w:rsidRPr="00E008BB">
        <w:rPr>
          <w:rFonts w:ascii="Times New Roman" w:eastAsia="標楷體" w:hAnsi="Times New Roman" w:cs="Times New Roman"/>
          <w:szCs w:val="24"/>
        </w:rPr>
        <w:t xml:space="preserve">         </w:t>
      </w:r>
      <w:r w:rsidR="00597AF8">
        <w:rPr>
          <w:rFonts w:ascii="Times New Roman" w:eastAsia="標楷體" w:hAnsi="Times New Roman" w:cs="Times New Roman"/>
          <w:szCs w:val="24"/>
        </w:rPr>
        <w:tab/>
        <w:t xml:space="preserve">  </w:t>
      </w:r>
      <w:r w:rsidR="00597AF8">
        <w:rPr>
          <w:rFonts w:ascii="Times New Roman" w:eastAsia="標楷體" w:hAnsi="Times New Roman" w:cs="Times New Roman"/>
          <w:szCs w:val="24"/>
        </w:rPr>
        <w:tab/>
        <w:t xml:space="preserve">  </w:t>
      </w:r>
      <w:r w:rsidR="00597AF8">
        <w:rPr>
          <w:rFonts w:ascii="Times New Roman" w:eastAsia="標楷體" w:hAnsi="Times New Roman" w:cs="Times New Roman"/>
          <w:szCs w:val="24"/>
        </w:rPr>
        <w:tab/>
        <w:t xml:space="preserve">  </w:t>
      </w:r>
      <w:r w:rsidR="00597AF8">
        <w:rPr>
          <w:rFonts w:ascii="Times New Roman" w:eastAsia="標楷體" w:hAnsi="Times New Roman" w:cs="Times New Roman"/>
          <w:szCs w:val="24"/>
        </w:rPr>
        <w:tab/>
        <w:t xml:space="preserve">  </w:t>
      </w:r>
      <w:r w:rsidR="00597AF8">
        <w:rPr>
          <w:rFonts w:ascii="Times New Roman" w:eastAsia="標楷體" w:hAnsi="Times New Roman" w:cs="Times New Roman"/>
          <w:szCs w:val="24"/>
        </w:rPr>
        <w:tab/>
        <w:t xml:space="preserve">  </w:t>
      </w:r>
      <w:r w:rsidR="00597AF8" w:rsidRPr="00E008BB">
        <w:rPr>
          <w:rFonts w:ascii="Times New Roman" w:eastAsia="標楷體" w:hAnsi="Times New Roman" w:cs="Times New Roman"/>
          <w:szCs w:val="24"/>
        </w:rPr>
        <w:t>(</w:t>
      </w:r>
      <w:r w:rsidR="00597AF8">
        <w:rPr>
          <w:rFonts w:ascii="Times New Roman" w:eastAsia="標楷體" w:hAnsi="Times New Roman" w:cs="Times New Roman"/>
          <w:szCs w:val="24"/>
        </w:rPr>
        <w:t>20</w:t>
      </w:r>
      <w:r w:rsidR="00597AF8" w:rsidRPr="00E008BB">
        <w:rPr>
          <w:rFonts w:ascii="Times New Roman" w:eastAsia="標楷體" w:hAnsi="Times New Roman" w:cs="Times New Roman"/>
          <w:szCs w:val="24"/>
        </w:rPr>
        <w:t>)</w:t>
      </w:r>
    </w:p>
    <w:p w14:paraId="1E1B6151" w14:textId="77777777" w:rsidR="00014C15" w:rsidRPr="00E008BB" w:rsidRDefault="00014C15" w:rsidP="00670E1C">
      <w:pPr>
        <w:jc w:val="both"/>
        <w:rPr>
          <w:rFonts w:ascii="Times New Roman" w:hAnsi="Times New Roman" w:cs="Times New Roman"/>
          <w:szCs w:val="24"/>
        </w:rPr>
      </w:pPr>
    </w:p>
    <w:p w14:paraId="1B71127B" w14:textId="77777777" w:rsidR="00EE0C5A" w:rsidRPr="00E008BB" w:rsidRDefault="00EE0C5A" w:rsidP="00EE0C5A">
      <w:pPr>
        <w:ind w:firstLine="480"/>
        <w:jc w:val="both"/>
        <w:rPr>
          <w:rFonts w:ascii="Times New Roman" w:hAnsi="Times New Roman" w:cs="Times New Roman"/>
          <w:b/>
          <w:szCs w:val="24"/>
        </w:rPr>
      </w:pPr>
      <w:r w:rsidRPr="00E008BB">
        <w:rPr>
          <w:rFonts w:ascii="Times New Roman" w:eastAsia="標楷體" w:hAnsi="Times New Roman" w:cs="Times New Roman"/>
          <w:szCs w:val="24"/>
        </w:rPr>
        <w:t xml:space="preserve">If </w:t>
      </w:r>
      <m:oMath>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H</m:t>
            </m:r>
          </m:e>
          <m:sub>
            <m:r>
              <m:rPr>
                <m:sty m:val="p"/>
              </m:rPr>
              <w:rPr>
                <w:rFonts w:ascii="Cambria Math" w:eastAsia="標楷體" w:hAnsi="Cambria Math" w:cs="Times New Roman"/>
                <w:szCs w:val="24"/>
              </w:rPr>
              <m:t>0</m:t>
            </m:r>
          </m:sub>
        </m:sSub>
      </m:oMath>
      <w:r w:rsidRPr="00E008BB">
        <w:rPr>
          <w:rFonts w:ascii="Times New Roman" w:eastAsia="標楷體" w:hAnsi="Times New Roman" w:cs="Times New Roman"/>
          <w:szCs w:val="24"/>
        </w:rPr>
        <w:t xml:space="preserve"> is rejected, the</w:t>
      </w:r>
      <w:r>
        <w:rPr>
          <w:rFonts w:ascii="Times New Roman" w:eastAsia="標楷體" w:hAnsi="Times New Roman" w:cs="Times New Roman"/>
          <w:szCs w:val="24"/>
        </w:rPr>
        <w:t xml:space="preserve"> performance of </w:t>
      </w:r>
      <w:r w:rsidRPr="00E008BB">
        <w:rPr>
          <w:rFonts w:ascii="Times New Roman" w:hAnsi="Times New Roman" w:cs="Times New Roman"/>
          <w:szCs w:val="24"/>
        </w:rPr>
        <w:t>implied volatility spread strategy</w:t>
      </w:r>
      <w:r w:rsidRPr="00E008BB">
        <w:rPr>
          <w:rFonts w:ascii="Times New Roman" w:eastAsia="標楷體" w:hAnsi="Times New Roman" w:cs="Times New Roman"/>
          <w:szCs w:val="24"/>
        </w:rPr>
        <w:t xml:space="preserve"> </w:t>
      </w:r>
      <w:r>
        <w:rPr>
          <w:rFonts w:ascii="Times New Roman" w:eastAsia="標楷體" w:hAnsi="Times New Roman" w:cs="Times New Roman"/>
          <w:szCs w:val="24"/>
        </w:rPr>
        <w:t xml:space="preserve">with </w:t>
      </w:r>
      <w:r w:rsidR="00597AF8" w:rsidRPr="00597AF8">
        <w:rPr>
          <w:rFonts w:ascii="Times New Roman" w:hAnsi="Times New Roman" w:cs="Times New Roman"/>
          <w:szCs w:val="24"/>
        </w:rPr>
        <w:t>52-week high</w:t>
      </w:r>
      <w:r w:rsidR="00597AF8">
        <w:rPr>
          <w:rFonts w:ascii="Times New Roman" w:eastAsia="標楷體" w:hAnsi="Times New Roman" w:cs="Times New Roman"/>
          <w:szCs w:val="24"/>
        </w:rPr>
        <w:t xml:space="preserve"> </w:t>
      </w:r>
      <w:r w:rsidRPr="00E008BB">
        <w:rPr>
          <w:rFonts w:ascii="Times New Roman" w:eastAsia="標楷體" w:hAnsi="Times New Roman" w:cs="Times New Roman"/>
          <w:szCs w:val="24"/>
        </w:rPr>
        <w:t xml:space="preserve">is </w:t>
      </w:r>
      <w:r>
        <w:rPr>
          <w:rFonts w:ascii="Times New Roman" w:eastAsia="標楷體" w:hAnsi="Times New Roman" w:cs="Times New Roman"/>
          <w:szCs w:val="24"/>
        </w:rPr>
        <w:t xml:space="preserve">higher than </w:t>
      </w:r>
      <w:r>
        <w:rPr>
          <w:rFonts w:ascii="Times New Roman" w:hAnsi="Times New Roman" w:cs="Times New Roman"/>
          <w:szCs w:val="24"/>
        </w:rPr>
        <w:t>V</w:t>
      </w:r>
      <w:r w:rsidRPr="00E008BB">
        <w:rPr>
          <w:rFonts w:ascii="Times New Roman" w:hAnsi="Times New Roman" w:cs="Times New Roman"/>
          <w:szCs w:val="24"/>
        </w:rPr>
        <w:t>S</w:t>
      </w:r>
      <w:r w:rsidRPr="00E008BB">
        <w:rPr>
          <w:rFonts w:ascii="Times New Roman" w:eastAsia="標楷體" w:hAnsi="Times New Roman" w:cs="Times New Roman"/>
          <w:szCs w:val="24"/>
        </w:rPr>
        <w:t xml:space="preserve"> strategy</w:t>
      </w:r>
      <w:r>
        <w:rPr>
          <w:rFonts w:ascii="Times New Roman" w:eastAsia="標楷體" w:hAnsi="Times New Roman" w:cs="Times New Roman"/>
          <w:szCs w:val="24"/>
        </w:rPr>
        <w:t>.</w:t>
      </w:r>
    </w:p>
    <w:p w14:paraId="5BDEB90C" w14:textId="77777777" w:rsidR="007757FD" w:rsidRPr="00E008BB" w:rsidRDefault="00136F8D" w:rsidP="00670E1C">
      <w:pPr>
        <w:jc w:val="both"/>
        <w:rPr>
          <w:rFonts w:ascii="Times New Roman" w:hAnsi="Times New Roman" w:cs="Times New Roman"/>
          <w:szCs w:val="24"/>
        </w:rPr>
      </w:pPr>
      <m:oMath>
        <m:d>
          <m:dPr>
            <m:begChr m:val="{"/>
            <m:endChr m:val=""/>
            <m:ctrlPr>
              <w:rPr>
                <w:rFonts w:ascii="Cambria Math" w:eastAsia="標楷體" w:hAnsi="Cambria Math" w:cs="Times New Roman"/>
                <w:szCs w:val="24"/>
              </w:rPr>
            </m:ctrlPr>
          </m:dPr>
          <m:e>
            <m:eqArr>
              <m:eqArrPr>
                <m:ctrlPr>
                  <w:rPr>
                    <w:rFonts w:ascii="Cambria Math" w:eastAsia="標楷體" w:hAnsi="Cambria Math" w:cs="Times New Roman"/>
                    <w:i/>
                    <w:szCs w:val="24"/>
                  </w:rPr>
                </m:ctrlPr>
              </m:eqArrPr>
              <m:e>
                <m:sSub>
                  <m:sSubPr>
                    <m:ctrlPr>
                      <w:rPr>
                        <w:rFonts w:ascii="Cambria Math" w:eastAsia="標楷體" w:hAnsi="Cambria Math" w:cs="Times New Roman"/>
                        <w:i/>
                        <w:szCs w:val="24"/>
                      </w:rPr>
                    </m:ctrlPr>
                  </m:sSubPr>
                  <m:e>
                    <m:r>
                      <w:rPr>
                        <w:rFonts w:ascii="Cambria Math" w:eastAsia="標楷體" w:hAnsi="Cambria Math" w:cs="Times New Roman"/>
                        <w:szCs w:val="24"/>
                      </w:rPr>
                      <m:t>H</m:t>
                    </m:r>
                  </m:e>
                  <m:sub>
                    <m:r>
                      <w:rPr>
                        <w:rFonts w:ascii="Cambria Math" w:eastAsia="標楷體" w:hAnsi="Cambria Math" w:cs="Times New Roman"/>
                        <w:szCs w:val="24"/>
                      </w:rPr>
                      <m:t>0</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(VS</m:t>
                    </m:r>
                  </m:e>
                  <m:sub>
                    <m:r>
                      <w:rPr>
                        <w:rFonts w:ascii="Cambria Math" w:eastAsia="標楷體" w:hAnsi="Cambria Math" w:cs="Times New Roman"/>
                        <w:szCs w:val="24"/>
                      </w:rPr>
                      <m:t>L</m:t>
                    </m:r>
                  </m:sub>
                </m:sSub>
                <m:sSub>
                  <m:sSubPr>
                    <m:ctrlPr>
                      <w:rPr>
                        <w:rFonts w:ascii="Cambria Math" w:eastAsia="標楷體" w:hAnsi="Cambria Math" w:cs="Times New Roman"/>
                        <w:i/>
                        <w:szCs w:val="24"/>
                      </w:rPr>
                    </m:ctrlPr>
                  </m:sSubPr>
                  <m:e>
                    <m:r>
                      <w:rPr>
                        <w:rFonts w:ascii="Cambria Math" w:eastAsia="標楷體" w:hAnsi="Cambria Math" w:cs="Times New Roman"/>
                        <w:szCs w:val="24"/>
                      </w:rPr>
                      <m:t>H</m:t>
                    </m:r>
                  </m:e>
                  <m:sub>
                    <m:r>
                      <w:rPr>
                        <w:rFonts w:ascii="Cambria Math" w:eastAsia="標楷體" w:hAnsi="Cambria Math" w:cs="Times New Roman"/>
                        <w:szCs w:val="24"/>
                      </w:rPr>
                      <m:t>L</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VS</m:t>
                    </m:r>
                  </m:e>
                  <m:sub>
                    <m:r>
                      <w:rPr>
                        <w:rFonts w:ascii="Cambria Math" w:eastAsia="標楷體" w:hAnsi="Cambria Math" w:cs="Times New Roman"/>
                        <w:szCs w:val="24"/>
                      </w:rPr>
                      <m:t>H</m:t>
                    </m:r>
                  </m:sub>
                </m:sSub>
                <m:sSub>
                  <m:sSubPr>
                    <m:ctrlPr>
                      <w:rPr>
                        <w:rFonts w:ascii="Cambria Math" w:eastAsia="標楷體" w:hAnsi="Cambria Math" w:cs="Times New Roman"/>
                        <w:i/>
                        <w:szCs w:val="24"/>
                      </w:rPr>
                    </m:ctrlPr>
                  </m:sSubPr>
                  <m:e>
                    <m:r>
                      <w:rPr>
                        <w:rFonts w:ascii="Cambria Math" w:eastAsia="標楷體" w:hAnsi="Cambria Math" w:cs="Times New Roman"/>
                        <w:szCs w:val="24"/>
                      </w:rPr>
                      <m:t>H</m:t>
                    </m:r>
                  </m:e>
                  <m:sub>
                    <m:r>
                      <w:rPr>
                        <w:rFonts w:ascii="Cambria Math" w:eastAsia="標楷體" w:hAnsi="Cambria Math" w:cs="Times New Roman"/>
                        <w:szCs w:val="24"/>
                      </w:rPr>
                      <m:t>H</m:t>
                    </m:r>
                  </m:sub>
                </m:sSub>
                <m:r>
                  <w:rPr>
                    <w:rFonts w:ascii="Cambria Math" w:eastAsia="標楷體" w:hAnsi="Cambria Math" w:cs="Times New Roman"/>
                    <w:szCs w:val="24"/>
                  </w:rPr>
                  <m:t>)- (</m:t>
                </m:r>
                <m:sSub>
                  <m:sSubPr>
                    <m:ctrlPr>
                      <w:rPr>
                        <w:rFonts w:ascii="Cambria Math" w:eastAsia="標楷體" w:hAnsi="Cambria Math" w:cs="Times New Roman"/>
                        <w:i/>
                        <w:szCs w:val="24"/>
                      </w:rPr>
                    </m:ctrlPr>
                  </m:sSubPr>
                  <m:e>
                    <m:r>
                      <w:rPr>
                        <w:rFonts w:ascii="Cambria Math" w:eastAsia="標楷體" w:hAnsi="Cambria Math" w:cs="Times New Roman"/>
                        <w:szCs w:val="24"/>
                      </w:rPr>
                      <m:t>VS</m:t>
                    </m:r>
                  </m:e>
                  <m:sub>
                    <m:r>
                      <w:rPr>
                        <w:rFonts w:ascii="Cambria Math" w:eastAsia="標楷體" w:hAnsi="Cambria Math" w:cs="Times New Roman"/>
                        <w:szCs w:val="24"/>
                      </w:rPr>
                      <m:t>L</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VS</m:t>
                    </m:r>
                  </m:e>
                  <m:sub>
                    <m:r>
                      <w:rPr>
                        <w:rFonts w:ascii="Cambria Math" w:eastAsia="標楷體" w:hAnsi="Cambria Math" w:cs="Times New Roman"/>
                        <w:szCs w:val="24"/>
                      </w:rPr>
                      <m:t>H</m:t>
                    </m:r>
                  </m:sub>
                </m:sSub>
                <m:r>
                  <w:rPr>
                    <w:rFonts w:ascii="Cambria Math" w:eastAsia="標楷體" w:hAnsi="Cambria Math" w:cs="Times New Roman"/>
                    <w:szCs w:val="24"/>
                  </w:rPr>
                  <m:t>)≤0</m:t>
                </m:r>
              </m:e>
              <m:e>
                <m:sSub>
                  <m:sSubPr>
                    <m:ctrlPr>
                      <w:rPr>
                        <w:rFonts w:ascii="Cambria Math" w:eastAsia="標楷體" w:hAnsi="Cambria Math" w:cs="Times New Roman"/>
                        <w:i/>
                        <w:szCs w:val="24"/>
                      </w:rPr>
                    </m:ctrlPr>
                  </m:sSubPr>
                  <m:e>
                    <m:r>
                      <w:rPr>
                        <w:rFonts w:ascii="Cambria Math" w:eastAsia="標楷體" w:hAnsi="Cambria Math" w:cs="Times New Roman"/>
                        <w:szCs w:val="24"/>
                      </w:rPr>
                      <m:t>H</m:t>
                    </m:r>
                  </m:e>
                  <m:sub>
                    <m:r>
                      <w:rPr>
                        <w:rFonts w:ascii="Cambria Math" w:eastAsia="標楷體" w:hAnsi="Cambria Math" w:cs="Times New Roman"/>
                        <w:szCs w:val="24"/>
                      </w:rPr>
                      <m:t>1</m:t>
                    </m:r>
                  </m:sub>
                </m:sSub>
                <m:r>
                  <w:rPr>
                    <w:rFonts w:ascii="Cambria Math" w:eastAsia="標楷體" w:hAnsi="Cambria Math" w:cs="Times New Roman"/>
                    <w:szCs w:val="24"/>
                  </w:rPr>
                  <m:t>:</m:t>
                </m:r>
                <m:d>
                  <m:dPr>
                    <m:ctrlPr>
                      <w:rPr>
                        <w:rFonts w:ascii="Cambria Math" w:eastAsia="標楷體" w:hAnsi="Cambria Math" w:cs="Times New Roman"/>
                        <w:i/>
                        <w:szCs w:val="24"/>
                      </w:rPr>
                    </m:ctrlPr>
                  </m:dPr>
                  <m:e>
                    <m:sSub>
                      <m:sSubPr>
                        <m:ctrlPr>
                          <w:rPr>
                            <w:rFonts w:ascii="Cambria Math" w:eastAsia="標楷體" w:hAnsi="Cambria Math" w:cs="Times New Roman"/>
                            <w:i/>
                            <w:szCs w:val="24"/>
                          </w:rPr>
                        </m:ctrlPr>
                      </m:sSubPr>
                      <m:e>
                        <m:r>
                          <w:rPr>
                            <w:rFonts w:ascii="Cambria Math" w:eastAsia="標楷體" w:hAnsi="Cambria Math" w:cs="Times New Roman"/>
                            <w:szCs w:val="24"/>
                          </w:rPr>
                          <m:t>VS</m:t>
                        </m:r>
                      </m:e>
                      <m:sub>
                        <m:r>
                          <w:rPr>
                            <w:rFonts w:ascii="Cambria Math" w:eastAsia="標楷體" w:hAnsi="Cambria Math" w:cs="Times New Roman"/>
                            <w:szCs w:val="24"/>
                          </w:rPr>
                          <m:t>L</m:t>
                        </m:r>
                      </m:sub>
                    </m:sSub>
                    <m:sSub>
                      <m:sSubPr>
                        <m:ctrlPr>
                          <w:rPr>
                            <w:rFonts w:ascii="Cambria Math" w:eastAsia="標楷體" w:hAnsi="Cambria Math" w:cs="Times New Roman"/>
                            <w:i/>
                            <w:szCs w:val="24"/>
                          </w:rPr>
                        </m:ctrlPr>
                      </m:sSubPr>
                      <m:e>
                        <m:r>
                          <w:rPr>
                            <w:rFonts w:ascii="Cambria Math" w:eastAsia="標楷體" w:hAnsi="Cambria Math" w:cs="Times New Roman"/>
                            <w:szCs w:val="24"/>
                          </w:rPr>
                          <m:t>H</m:t>
                        </m:r>
                      </m:e>
                      <m:sub>
                        <m:r>
                          <w:rPr>
                            <w:rFonts w:ascii="Cambria Math" w:eastAsia="標楷體" w:hAnsi="Cambria Math" w:cs="Times New Roman"/>
                            <w:szCs w:val="24"/>
                          </w:rPr>
                          <m:t>L</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VS</m:t>
                        </m:r>
                      </m:e>
                      <m:sub>
                        <m:r>
                          <w:rPr>
                            <w:rFonts w:ascii="Cambria Math" w:eastAsia="標楷體" w:hAnsi="Cambria Math" w:cs="Times New Roman"/>
                            <w:szCs w:val="24"/>
                          </w:rPr>
                          <m:t>H</m:t>
                        </m:r>
                      </m:sub>
                    </m:sSub>
                    <m:sSub>
                      <m:sSubPr>
                        <m:ctrlPr>
                          <w:rPr>
                            <w:rFonts w:ascii="Cambria Math" w:eastAsia="標楷體" w:hAnsi="Cambria Math" w:cs="Times New Roman"/>
                            <w:i/>
                            <w:szCs w:val="24"/>
                          </w:rPr>
                        </m:ctrlPr>
                      </m:sSubPr>
                      <m:e>
                        <m:r>
                          <w:rPr>
                            <w:rFonts w:ascii="Cambria Math" w:eastAsia="標楷體" w:hAnsi="Cambria Math" w:cs="Times New Roman"/>
                            <w:szCs w:val="24"/>
                          </w:rPr>
                          <m:t>H</m:t>
                        </m:r>
                      </m:e>
                      <m:sub>
                        <m:r>
                          <w:rPr>
                            <w:rFonts w:ascii="Cambria Math" w:eastAsia="標楷體" w:hAnsi="Cambria Math" w:cs="Times New Roman"/>
                            <w:szCs w:val="24"/>
                          </w:rPr>
                          <m:t>H</m:t>
                        </m:r>
                      </m:sub>
                    </m:sSub>
                  </m:e>
                </m:d>
                <m:r>
                  <w:rPr>
                    <w:rFonts w:ascii="Cambria Math" w:eastAsia="標楷體" w:hAnsi="Cambria Math" w:cs="Times New Roman"/>
                    <w:szCs w:val="24"/>
                  </w:rPr>
                  <m:t>- (</m:t>
                </m:r>
                <m:sSub>
                  <m:sSubPr>
                    <m:ctrlPr>
                      <w:rPr>
                        <w:rFonts w:ascii="Cambria Math" w:eastAsia="標楷體" w:hAnsi="Cambria Math" w:cs="Times New Roman"/>
                        <w:i/>
                        <w:szCs w:val="24"/>
                      </w:rPr>
                    </m:ctrlPr>
                  </m:sSubPr>
                  <m:e>
                    <m:r>
                      <w:rPr>
                        <w:rFonts w:ascii="Cambria Math" w:eastAsia="標楷體" w:hAnsi="Cambria Math" w:cs="Times New Roman"/>
                        <w:szCs w:val="24"/>
                      </w:rPr>
                      <m:t>VS</m:t>
                    </m:r>
                  </m:e>
                  <m:sub>
                    <m:r>
                      <w:rPr>
                        <w:rFonts w:ascii="Cambria Math" w:eastAsia="標楷體" w:hAnsi="Cambria Math" w:cs="Times New Roman"/>
                        <w:szCs w:val="24"/>
                      </w:rPr>
                      <m:t>L</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VS</m:t>
                    </m:r>
                  </m:e>
                  <m:sub>
                    <m:r>
                      <w:rPr>
                        <w:rFonts w:ascii="Cambria Math" w:eastAsia="標楷體" w:hAnsi="Cambria Math" w:cs="Times New Roman"/>
                        <w:szCs w:val="24"/>
                      </w:rPr>
                      <m:t>H</m:t>
                    </m:r>
                  </m:sub>
                </m:sSub>
                <m:r>
                  <w:rPr>
                    <w:rFonts w:ascii="Cambria Math" w:eastAsia="標楷體" w:hAnsi="Cambria Math" w:cs="Times New Roman"/>
                    <w:szCs w:val="24"/>
                  </w:rPr>
                  <m:t>)&gt;0</m:t>
                </m:r>
              </m:e>
            </m:eqArr>
          </m:e>
        </m:d>
      </m:oMath>
      <w:r w:rsidR="00597AF8" w:rsidRPr="00E008BB">
        <w:rPr>
          <w:rFonts w:ascii="Times New Roman" w:eastAsia="標楷體" w:hAnsi="Times New Roman" w:cs="Times New Roman"/>
          <w:szCs w:val="24"/>
        </w:rPr>
        <w:t xml:space="preserve">        </w:t>
      </w:r>
      <w:r w:rsidR="00597AF8">
        <w:rPr>
          <w:rFonts w:ascii="Times New Roman" w:eastAsia="標楷體" w:hAnsi="Times New Roman" w:cs="Times New Roman"/>
          <w:szCs w:val="24"/>
        </w:rPr>
        <w:tab/>
        <w:t xml:space="preserve">  </w:t>
      </w:r>
      <w:r w:rsidR="00597AF8">
        <w:rPr>
          <w:rFonts w:ascii="Times New Roman" w:eastAsia="標楷體" w:hAnsi="Times New Roman" w:cs="Times New Roman"/>
          <w:szCs w:val="24"/>
        </w:rPr>
        <w:tab/>
        <w:t xml:space="preserve">  </w:t>
      </w:r>
      <w:r w:rsidR="00597AF8">
        <w:rPr>
          <w:rFonts w:ascii="Times New Roman" w:eastAsia="標楷體" w:hAnsi="Times New Roman" w:cs="Times New Roman"/>
          <w:szCs w:val="24"/>
        </w:rPr>
        <w:tab/>
        <w:t xml:space="preserve">  </w:t>
      </w:r>
      <w:r w:rsidR="00597AF8">
        <w:rPr>
          <w:rFonts w:ascii="Times New Roman" w:eastAsia="標楷體" w:hAnsi="Times New Roman" w:cs="Times New Roman"/>
          <w:szCs w:val="24"/>
        </w:rPr>
        <w:tab/>
        <w:t xml:space="preserve">  </w:t>
      </w:r>
      <w:r w:rsidR="00597AF8">
        <w:rPr>
          <w:rFonts w:ascii="Times New Roman" w:eastAsia="標楷體" w:hAnsi="Times New Roman" w:cs="Times New Roman"/>
          <w:szCs w:val="24"/>
        </w:rPr>
        <w:tab/>
        <w:t xml:space="preserve">  </w:t>
      </w:r>
      <w:r w:rsidR="00597AF8" w:rsidRPr="00E008BB">
        <w:rPr>
          <w:rFonts w:ascii="Times New Roman" w:eastAsia="標楷體" w:hAnsi="Times New Roman" w:cs="Times New Roman"/>
          <w:szCs w:val="24"/>
        </w:rPr>
        <w:t>(</w:t>
      </w:r>
      <w:r w:rsidR="00597AF8">
        <w:rPr>
          <w:rFonts w:ascii="Times New Roman" w:eastAsia="標楷體" w:hAnsi="Times New Roman" w:cs="Times New Roman"/>
          <w:szCs w:val="24"/>
        </w:rPr>
        <w:t>21</w:t>
      </w:r>
      <w:r w:rsidR="00597AF8" w:rsidRPr="00E008BB">
        <w:rPr>
          <w:rFonts w:ascii="Times New Roman" w:eastAsia="標楷體" w:hAnsi="Times New Roman" w:cs="Times New Roman"/>
          <w:szCs w:val="24"/>
        </w:rPr>
        <w:t>)</w:t>
      </w:r>
    </w:p>
    <w:p w14:paraId="0A6DDC53" w14:textId="77777777" w:rsidR="00014C15" w:rsidRPr="00E008BB" w:rsidRDefault="00014C15" w:rsidP="00670E1C">
      <w:pPr>
        <w:jc w:val="both"/>
        <w:rPr>
          <w:rFonts w:ascii="Times New Roman" w:hAnsi="Times New Roman" w:cs="Times New Roman"/>
          <w:szCs w:val="24"/>
        </w:rPr>
      </w:pPr>
    </w:p>
    <w:p w14:paraId="33AA2343" w14:textId="77777777" w:rsidR="00597AF8" w:rsidRPr="00E008BB" w:rsidRDefault="00597AF8" w:rsidP="00597AF8">
      <w:pPr>
        <w:ind w:firstLine="480"/>
        <w:jc w:val="both"/>
        <w:rPr>
          <w:rFonts w:ascii="Times New Roman" w:hAnsi="Times New Roman" w:cs="Times New Roman"/>
          <w:b/>
          <w:szCs w:val="24"/>
        </w:rPr>
      </w:pPr>
      <w:r w:rsidRPr="00E008BB">
        <w:rPr>
          <w:rFonts w:ascii="Times New Roman" w:eastAsia="標楷體" w:hAnsi="Times New Roman" w:cs="Times New Roman"/>
          <w:szCs w:val="24"/>
        </w:rPr>
        <w:t xml:space="preserve">If </w:t>
      </w:r>
      <m:oMath>
        <m:sSub>
          <m:sSubPr>
            <m:ctrlPr>
              <w:rPr>
                <w:rFonts w:ascii="Cambria Math" w:eastAsia="標楷體" w:hAnsi="Cambria Math" w:cs="Times New Roman"/>
                <w:szCs w:val="24"/>
              </w:rPr>
            </m:ctrlPr>
          </m:sSubPr>
          <m:e>
            <m:r>
              <m:rPr>
                <m:sty m:val="p"/>
              </m:rPr>
              <w:rPr>
                <w:rFonts w:ascii="Cambria Math" w:eastAsia="標楷體" w:hAnsi="Cambria Math" w:cs="Times New Roman"/>
                <w:szCs w:val="24"/>
              </w:rPr>
              <m:t>H</m:t>
            </m:r>
          </m:e>
          <m:sub>
            <m:r>
              <m:rPr>
                <m:sty m:val="p"/>
              </m:rPr>
              <w:rPr>
                <w:rFonts w:ascii="Cambria Math" w:eastAsia="標楷體" w:hAnsi="Cambria Math" w:cs="Times New Roman"/>
                <w:szCs w:val="24"/>
              </w:rPr>
              <m:t>0</m:t>
            </m:r>
          </m:sub>
        </m:sSub>
      </m:oMath>
      <w:r w:rsidRPr="00E008BB">
        <w:rPr>
          <w:rFonts w:ascii="Times New Roman" w:eastAsia="標楷體" w:hAnsi="Times New Roman" w:cs="Times New Roman"/>
          <w:szCs w:val="24"/>
        </w:rPr>
        <w:t xml:space="preserve"> is rejected, the</w:t>
      </w:r>
      <w:r>
        <w:rPr>
          <w:rFonts w:ascii="Times New Roman" w:eastAsia="標楷體" w:hAnsi="Times New Roman" w:cs="Times New Roman"/>
          <w:szCs w:val="24"/>
        </w:rPr>
        <w:t xml:space="preserve"> performance of </w:t>
      </w:r>
      <w:r w:rsidRPr="00E008BB">
        <w:rPr>
          <w:rFonts w:ascii="Times New Roman" w:hAnsi="Times New Roman" w:cs="Times New Roman"/>
          <w:szCs w:val="24"/>
        </w:rPr>
        <w:t>implied volatility spread strategy</w:t>
      </w:r>
      <w:r w:rsidRPr="00E008BB">
        <w:rPr>
          <w:rFonts w:ascii="Times New Roman" w:eastAsia="標楷體" w:hAnsi="Times New Roman" w:cs="Times New Roman"/>
          <w:szCs w:val="24"/>
        </w:rPr>
        <w:t xml:space="preserve"> </w:t>
      </w:r>
      <w:r>
        <w:rPr>
          <w:rFonts w:ascii="Times New Roman" w:eastAsia="標楷體" w:hAnsi="Times New Roman" w:cs="Times New Roman"/>
          <w:szCs w:val="24"/>
        </w:rPr>
        <w:t xml:space="preserve">with </w:t>
      </w:r>
      <w:r w:rsidRPr="00597AF8">
        <w:rPr>
          <w:rFonts w:ascii="Times New Roman" w:hAnsi="Times New Roman" w:cs="Times New Roman"/>
          <w:szCs w:val="24"/>
        </w:rPr>
        <w:t>contrarian</w:t>
      </w:r>
      <w:r>
        <w:rPr>
          <w:rFonts w:ascii="Times New Roman" w:eastAsia="標楷體" w:hAnsi="Times New Roman" w:cs="Times New Roman"/>
          <w:szCs w:val="24"/>
        </w:rPr>
        <w:t xml:space="preserve"> </w:t>
      </w:r>
      <w:r w:rsidRPr="00E008BB">
        <w:rPr>
          <w:rFonts w:ascii="Times New Roman" w:eastAsia="標楷體" w:hAnsi="Times New Roman" w:cs="Times New Roman"/>
          <w:szCs w:val="24"/>
        </w:rPr>
        <w:t xml:space="preserve">is </w:t>
      </w:r>
      <w:r>
        <w:rPr>
          <w:rFonts w:ascii="Times New Roman" w:eastAsia="標楷體" w:hAnsi="Times New Roman" w:cs="Times New Roman"/>
          <w:szCs w:val="24"/>
        </w:rPr>
        <w:t xml:space="preserve">higher than </w:t>
      </w:r>
      <w:r>
        <w:rPr>
          <w:rFonts w:ascii="Times New Roman" w:hAnsi="Times New Roman" w:cs="Times New Roman"/>
          <w:szCs w:val="24"/>
        </w:rPr>
        <w:t>V</w:t>
      </w:r>
      <w:r w:rsidRPr="00E008BB">
        <w:rPr>
          <w:rFonts w:ascii="Times New Roman" w:hAnsi="Times New Roman" w:cs="Times New Roman"/>
          <w:szCs w:val="24"/>
        </w:rPr>
        <w:t>S</w:t>
      </w:r>
      <w:r w:rsidRPr="00E008BB">
        <w:rPr>
          <w:rFonts w:ascii="Times New Roman" w:eastAsia="標楷體" w:hAnsi="Times New Roman" w:cs="Times New Roman"/>
          <w:szCs w:val="24"/>
        </w:rPr>
        <w:t xml:space="preserve"> strategy</w:t>
      </w:r>
      <w:r>
        <w:rPr>
          <w:rFonts w:ascii="Times New Roman" w:eastAsia="標楷體" w:hAnsi="Times New Roman" w:cs="Times New Roman"/>
          <w:szCs w:val="24"/>
        </w:rPr>
        <w:t>.</w:t>
      </w:r>
    </w:p>
    <w:p w14:paraId="21178347" w14:textId="77777777" w:rsidR="007757FD" w:rsidRPr="00E008BB" w:rsidRDefault="00136F8D" w:rsidP="00670E1C">
      <w:pPr>
        <w:jc w:val="both"/>
        <w:rPr>
          <w:rFonts w:ascii="Times New Roman" w:hAnsi="Times New Roman" w:cs="Times New Roman"/>
          <w:szCs w:val="24"/>
        </w:rPr>
      </w:pPr>
      <m:oMath>
        <m:d>
          <m:dPr>
            <m:begChr m:val="{"/>
            <m:endChr m:val=""/>
            <m:ctrlPr>
              <w:rPr>
                <w:rFonts w:ascii="Cambria Math" w:eastAsia="標楷體" w:hAnsi="Cambria Math" w:cs="Times New Roman"/>
                <w:szCs w:val="24"/>
              </w:rPr>
            </m:ctrlPr>
          </m:dPr>
          <m:e>
            <m:eqArr>
              <m:eqArrPr>
                <m:ctrlPr>
                  <w:rPr>
                    <w:rFonts w:ascii="Cambria Math" w:eastAsia="標楷體" w:hAnsi="Cambria Math" w:cs="Times New Roman"/>
                    <w:i/>
                    <w:szCs w:val="24"/>
                  </w:rPr>
                </m:ctrlPr>
              </m:eqArrPr>
              <m:e>
                <m:sSub>
                  <m:sSubPr>
                    <m:ctrlPr>
                      <w:rPr>
                        <w:rFonts w:ascii="Cambria Math" w:eastAsia="標楷體" w:hAnsi="Cambria Math" w:cs="Times New Roman"/>
                        <w:i/>
                        <w:szCs w:val="24"/>
                      </w:rPr>
                    </m:ctrlPr>
                  </m:sSubPr>
                  <m:e>
                    <m:r>
                      <w:rPr>
                        <w:rFonts w:ascii="Cambria Math" w:eastAsia="標楷體" w:hAnsi="Cambria Math" w:cs="Times New Roman"/>
                        <w:szCs w:val="24"/>
                      </w:rPr>
                      <m:t>H</m:t>
                    </m:r>
                  </m:e>
                  <m:sub>
                    <m:r>
                      <w:rPr>
                        <w:rFonts w:ascii="Cambria Math" w:eastAsia="標楷體" w:hAnsi="Cambria Math" w:cs="Times New Roman"/>
                        <w:szCs w:val="24"/>
                      </w:rPr>
                      <m:t>0</m:t>
                    </m:r>
                  </m:sub>
                </m:sSub>
                <m:r>
                  <w:rPr>
                    <w:rFonts w:ascii="Cambria Math" w:eastAsia="標楷體" w:hAnsi="Cambria Math" w:cs="Times New Roman"/>
                    <w:szCs w:val="24"/>
                  </w:rPr>
                  <m:t>:</m:t>
                </m:r>
                <m:d>
                  <m:dPr>
                    <m:ctrlPr>
                      <w:rPr>
                        <w:rFonts w:ascii="Cambria Math" w:eastAsia="標楷體" w:hAnsi="Cambria Math" w:cs="Times New Roman"/>
                        <w:i/>
                        <w:szCs w:val="24"/>
                      </w:rPr>
                    </m:ctrlPr>
                  </m:dPr>
                  <m:e>
                    <m:sSub>
                      <m:sSubPr>
                        <m:ctrlPr>
                          <w:rPr>
                            <w:rFonts w:ascii="Cambria Math" w:eastAsia="標楷體" w:hAnsi="Cambria Math" w:cs="Times New Roman"/>
                            <w:i/>
                            <w:szCs w:val="24"/>
                          </w:rPr>
                        </m:ctrlPr>
                      </m:sSubPr>
                      <m:e>
                        <m:r>
                          <w:rPr>
                            <w:rFonts w:ascii="Cambria Math" w:eastAsia="標楷體" w:hAnsi="Cambria Math" w:cs="Times New Roman"/>
                            <w:szCs w:val="24"/>
                          </w:rPr>
                          <m:t>VS</m:t>
                        </m:r>
                      </m:e>
                      <m:sub>
                        <m:r>
                          <w:rPr>
                            <w:rFonts w:ascii="Cambria Math" w:eastAsia="標楷體" w:hAnsi="Cambria Math" w:cs="Times New Roman"/>
                            <w:szCs w:val="24"/>
                          </w:rPr>
                          <m:t>L</m:t>
                        </m:r>
                      </m:sub>
                    </m:sSub>
                    <m:sSub>
                      <m:sSubPr>
                        <m:ctrlPr>
                          <w:rPr>
                            <w:rFonts w:ascii="Cambria Math" w:eastAsia="標楷體" w:hAnsi="Cambria Math" w:cs="Times New Roman"/>
                            <w:i/>
                            <w:szCs w:val="24"/>
                          </w:rPr>
                        </m:ctrlPr>
                      </m:sSubPr>
                      <m:e>
                        <m:r>
                          <w:rPr>
                            <w:rFonts w:ascii="Cambria Math" w:eastAsia="標楷體" w:hAnsi="Cambria Math" w:cs="Times New Roman"/>
                            <w:szCs w:val="24"/>
                          </w:rPr>
                          <m:t>R</m:t>
                        </m:r>
                      </m:e>
                      <m:sub>
                        <m:r>
                          <w:rPr>
                            <w:rFonts w:ascii="Cambria Math" w:eastAsia="標楷體" w:hAnsi="Cambria Math" w:cs="Times New Roman"/>
                            <w:szCs w:val="24"/>
                          </w:rPr>
                          <m:t>L</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VS</m:t>
                        </m:r>
                      </m:e>
                      <m:sub>
                        <m:r>
                          <w:rPr>
                            <w:rFonts w:ascii="Cambria Math" w:eastAsia="標楷體" w:hAnsi="Cambria Math" w:cs="Times New Roman"/>
                            <w:szCs w:val="24"/>
                          </w:rPr>
                          <m:t>H</m:t>
                        </m:r>
                      </m:sub>
                    </m:sSub>
                    <m:sSub>
                      <m:sSubPr>
                        <m:ctrlPr>
                          <w:rPr>
                            <w:rFonts w:ascii="Cambria Math" w:eastAsia="標楷體" w:hAnsi="Cambria Math" w:cs="Times New Roman"/>
                            <w:i/>
                            <w:szCs w:val="24"/>
                          </w:rPr>
                        </m:ctrlPr>
                      </m:sSubPr>
                      <m:e>
                        <m:r>
                          <w:rPr>
                            <w:rFonts w:ascii="Cambria Math" w:eastAsia="標楷體" w:hAnsi="Cambria Math" w:cs="Times New Roman"/>
                            <w:szCs w:val="24"/>
                          </w:rPr>
                          <m:t>R</m:t>
                        </m:r>
                      </m:e>
                      <m:sub>
                        <m:r>
                          <w:rPr>
                            <w:rFonts w:ascii="Cambria Math" w:eastAsia="標楷體" w:hAnsi="Cambria Math" w:cs="Times New Roman"/>
                            <w:szCs w:val="24"/>
                          </w:rPr>
                          <m:t>W</m:t>
                        </m:r>
                      </m:sub>
                    </m:sSub>
                  </m:e>
                </m:d>
                <m:r>
                  <w:rPr>
                    <w:rFonts w:ascii="Cambria Math" w:eastAsia="標楷體" w:hAnsi="Cambria Math" w:cs="Times New Roman"/>
                    <w:szCs w:val="24"/>
                  </w:rPr>
                  <m:t>- (</m:t>
                </m:r>
                <m:sSub>
                  <m:sSubPr>
                    <m:ctrlPr>
                      <w:rPr>
                        <w:rFonts w:ascii="Cambria Math" w:eastAsia="標楷體" w:hAnsi="Cambria Math" w:cs="Times New Roman"/>
                        <w:i/>
                        <w:szCs w:val="24"/>
                      </w:rPr>
                    </m:ctrlPr>
                  </m:sSubPr>
                  <m:e>
                    <m:r>
                      <w:rPr>
                        <w:rFonts w:ascii="Cambria Math" w:eastAsia="標楷體" w:hAnsi="Cambria Math" w:cs="Times New Roman"/>
                        <w:szCs w:val="24"/>
                      </w:rPr>
                      <m:t>VS</m:t>
                    </m:r>
                  </m:e>
                  <m:sub>
                    <m:r>
                      <w:rPr>
                        <w:rFonts w:ascii="Cambria Math" w:eastAsia="標楷體" w:hAnsi="Cambria Math" w:cs="Times New Roman"/>
                        <w:szCs w:val="24"/>
                      </w:rPr>
                      <m:t>L</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VS</m:t>
                    </m:r>
                  </m:e>
                  <m:sub>
                    <m:r>
                      <w:rPr>
                        <w:rFonts w:ascii="Cambria Math" w:eastAsia="標楷體" w:hAnsi="Cambria Math" w:cs="Times New Roman"/>
                        <w:szCs w:val="24"/>
                      </w:rPr>
                      <m:t>H</m:t>
                    </m:r>
                  </m:sub>
                </m:sSub>
                <m:r>
                  <w:rPr>
                    <w:rFonts w:ascii="Cambria Math" w:eastAsia="標楷體" w:hAnsi="Cambria Math" w:cs="Times New Roman"/>
                    <w:szCs w:val="24"/>
                  </w:rPr>
                  <m:t>)≤0</m:t>
                </m:r>
              </m:e>
              <m:e>
                <m:sSub>
                  <m:sSubPr>
                    <m:ctrlPr>
                      <w:rPr>
                        <w:rFonts w:ascii="Cambria Math" w:eastAsia="標楷體" w:hAnsi="Cambria Math" w:cs="Times New Roman"/>
                        <w:i/>
                        <w:szCs w:val="24"/>
                      </w:rPr>
                    </m:ctrlPr>
                  </m:sSubPr>
                  <m:e>
                    <m:r>
                      <w:rPr>
                        <w:rFonts w:ascii="Cambria Math" w:eastAsia="標楷體" w:hAnsi="Cambria Math" w:cs="Times New Roman"/>
                        <w:szCs w:val="24"/>
                      </w:rPr>
                      <m:t>H</m:t>
                    </m:r>
                  </m:e>
                  <m:sub>
                    <m:r>
                      <w:rPr>
                        <w:rFonts w:ascii="Cambria Math" w:eastAsia="標楷體" w:hAnsi="Cambria Math" w:cs="Times New Roman"/>
                        <w:szCs w:val="24"/>
                      </w:rPr>
                      <m:t>1</m:t>
                    </m:r>
                  </m:sub>
                </m:sSub>
                <m:r>
                  <w:rPr>
                    <w:rFonts w:ascii="Cambria Math" w:eastAsia="標楷體" w:hAnsi="Cambria Math" w:cs="Times New Roman"/>
                    <w:szCs w:val="24"/>
                  </w:rPr>
                  <m:t>:</m:t>
                </m:r>
                <m:d>
                  <m:dPr>
                    <m:ctrlPr>
                      <w:rPr>
                        <w:rFonts w:ascii="Cambria Math" w:eastAsia="標楷體" w:hAnsi="Cambria Math" w:cs="Times New Roman"/>
                        <w:i/>
                        <w:szCs w:val="24"/>
                      </w:rPr>
                    </m:ctrlPr>
                  </m:dPr>
                  <m:e>
                    <m:sSub>
                      <m:sSubPr>
                        <m:ctrlPr>
                          <w:rPr>
                            <w:rFonts w:ascii="Cambria Math" w:eastAsia="標楷體" w:hAnsi="Cambria Math" w:cs="Times New Roman"/>
                            <w:i/>
                            <w:szCs w:val="24"/>
                          </w:rPr>
                        </m:ctrlPr>
                      </m:sSubPr>
                      <m:e>
                        <m:r>
                          <w:rPr>
                            <w:rFonts w:ascii="Cambria Math" w:eastAsia="標楷體" w:hAnsi="Cambria Math" w:cs="Times New Roman"/>
                            <w:szCs w:val="24"/>
                          </w:rPr>
                          <m:t>VS</m:t>
                        </m:r>
                      </m:e>
                      <m:sub>
                        <m:r>
                          <w:rPr>
                            <w:rFonts w:ascii="Cambria Math" w:eastAsia="標楷體" w:hAnsi="Cambria Math" w:cs="Times New Roman"/>
                            <w:szCs w:val="24"/>
                          </w:rPr>
                          <m:t>L</m:t>
                        </m:r>
                      </m:sub>
                    </m:sSub>
                    <m:sSub>
                      <m:sSubPr>
                        <m:ctrlPr>
                          <w:rPr>
                            <w:rFonts w:ascii="Cambria Math" w:eastAsia="標楷體" w:hAnsi="Cambria Math" w:cs="Times New Roman"/>
                            <w:i/>
                            <w:szCs w:val="24"/>
                          </w:rPr>
                        </m:ctrlPr>
                      </m:sSubPr>
                      <m:e>
                        <m:r>
                          <w:rPr>
                            <w:rFonts w:ascii="Cambria Math" w:eastAsia="標楷體" w:hAnsi="Cambria Math" w:cs="Times New Roman"/>
                            <w:szCs w:val="24"/>
                          </w:rPr>
                          <m:t>R</m:t>
                        </m:r>
                      </m:e>
                      <m:sub>
                        <m:r>
                          <w:rPr>
                            <w:rFonts w:ascii="Cambria Math" w:eastAsia="標楷體" w:hAnsi="Cambria Math" w:cs="Times New Roman"/>
                            <w:szCs w:val="24"/>
                          </w:rPr>
                          <m:t>L</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VS</m:t>
                        </m:r>
                      </m:e>
                      <m:sub>
                        <m:r>
                          <w:rPr>
                            <w:rFonts w:ascii="Cambria Math" w:eastAsia="標楷體" w:hAnsi="Cambria Math" w:cs="Times New Roman"/>
                            <w:szCs w:val="24"/>
                          </w:rPr>
                          <m:t>H</m:t>
                        </m:r>
                      </m:sub>
                    </m:sSub>
                    <m:sSub>
                      <m:sSubPr>
                        <m:ctrlPr>
                          <w:rPr>
                            <w:rFonts w:ascii="Cambria Math" w:eastAsia="標楷體" w:hAnsi="Cambria Math" w:cs="Times New Roman"/>
                            <w:i/>
                            <w:szCs w:val="24"/>
                          </w:rPr>
                        </m:ctrlPr>
                      </m:sSubPr>
                      <m:e>
                        <m:r>
                          <w:rPr>
                            <w:rFonts w:ascii="Cambria Math" w:eastAsia="標楷體" w:hAnsi="Cambria Math" w:cs="Times New Roman"/>
                            <w:szCs w:val="24"/>
                          </w:rPr>
                          <m:t>R</m:t>
                        </m:r>
                      </m:e>
                      <m:sub>
                        <m:r>
                          <w:rPr>
                            <w:rFonts w:ascii="Cambria Math" w:eastAsia="標楷體" w:hAnsi="Cambria Math" w:cs="Times New Roman"/>
                            <w:szCs w:val="24"/>
                          </w:rPr>
                          <m:t>W</m:t>
                        </m:r>
                      </m:sub>
                    </m:sSub>
                  </m:e>
                </m:d>
                <m:r>
                  <w:rPr>
                    <w:rFonts w:ascii="Cambria Math" w:eastAsia="標楷體" w:hAnsi="Cambria Math" w:cs="Times New Roman"/>
                    <w:szCs w:val="24"/>
                  </w:rPr>
                  <m:t>- (</m:t>
                </m:r>
                <m:sSub>
                  <m:sSubPr>
                    <m:ctrlPr>
                      <w:rPr>
                        <w:rFonts w:ascii="Cambria Math" w:eastAsia="標楷體" w:hAnsi="Cambria Math" w:cs="Times New Roman"/>
                        <w:i/>
                        <w:szCs w:val="24"/>
                      </w:rPr>
                    </m:ctrlPr>
                  </m:sSubPr>
                  <m:e>
                    <m:r>
                      <w:rPr>
                        <w:rFonts w:ascii="Cambria Math" w:eastAsia="標楷體" w:hAnsi="Cambria Math" w:cs="Times New Roman"/>
                        <w:szCs w:val="24"/>
                      </w:rPr>
                      <m:t>VS</m:t>
                    </m:r>
                  </m:e>
                  <m:sub>
                    <m:r>
                      <w:rPr>
                        <w:rFonts w:ascii="Cambria Math" w:eastAsia="標楷體" w:hAnsi="Cambria Math" w:cs="Times New Roman"/>
                        <w:szCs w:val="24"/>
                      </w:rPr>
                      <m:t>L</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VS</m:t>
                    </m:r>
                  </m:e>
                  <m:sub>
                    <m:r>
                      <w:rPr>
                        <w:rFonts w:ascii="Cambria Math" w:eastAsia="標楷體" w:hAnsi="Cambria Math" w:cs="Times New Roman"/>
                        <w:szCs w:val="24"/>
                      </w:rPr>
                      <m:t>H</m:t>
                    </m:r>
                  </m:sub>
                </m:sSub>
                <m:r>
                  <w:rPr>
                    <w:rFonts w:ascii="Cambria Math" w:eastAsia="標楷體" w:hAnsi="Cambria Math" w:cs="Times New Roman"/>
                    <w:szCs w:val="24"/>
                  </w:rPr>
                  <m:t>)&gt;0</m:t>
                </m:r>
              </m:e>
            </m:eqArr>
          </m:e>
        </m:d>
      </m:oMath>
      <w:r w:rsidR="00597AF8" w:rsidRPr="00E008BB">
        <w:rPr>
          <w:rFonts w:ascii="Times New Roman" w:eastAsia="標楷體" w:hAnsi="Times New Roman" w:cs="Times New Roman"/>
          <w:szCs w:val="24"/>
        </w:rPr>
        <w:t xml:space="preserve">        </w:t>
      </w:r>
      <w:r w:rsidR="00597AF8">
        <w:rPr>
          <w:rFonts w:ascii="Times New Roman" w:eastAsia="標楷體" w:hAnsi="Times New Roman" w:cs="Times New Roman"/>
          <w:szCs w:val="24"/>
        </w:rPr>
        <w:tab/>
        <w:t xml:space="preserve">  </w:t>
      </w:r>
      <w:r w:rsidR="00597AF8">
        <w:rPr>
          <w:rFonts w:ascii="Times New Roman" w:eastAsia="標楷體" w:hAnsi="Times New Roman" w:cs="Times New Roman"/>
          <w:szCs w:val="24"/>
        </w:rPr>
        <w:tab/>
        <w:t xml:space="preserve">  </w:t>
      </w:r>
      <w:r w:rsidR="00597AF8">
        <w:rPr>
          <w:rFonts w:ascii="Times New Roman" w:eastAsia="標楷體" w:hAnsi="Times New Roman" w:cs="Times New Roman"/>
          <w:szCs w:val="24"/>
        </w:rPr>
        <w:tab/>
        <w:t xml:space="preserve">  </w:t>
      </w:r>
      <w:r w:rsidR="00597AF8">
        <w:rPr>
          <w:rFonts w:ascii="Times New Roman" w:eastAsia="標楷體" w:hAnsi="Times New Roman" w:cs="Times New Roman"/>
          <w:szCs w:val="24"/>
        </w:rPr>
        <w:tab/>
        <w:t xml:space="preserve">  </w:t>
      </w:r>
      <w:r w:rsidR="00597AF8">
        <w:rPr>
          <w:rFonts w:ascii="Times New Roman" w:eastAsia="標楷體" w:hAnsi="Times New Roman" w:cs="Times New Roman"/>
          <w:szCs w:val="24"/>
        </w:rPr>
        <w:tab/>
        <w:t xml:space="preserve">  </w:t>
      </w:r>
      <w:r w:rsidR="00597AF8" w:rsidRPr="00E008BB">
        <w:rPr>
          <w:rFonts w:ascii="Times New Roman" w:eastAsia="標楷體" w:hAnsi="Times New Roman" w:cs="Times New Roman"/>
          <w:szCs w:val="24"/>
        </w:rPr>
        <w:t>(</w:t>
      </w:r>
      <w:r w:rsidR="00597AF8">
        <w:rPr>
          <w:rFonts w:ascii="Times New Roman" w:eastAsia="標楷體" w:hAnsi="Times New Roman" w:cs="Times New Roman"/>
          <w:szCs w:val="24"/>
        </w:rPr>
        <w:t>22</w:t>
      </w:r>
      <w:r w:rsidR="00597AF8" w:rsidRPr="00E008BB">
        <w:rPr>
          <w:rFonts w:ascii="Times New Roman" w:eastAsia="標楷體" w:hAnsi="Times New Roman" w:cs="Times New Roman"/>
          <w:szCs w:val="24"/>
        </w:rPr>
        <w:t>)</w:t>
      </w:r>
    </w:p>
    <w:p w14:paraId="1E140EA4" w14:textId="77777777" w:rsidR="00224276" w:rsidRPr="00E008BB" w:rsidRDefault="00224276" w:rsidP="00224276">
      <w:pPr>
        <w:jc w:val="both"/>
        <w:rPr>
          <w:rFonts w:ascii="Times New Roman" w:hAnsi="Times New Roman" w:cs="Times New Roman"/>
          <w:szCs w:val="24"/>
        </w:rPr>
      </w:pPr>
    </w:p>
    <w:p w14:paraId="028266E0" w14:textId="77777777" w:rsidR="00224276" w:rsidRPr="00E008BB" w:rsidRDefault="00224276" w:rsidP="00224276">
      <w:pPr>
        <w:ind w:firstLineChars="200" w:firstLine="480"/>
        <w:jc w:val="both"/>
        <w:rPr>
          <w:rFonts w:ascii="Times New Roman" w:hAnsi="Times New Roman" w:cs="Times New Roman"/>
          <w:szCs w:val="24"/>
        </w:rPr>
      </w:pPr>
      <w:r w:rsidRPr="00E008BB">
        <w:rPr>
          <w:rFonts w:ascii="Times New Roman" w:hAnsi="Times New Roman" w:cs="Times New Roman"/>
          <w:szCs w:val="24"/>
        </w:rPr>
        <w:t xml:space="preserve">Table </w:t>
      </w:r>
      <w:r>
        <w:rPr>
          <w:rFonts w:ascii="Times New Roman" w:hAnsi="Times New Roman" w:cs="Times New Roman"/>
          <w:szCs w:val="24"/>
        </w:rPr>
        <w:t>10</w:t>
      </w:r>
      <w:r w:rsidRPr="00E008BB">
        <w:rPr>
          <w:rFonts w:ascii="Times New Roman" w:hAnsi="Times New Roman" w:cs="Times New Roman"/>
          <w:szCs w:val="24"/>
        </w:rPr>
        <w:t xml:space="preserve"> </w:t>
      </w:r>
      <w:r>
        <w:rPr>
          <w:rFonts w:ascii="Times New Roman" w:hAnsi="Times New Roman" w:cs="Times New Roman"/>
          <w:szCs w:val="24"/>
        </w:rPr>
        <w:t xml:space="preserve">presents the comparison of performance between </w:t>
      </w:r>
      <w:r w:rsidR="00100110" w:rsidRPr="00100110">
        <w:rPr>
          <w:rFonts w:ascii="Times New Roman" w:hAnsi="Times New Roman" w:cs="Times New Roman"/>
          <w:szCs w:val="24"/>
        </w:rPr>
        <w:t>two-dimensional</w:t>
      </w:r>
      <w:r w:rsidR="00100110" w:rsidRPr="00366AF4">
        <w:rPr>
          <w:rFonts w:ascii="Times New Roman" w:hAnsi="Times New Roman" w:cs="Times New Roman"/>
          <w:szCs w:val="24"/>
        </w:rPr>
        <w:t xml:space="preserve"> </w:t>
      </w:r>
      <w:r w:rsidR="00100110">
        <w:rPr>
          <w:rFonts w:ascii="Times New Roman" w:hAnsi="Times New Roman" w:cs="Times New Roman"/>
          <w:szCs w:val="24"/>
        </w:rPr>
        <w:t xml:space="preserve">and </w:t>
      </w:r>
      <w:r w:rsidRPr="00366AF4">
        <w:rPr>
          <w:rFonts w:ascii="Times New Roman" w:hAnsi="Times New Roman" w:cs="Times New Roman"/>
          <w:szCs w:val="24"/>
        </w:rPr>
        <w:t>one-dimensional investment strategies</w:t>
      </w:r>
      <w:r>
        <w:rPr>
          <w:rFonts w:ascii="Times New Roman" w:hAnsi="Times New Roman" w:cs="Times New Roman"/>
          <w:szCs w:val="24"/>
        </w:rPr>
        <w:t xml:space="preserve">. </w:t>
      </w:r>
      <w:r w:rsidRPr="00E008BB">
        <w:rPr>
          <w:rFonts w:ascii="Times New Roman" w:hAnsi="Times New Roman" w:cs="Times New Roman"/>
          <w:szCs w:val="24"/>
        </w:rPr>
        <w:t xml:space="preserve">According to </w:t>
      </w:r>
      <w:r>
        <w:rPr>
          <w:rFonts w:ascii="Times New Roman" w:hAnsi="Times New Roman" w:cs="Times New Roman"/>
          <w:szCs w:val="24"/>
        </w:rPr>
        <w:t>Panel A</w:t>
      </w:r>
      <w:r w:rsidRPr="00E008BB">
        <w:rPr>
          <w:rFonts w:ascii="Times New Roman" w:hAnsi="Times New Roman" w:cs="Times New Roman"/>
          <w:szCs w:val="24"/>
        </w:rPr>
        <w:t xml:space="preserve">, </w:t>
      </w:r>
      <w:r w:rsidR="00ED3945">
        <w:rPr>
          <w:rFonts w:ascii="Times New Roman" w:hAnsi="Times New Roman" w:cs="Times New Roman"/>
          <w:szCs w:val="24"/>
        </w:rPr>
        <w:t>t</w:t>
      </w:r>
      <w:r w:rsidRPr="00E008BB">
        <w:rPr>
          <w:rFonts w:ascii="Times New Roman" w:hAnsi="Times New Roman" w:cs="Times New Roman"/>
          <w:szCs w:val="24"/>
        </w:rPr>
        <w:t xml:space="preserve">he difference </w:t>
      </w:r>
      <w:r w:rsidR="00ED3945">
        <w:rPr>
          <w:rFonts w:ascii="Times New Roman" w:hAnsi="Times New Roman" w:cs="Times New Roman"/>
          <w:szCs w:val="24"/>
        </w:rPr>
        <w:t>of</w:t>
      </w:r>
      <w:r w:rsidRPr="00E008BB">
        <w:rPr>
          <w:rFonts w:ascii="Times New Roman" w:hAnsi="Times New Roman" w:cs="Times New Roman"/>
          <w:szCs w:val="24"/>
        </w:rPr>
        <w:t xml:space="preserve"> return is </w:t>
      </w:r>
      <w:r w:rsidR="00ED3945">
        <w:rPr>
          <w:rFonts w:ascii="Times New Roman" w:hAnsi="Times New Roman" w:cs="Times New Roman"/>
          <w:szCs w:val="24"/>
        </w:rPr>
        <w:t xml:space="preserve">almost </w:t>
      </w:r>
      <w:r w:rsidRPr="00E008BB">
        <w:rPr>
          <w:rFonts w:ascii="Times New Roman" w:hAnsi="Times New Roman" w:cs="Times New Roman"/>
          <w:szCs w:val="24"/>
        </w:rPr>
        <w:t xml:space="preserve">significantly positive, indicating </w:t>
      </w:r>
      <w:r w:rsidR="00ED3945">
        <w:rPr>
          <w:rFonts w:ascii="Times New Roman" w:hAnsi="Times New Roman" w:cs="Times New Roman"/>
          <w:szCs w:val="24"/>
        </w:rPr>
        <w:t xml:space="preserve">that </w:t>
      </w:r>
      <w:r w:rsidRPr="00E008BB">
        <w:rPr>
          <w:rFonts w:ascii="Times New Roman" w:hAnsi="Times New Roman" w:cs="Times New Roman"/>
          <w:szCs w:val="24"/>
        </w:rPr>
        <w:t>hypothesis 2</w:t>
      </w:r>
      <w:r w:rsidR="00ED3945">
        <w:rPr>
          <w:rFonts w:ascii="Times New Roman" w:hAnsi="Times New Roman" w:cs="Times New Roman"/>
          <w:szCs w:val="24"/>
        </w:rPr>
        <w:t>(a)</w:t>
      </w:r>
      <w:r w:rsidR="00ED3945" w:rsidRPr="00ED3945">
        <w:rPr>
          <w:rFonts w:ascii="Times New Roman" w:hAnsi="Times New Roman" w:cs="Times New Roman"/>
          <w:szCs w:val="24"/>
        </w:rPr>
        <w:t xml:space="preserve"> </w:t>
      </w:r>
      <w:r w:rsidR="00ED3945">
        <w:rPr>
          <w:rFonts w:ascii="Times New Roman" w:hAnsi="Times New Roman" w:cs="Times New Roman"/>
          <w:szCs w:val="24"/>
        </w:rPr>
        <w:t xml:space="preserve">is </w:t>
      </w:r>
      <w:r w:rsidR="00ED3945" w:rsidRPr="00E008BB">
        <w:rPr>
          <w:rFonts w:ascii="Times New Roman" w:hAnsi="Times New Roman" w:cs="Times New Roman"/>
          <w:szCs w:val="24"/>
        </w:rPr>
        <w:t>accept</w:t>
      </w:r>
      <w:r w:rsidR="00ED3945">
        <w:rPr>
          <w:rFonts w:ascii="Times New Roman" w:hAnsi="Times New Roman" w:cs="Times New Roman"/>
          <w:szCs w:val="24"/>
        </w:rPr>
        <w:t>ed</w:t>
      </w:r>
      <w:r w:rsidRPr="00E008BB">
        <w:rPr>
          <w:rFonts w:ascii="Times New Roman" w:hAnsi="Times New Roman" w:cs="Times New Roman"/>
          <w:szCs w:val="24"/>
        </w:rPr>
        <w:t xml:space="preserve">. Implied volatility spread &amp; OS two-dimensional strategy is better than implied volatility spread one-dimensional strategy. </w:t>
      </w:r>
      <w:r w:rsidR="00ED3945">
        <w:rPr>
          <w:rFonts w:ascii="Times New Roman" w:hAnsi="Times New Roman" w:cs="Times New Roman"/>
          <w:szCs w:val="24"/>
        </w:rPr>
        <w:t>T</w:t>
      </w:r>
      <w:r w:rsidRPr="00E008BB">
        <w:rPr>
          <w:rFonts w:ascii="Times New Roman" w:hAnsi="Times New Roman" w:cs="Times New Roman"/>
          <w:szCs w:val="24"/>
        </w:rPr>
        <w:t xml:space="preserve">he </w:t>
      </w:r>
      <w:r w:rsidR="00ED3945" w:rsidRPr="00E008BB">
        <w:rPr>
          <w:rFonts w:ascii="Times New Roman" w:hAnsi="Times New Roman" w:cs="Times New Roman"/>
          <w:szCs w:val="24"/>
        </w:rPr>
        <w:t xml:space="preserve">difference </w:t>
      </w:r>
      <w:r w:rsidR="00ED3945">
        <w:rPr>
          <w:rFonts w:ascii="Times New Roman" w:hAnsi="Times New Roman" w:cs="Times New Roman"/>
          <w:szCs w:val="24"/>
        </w:rPr>
        <w:t xml:space="preserve">of </w:t>
      </w:r>
      <w:r w:rsidRPr="00E008BB">
        <w:rPr>
          <w:rFonts w:ascii="Times New Roman" w:hAnsi="Times New Roman" w:cs="Times New Roman"/>
          <w:szCs w:val="24"/>
        </w:rPr>
        <w:t>average return increase</w:t>
      </w:r>
      <w:r w:rsidR="00ED3945">
        <w:rPr>
          <w:rFonts w:ascii="Times New Roman" w:hAnsi="Times New Roman" w:cs="Times New Roman"/>
          <w:szCs w:val="24"/>
        </w:rPr>
        <w:t>s</w:t>
      </w:r>
      <w:r w:rsidRPr="00E008BB">
        <w:rPr>
          <w:rFonts w:ascii="Times New Roman" w:hAnsi="Times New Roman" w:cs="Times New Roman"/>
          <w:szCs w:val="24"/>
        </w:rPr>
        <w:t xml:space="preserve"> with the longer the holding period. In the forming period (J=3)</w:t>
      </w:r>
      <w:r w:rsidR="00ED3945">
        <w:rPr>
          <w:rFonts w:ascii="Times New Roman" w:hAnsi="Times New Roman" w:cs="Times New Roman"/>
          <w:szCs w:val="24"/>
        </w:rPr>
        <w:t xml:space="preserve"> and</w:t>
      </w:r>
      <w:r w:rsidRPr="00E008BB">
        <w:rPr>
          <w:rFonts w:ascii="Times New Roman" w:hAnsi="Times New Roman" w:cs="Times New Roman"/>
          <w:szCs w:val="24"/>
        </w:rPr>
        <w:t xml:space="preserve"> the holding period (K=24)</w:t>
      </w:r>
      <w:r w:rsidR="00ED3945">
        <w:rPr>
          <w:rFonts w:ascii="Times New Roman" w:hAnsi="Times New Roman" w:cs="Times New Roman"/>
          <w:szCs w:val="24"/>
        </w:rPr>
        <w:t>, there exists</w:t>
      </w:r>
      <w:r w:rsidRPr="00E008BB">
        <w:rPr>
          <w:rFonts w:ascii="Times New Roman" w:hAnsi="Times New Roman" w:cs="Times New Roman"/>
          <w:szCs w:val="24"/>
        </w:rPr>
        <w:t xml:space="preserve"> a maximum average return difference of 10.24%.</w:t>
      </w:r>
    </w:p>
    <w:p w14:paraId="5FB142D1" w14:textId="77777777" w:rsidR="00224276" w:rsidRPr="00E008BB" w:rsidRDefault="00224276" w:rsidP="00224276">
      <w:pPr>
        <w:ind w:firstLineChars="200" w:firstLine="480"/>
        <w:jc w:val="both"/>
        <w:rPr>
          <w:rFonts w:ascii="Times New Roman" w:hAnsi="Times New Roman" w:cs="Times New Roman"/>
          <w:szCs w:val="24"/>
        </w:rPr>
      </w:pPr>
      <w:r>
        <w:rPr>
          <w:rFonts w:ascii="Times New Roman" w:hAnsi="Times New Roman" w:cs="Times New Roman"/>
          <w:szCs w:val="24"/>
        </w:rPr>
        <w:t>Panel B shows that</w:t>
      </w:r>
      <w:r w:rsidR="004A086C">
        <w:rPr>
          <w:rFonts w:ascii="Times New Roman" w:hAnsi="Times New Roman" w:cs="Times New Roman"/>
          <w:szCs w:val="24"/>
        </w:rPr>
        <w:t xml:space="preserve"> t</w:t>
      </w:r>
      <w:r w:rsidRPr="00E008BB">
        <w:rPr>
          <w:rFonts w:ascii="Times New Roman" w:hAnsi="Times New Roman" w:cs="Times New Roman"/>
          <w:szCs w:val="24"/>
        </w:rPr>
        <w:t xml:space="preserve">he difference </w:t>
      </w:r>
      <w:r w:rsidR="004A086C">
        <w:rPr>
          <w:rFonts w:ascii="Times New Roman" w:hAnsi="Times New Roman" w:cs="Times New Roman"/>
          <w:szCs w:val="24"/>
        </w:rPr>
        <w:t xml:space="preserve">of </w:t>
      </w:r>
      <w:r w:rsidRPr="00E008BB">
        <w:rPr>
          <w:rFonts w:ascii="Times New Roman" w:hAnsi="Times New Roman" w:cs="Times New Roman"/>
          <w:szCs w:val="24"/>
        </w:rPr>
        <w:t xml:space="preserve">return </w:t>
      </w:r>
      <w:r w:rsidR="004A086C">
        <w:rPr>
          <w:rFonts w:ascii="Times New Roman" w:hAnsi="Times New Roman" w:cs="Times New Roman"/>
          <w:szCs w:val="24"/>
        </w:rPr>
        <w:t xml:space="preserve">are all </w:t>
      </w:r>
      <w:r w:rsidR="004A086C" w:rsidRPr="00E008BB">
        <w:rPr>
          <w:rFonts w:ascii="Times New Roman" w:hAnsi="Times New Roman" w:cs="Times New Roman"/>
          <w:szCs w:val="24"/>
        </w:rPr>
        <w:t>positive</w:t>
      </w:r>
      <w:r w:rsidR="004A086C">
        <w:rPr>
          <w:rFonts w:ascii="Times New Roman" w:hAnsi="Times New Roman" w:cs="Times New Roman"/>
          <w:szCs w:val="24"/>
        </w:rPr>
        <w:t xml:space="preserve"> (10 of 15 situations</w:t>
      </w:r>
      <w:r w:rsidRPr="00E008BB">
        <w:rPr>
          <w:rFonts w:ascii="Times New Roman" w:hAnsi="Times New Roman" w:cs="Times New Roman"/>
          <w:szCs w:val="24"/>
        </w:rPr>
        <w:t xml:space="preserve"> significantly</w:t>
      </w:r>
      <w:r w:rsidR="004A086C">
        <w:rPr>
          <w:rFonts w:ascii="Times New Roman" w:hAnsi="Times New Roman" w:cs="Times New Roman"/>
          <w:szCs w:val="24"/>
        </w:rPr>
        <w:t>).</w:t>
      </w:r>
      <w:r w:rsidRPr="00E008BB">
        <w:rPr>
          <w:rFonts w:ascii="Times New Roman" w:hAnsi="Times New Roman" w:cs="Times New Roman"/>
          <w:szCs w:val="24"/>
        </w:rPr>
        <w:t xml:space="preserve"> </w:t>
      </w:r>
      <w:r w:rsidR="004A086C">
        <w:rPr>
          <w:rFonts w:ascii="Times New Roman" w:hAnsi="Times New Roman" w:cs="Times New Roman"/>
          <w:szCs w:val="24"/>
        </w:rPr>
        <w:t xml:space="preserve">Thus, we can </w:t>
      </w:r>
      <w:r w:rsidRPr="00E008BB">
        <w:rPr>
          <w:rFonts w:ascii="Times New Roman" w:hAnsi="Times New Roman" w:cs="Times New Roman"/>
          <w:szCs w:val="24"/>
        </w:rPr>
        <w:t>accept hypothesis 2</w:t>
      </w:r>
      <w:r w:rsidR="004A086C">
        <w:rPr>
          <w:rFonts w:ascii="Times New Roman" w:hAnsi="Times New Roman" w:cs="Times New Roman"/>
          <w:szCs w:val="24"/>
        </w:rPr>
        <w:t>(b), indicating that the i</w:t>
      </w:r>
      <w:r w:rsidRPr="00E008BB">
        <w:rPr>
          <w:rFonts w:ascii="Times New Roman" w:hAnsi="Times New Roman" w:cs="Times New Roman"/>
          <w:szCs w:val="24"/>
        </w:rPr>
        <w:t>mplied volatility spread &amp; contrar</w:t>
      </w:r>
      <w:r w:rsidR="004A086C">
        <w:rPr>
          <w:rFonts w:ascii="Times New Roman" w:hAnsi="Times New Roman" w:cs="Times New Roman"/>
          <w:szCs w:val="24"/>
        </w:rPr>
        <w:t>ian</w:t>
      </w:r>
      <w:r w:rsidRPr="00E008BB">
        <w:rPr>
          <w:rFonts w:ascii="Times New Roman" w:hAnsi="Times New Roman" w:cs="Times New Roman"/>
          <w:szCs w:val="24"/>
        </w:rPr>
        <w:t xml:space="preserve"> 52-week high two-dimensional strategy is better than implied volatility spread one-dimensional strategy. It is worth noting that the </w:t>
      </w:r>
      <w:r w:rsidR="004A086C">
        <w:rPr>
          <w:rFonts w:ascii="Times New Roman" w:hAnsi="Times New Roman" w:cs="Times New Roman"/>
          <w:szCs w:val="24"/>
        </w:rPr>
        <w:t xml:space="preserve">performance of </w:t>
      </w:r>
      <w:r w:rsidRPr="00E008BB">
        <w:rPr>
          <w:rFonts w:ascii="Times New Roman" w:hAnsi="Times New Roman" w:cs="Times New Roman"/>
          <w:szCs w:val="24"/>
        </w:rPr>
        <w:t>implied volatility &amp; contrar</w:t>
      </w:r>
      <w:r w:rsidR="004A086C">
        <w:rPr>
          <w:rFonts w:ascii="Times New Roman" w:hAnsi="Times New Roman" w:cs="Times New Roman"/>
          <w:szCs w:val="24"/>
        </w:rPr>
        <w:t>ian</w:t>
      </w:r>
      <w:r w:rsidRPr="00E008BB">
        <w:rPr>
          <w:rFonts w:ascii="Times New Roman" w:hAnsi="Times New Roman" w:cs="Times New Roman"/>
          <w:szCs w:val="24"/>
        </w:rPr>
        <w:t xml:space="preserve"> 52-week high two-dimensional strategy </w:t>
      </w:r>
      <w:r w:rsidR="004A086C">
        <w:rPr>
          <w:rFonts w:ascii="Times New Roman" w:hAnsi="Times New Roman" w:cs="Times New Roman"/>
          <w:szCs w:val="24"/>
        </w:rPr>
        <w:t xml:space="preserve">is the </w:t>
      </w:r>
      <w:r w:rsidRPr="00E008BB">
        <w:rPr>
          <w:rFonts w:ascii="Times New Roman" w:hAnsi="Times New Roman" w:cs="Times New Roman"/>
          <w:szCs w:val="24"/>
        </w:rPr>
        <w:t>best in the holding period (K=12). In the forming period (J=3)</w:t>
      </w:r>
      <w:r w:rsidR="004A086C">
        <w:rPr>
          <w:rFonts w:ascii="Times New Roman" w:hAnsi="Times New Roman" w:cs="Times New Roman"/>
          <w:szCs w:val="24"/>
        </w:rPr>
        <w:t xml:space="preserve"> and</w:t>
      </w:r>
      <w:r w:rsidRPr="00E008BB">
        <w:rPr>
          <w:rFonts w:ascii="Times New Roman" w:hAnsi="Times New Roman" w:cs="Times New Roman"/>
          <w:szCs w:val="24"/>
        </w:rPr>
        <w:t xml:space="preserve"> the holding period (K=12)</w:t>
      </w:r>
      <w:r w:rsidR="004A086C">
        <w:rPr>
          <w:rFonts w:ascii="Times New Roman" w:hAnsi="Times New Roman" w:cs="Times New Roman"/>
          <w:szCs w:val="24"/>
        </w:rPr>
        <w:t>, there exists</w:t>
      </w:r>
      <w:r w:rsidRPr="00E008BB">
        <w:rPr>
          <w:rFonts w:ascii="Times New Roman" w:hAnsi="Times New Roman" w:cs="Times New Roman"/>
          <w:szCs w:val="24"/>
        </w:rPr>
        <w:t xml:space="preserve"> a maximum average return difference of 4.39%.</w:t>
      </w:r>
    </w:p>
    <w:p w14:paraId="2E5D228C" w14:textId="77777777" w:rsidR="00224276" w:rsidRPr="00E008BB" w:rsidRDefault="00224276" w:rsidP="00224276">
      <w:pPr>
        <w:ind w:firstLineChars="200" w:firstLine="480"/>
        <w:jc w:val="both"/>
        <w:rPr>
          <w:rFonts w:ascii="Times New Roman" w:hAnsi="Times New Roman" w:cs="Times New Roman"/>
          <w:szCs w:val="24"/>
        </w:rPr>
      </w:pPr>
      <w:r w:rsidRPr="00E008BB">
        <w:rPr>
          <w:rFonts w:ascii="Times New Roman" w:hAnsi="Times New Roman" w:cs="Times New Roman"/>
          <w:szCs w:val="24"/>
        </w:rPr>
        <w:t xml:space="preserve">According to </w:t>
      </w:r>
      <w:r>
        <w:rPr>
          <w:rFonts w:ascii="Times New Roman" w:hAnsi="Times New Roman" w:cs="Times New Roman"/>
          <w:szCs w:val="24"/>
        </w:rPr>
        <w:t>Panel C</w:t>
      </w:r>
      <w:r w:rsidRPr="00E008BB">
        <w:rPr>
          <w:rFonts w:ascii="Times New Roman" w:hAnsi="Times New Roman" w:cs="Times New Roman"/>
          <w:szCs w:val="24"/>
        </w:rPr>
        <w:t xml:space="preserve">, among the 15 </w:t>
      </w:r>
      <w:r w:rsidR="007A3DBD">
        <w:rPr>
          <w:rFonts w:ascii="Times New Roman" w:hAnsi="Times New Roman" w:cs="Times New Roman"/>
          <w:szCs w:val="24"/>
        </w:rPr>
        <w:t>situation</w:t>
      </w:r>
      <w:r w:rsidRPr="00E008BB">
        <w:rPr>
          <w:rFonts w:ascii="Times New Roman" w:hAnsi="Times New Roman" w:cs="Times New Roman"/>
          <w:szCs w:val="24"/>
        </w:rPr>
        <w:t>s, the difference</w:t>
      </w:r>
      <w:r w:rsidR="007A3DBD">
        <w:rPr>
          <w:rFonts w:ascii="Times New Roman" w:hAnsi="Times New Roman" w:cs="Times New Roman"/>
          <w:szCs w:val="24"/>
        </w:rPr>
        <w:t>s</w:t>
      </w:r>
      <w:r w:rsidRPr="00E008BB">
        <w:rPr>
          <w:rFonts w:ascii="Times New Roman" w:hAnsi="Times New Roman" w:cs="Times New Roman"/>
          <w:szCs w:val="24"/>
        </w:rPr>
        <w:t xml:space="preserve"> </w:t>
      </w:r>
      <w:r w:rsidR="007A3DBD">
        <w:rPr>
          <w:rFonts w:ascii="Times New Roman" w:hAnsi="Times New Roman" w:cs="Times New Roman"/>
          <w:szCs w:val="24"/>
        </w:rPr>
        <w:t>of</w:t>
      </w:r>
      <w:r w:rsidRPr="00E008BB">
        <w:rPr>
          <w:rFonts w:ascii="Times New Roman" w:hAnsi="Times New Roman" w:cs="Times New Roman"/>
          <w:szCs w:val="24"/>
        </w:rPr>
        <w:t xml:space="preserve"> return </w:t>
      </w:r>
      <w:r w:rsidR="007A3DBD">
        <w:rPr>
          <w:rFonts w:ascii="Times New Roman" w:hAnsi="Times New Roman" w:cs="Times New Roman"/>
          <w:szCs w:val="24"/>
        </w:rPr>
        <w:t>are</w:t>
      </w:r>
      <w:r w:rsidRPr="00E008BB">
        <w:rPr>
          <w:rFonts w:ascii="Times New Roman" w:hAnsi="Times New Roman" w:cs="Times New Roman"/>
          <w:szCs w:val="24"/>
        </w:rPr>
        <w:t xml:space="preserve"> significantly positive</w:t>
      </w:r>
      <w:r w:rsidR="007A3DBD">
        <w:rPr>
          <w:rFonts w:ascii="Times New Roman" w:hAnsi="Times New Roman" w:cs="Times New Roman"/>
          <w:szCs w:val="24"/>
        </w:rPr>
        <w:t xml:space="preserve"> only in 4 situations. Thus, we can </w:t>
      </w:r>
      <w:r w:rsidRPr="00E008BB">
        <w:rPr>
          <w:rFonts w:ascii="Times New Roman" w:hAnsi="Times New Roman" w:cs="Times New Roman"/>
          <w:szCs w:val="24"/>
        </w:rPr>
        <w:t>accept hypothesis 2</w:t>
      </w:r>
      <w:r w:rsidR="007A3DBD">
        <w:rPr>
          <w:rFonts w:ascii="Times New Roman" w:hAnsi="Times New Roman" w:cs="Times New Roman"/>
          <w:szCs w:val="24"/>
        </w:rPr>
        <w:t xml:space="preserve">(c) mainly in </w:t>
      </w:r>
      <w:r w:rsidR="007A3DBD" w:rsidRPr="00E008BB">
        <w:rPr>
          <w:rFonts w:ascii="Times New Roman" w:hAnsi="Times New Roman" w:cs="Times New Roman"/>
          <w:szCs w:val="24"/>
        </w:rPr>
        <w:t>forming period (J=6)</w:t>
      </w:r>
      <w:r w:rsidRPr="00E008BB">
        <w:rPr>
          <w:rFonts w:ascii="Times New Roman" w:hAnsi="Times New Roman" w:cs="Times New Roman"/>
          <w:szCs w:val="24"/>
        </w:rPr>
        <w:t>.</w:t>
      </w:r>
      <w:r w:rsidR="007A3DBD">
        <w:rPr>
          <w:rFonts w:ascii="Times New Roman" w:hAnsi="Times New Roman" w:cs="Times New Roman"/>
          <w:szCs w:val="24"/>
        </w:rPr>
        <w:t xml:space="preserve"> We </w:t>
      </w:r>
      <w:r w:rsidRPr="00E008BB">
        <w:rPr>
          <w:rFonts w:ascii="Times New Roman" w:hAnsi="Times New Roman" w:cs="Times New Roman"/>
          <w:szCs w:val="24"/>
        </w:rPr>
        <w:t>have a maximum average return difference of 2.56%</w:t>
      </w:r>
      <w:r w:rsidR="007A3DBD">
        <w:rPr>
          <w:rFonts w:ascii="Times New Roman" w:hAnsi="Times New Roman" w:cs="Times New Roman"/>
          <w:szCs w:val="24"/>
        </w:rPr>
        <w:t xml:space="preserve"> in</w:t>
      </w:r>
      <w:r w:rsidR="007A3DBD" w:rsidRPr="007A3DBD">
        <w:rPr>
          <w:rFonts w:ascii="Times New Roman" w:hAnsi="Times New Roman" w:cs="Times New Roman"/>
          <w:szCs w:val="24"/>
        </w:rPr>
        <w:t xml:space="preserve"> </w:t>
      </w:r>
      <w:r w:rsidR="007A3DBD">
        <w:rPr>
          <w:rFonts w:ascii="Times New Roman" w:hAnsi="Times New Roman" w:cs="Times New Roman"/>
          <w:szCs w:val="24"/>
        </w:rPr>
        <w:t>t</w:t>
      </w:r>
      <w:r w:rsidR="007A3DBD" w:rsidRPr="00E008BB">
        <w:rPr>
          <w:rFonts w:ascii="Times New Roman" w:hAnsi="Times New Roman" w:cs="Times New Roman"/>
          <w:szCs w:val="24"/>
        </w:rPr>
        <w:t>he forming period (J=6) and the holding period (K=6)</w:t>
      </w:r>
      <w:r w:rsidRPr="00E008BB">
        <w:rPr>
          <w:rFonts w:ascii="Times New Roman" w:hAnsi="Times New Roman" w:cs="Times New Roman"/>
          <w:szCs w:val="24"/>
        </w:rPr>
        <w:t>.</w:t>
      </w:r>
    </w:p>
    <w:p w14:paraId="46031E70" w14:textId="77777777" w:rsidR="00224276" w:rsidRPr="00E008BB" w:rsidRDefault="00224276" w:rsidP="00224276">
      <w:pPr>
        <w:ind w:firstLineChars="200" w:firstLine="480"/>
        <w:jc w:val="both"/>
        <w:rPr>
          <w:rFonts w:ascii="Times New Roman" w:hAnsi="Times New Roman" w:cs="Times New Roman"/>
          <w:szCs w:val="24"/>
        </w:rPr>
      </w:pPr>
    </w:p>
    <w:p w14:paraId="00B396C4" w14:textId="77777777" w:rsidR="00224276" w:rsidRPr="00E008BB" w:rsidRDefault="00224276" w:rsidP="00224276">
      <w:pPr>
        <w:jc w:val="both"/>
        <w:rPr>
          <w:rFonts w:ascii="Times New Roman" w:hAnsi="Times New Roman" w:cs="Times New Roman"/>
          <w:szCs w:val="24"/>
        </w:rPr>
      </w:pPr>
      <w:r w:rsidRPr="00E008BB">
        <w:rPr>
          <w:rFonts w:ascii="Times New Roman" w:hAnsi="Times New Roman" w:cs="Times New Roman"/>
          <w:szCs w:val="24"/>
        </w:rPr>
        <w:t xml:space="preserve">    </w:t>
      </w:r>
      <w:r>
        <w:rPr>
          <w:rFonts w:ascii="Times New Roman" w:hAnsi="Times New Roman" w:cs="Times New Roman"/>
          <w:szCs w:val="24"/>
        </w:rPr>
        <w:t>Thus</w:t>
      </w:r>
      <w:r w:rsidRPr="00E008BB">
        <w:rPr>
          <w:rFonts w:ascii="Times New Roman" w:hAnsi="Times New Roman" w:cs="Times New Roman"/>
          <w:szCs w:val="24"/>
        </w:rPr>
        <w:t xml:space="preserve">, </w:t>
      </w:r>
      <w:r w:rsidR="005A71B8">
        <w:rPr>
          <w:rFonts w:ascii="Times New Roman" w:hAnsi="Times New Roman" w:cs="Times New Roman"/>
          <w:szCs w:val="24"/>
        </w:rPr>
        <w:t xml:space="preserve">the performance of </w:t>
      </w:r>
      <w:r w:rsidRPr="00E008BB">
        <w:rPr>
          <w:rFonts w:ascii="Times New Roman" w:hAnsi="Times New Roman" w:cs="Times New Roman"/>
          <w:szCs w:val="24"/>
        </w:rPr>
        <w:t xml:space="preserve">three </w:t>
      </w:r>
      <w:r w:rsidR="005A71B8" w:rsidRPr="00E008BB">
        <w:rPr>
          <w:rFonts w:ascii="Times New Roman" w:hAnsi="Times New Roman" w:cs="Times New Roman"/>
          <w:szCs w:val="24"/>
        </w:rPr>
        <w:t>two-dimensional</w:t>
      </w:r>
      <w:r w:rsidRPr="00E008BB">
        <w:rPr>
          <w:rFonts w:ascii="Times New Roman" w:hAnsi="Times New Roman" w:cs="Times New Roman"/>
          <w:szCs w:val="24"/>
        </w:rPr>
        <w:t xml:space="preserve"> implied volatility spread strategies are better than </w:t>
      </w:r>
      <w:r w:rsidR="005A71B8">
        <w:rPr>
          <w:rFonts w:ascii="Times New Roman" w:hAnsi="Times New Roman" w:cs="Times New Roman"/>
          <w:szCs w:val="24"/>
        </w:rPr>
        <w:t>one</w:t>
      </w:r>
      <w:r w:rsidR="005A71B8" w:rsidRPr="00E008BB">
        <w:rPr>
          <w:rFonts w:ascii="Times New Roman" w:hAnsi="Times New Roman" w:cs="Times New Roman"/>
          <w:szCs w:val="24"/>
        </w:rPr>
        <w:t xml:space="preserve">-dimensional </w:t>
      </w:r>
      <w:r w:rsidRPr="00E008BB">
        <w:rPr>
          <w:rFonts w:ascii="Times New Roman" w:hAnsi="Times New Roman" w:cs="Times New Roman"/>
          <w:szCs w:val="24"/>
        </w:rPr>
        <w:t>implied volatility spread strategies in all situations. The empirical re</w:t>
      </w:r>
      <w:r w:rsidR="00B84230">
        <w:rPr>
          <w:rFonts w:ascii="Times New Roman" w:hAnsi="Times New Roman" w:cs="Times New Roman"/>
          <w:szCs w:val="24"/>
        </w:rPr>
        <w:t>sults are in line with the</w:t>
      </w:r>
      <w:r w:rsidRPr="00E008BB">
        <w:rPr>
          <w:rFonts w:ascii="Times New Roman" w:hAnsi="Times New Roman" w:cs="Times New Roman"/>
          <w:szCs w:val="24"/>
        </w:rPr>
        <w:t xml:space="preserve"> hypothes</w:t>
      </w:r>
      <w:r w:rsidR="00B84230">
        <w:rPr>
          <w:rFonts w:ascii="Times New Roman" w:hAnsi="Times New Roman" w:cs="Times New Roman"/>
          <w:szCs w:val="24"/>
        </w:rPr>
        <w:t>e</w:t>
      </w:r>
      <w:r w:rsidRPr="00E008BB">
        <w:rPr>
          <w:rFonts w:ascii="Times New Roman" w:hAnsi="Times New Roman" w:cs="Times New Roman"/>
          <w:szCs w:val="24"/>
        </w:rPr>
        <w:t xml:space="preserve">s that the implied volatility spread combined with other strategies to form a two-dimensional strategy </w:t>
      </w:r>
      <w:r w:rsidR="004F50D5">
        <w:rPr>
          <w:rFonts w:ascii="Times New Roman" w:hAnsi="Times New Roman" w:cs="Times New Roman"/>
          <w:szCs w:val="24"/>
        </w:rPr>
        <w:t>is</w:t>
      </w:r>
      <w:r w:rsidRPr="00E008BB">
        <w:rPr>
          <w:rFonts w:ascii="Times New Roman" w:hAnsi="Times New Roman" w:cs="Times New Roman"/>
          <w:szCs w:val="24"/>
        </w:rPr>
        <w:t xml:space="preserve"> better than the original one-dimensional implied volatility spread strategy.</w:t>
      </w:r>
    </w:p>
    <w:p w14:paraId="04AB9C26" w14:textId="77777777" w:rsidR="00224276" w:rsidRPr="00E008BB" w:rsidRDefault="00224276" w:rsidP="00224276">
      <w:pPr>
        <w:jc w:val="both"/>
        <w:rPr>
          <w:rFonts w:ascii="Times New Roman" w:hAnsi="Times New Roman" w:cs="Times New Roman"/>
          <w:szCs w:val="24"/>
        </w:rPr>
      </w:pPr>
    </w:p>
    <w:p w14:paraId="46920119" w14:textId="77777777" w:rsidR="00224276" w:rsidRDefault="00224276" w:rsidP="00224276">
      <w:pPr>
        <w:ind w:firstLineChars="200" w:firstLine="480"/>
        <w:jc w:val="both"/>
        <w:rPr>
          <w:rFonts w:ascii="Times New Roman" w:hAnsi="Times New Roman" w:cs="Times New Roman"/>
          <w:b/>
          <w:szCs w:val="24"/>
        </w:rPr>
      </w:pPr>
      <w:r w:rsidRPr="00E008BB">
        <w:rPr>
          <w:rFonts w:ascii="Times New Roman" w:hAnsi="Times New Roman" w:cs="Times New Roman"/>
          <w:b/>
          <w:szCs w:val="24"/>
        </w:rPr>
        <w:t>Table1</w:t>
      </w:r>
      <w:r>
        <w:rPr>
          <w:rFonts w:ascii="Times New Roman" w:hAnsi="Times New Roman" w:cs="Times New Roman"/>
          <w:b/>
          <w:szCs w:val="24"/>
        </w:rPr>
        <w:t>0</w:t>
      </w:r>
      <w:r w:rsidRPr="00AF7B12">
        <w:rPr>
          <w:rFonts w:ascii="Times New Roman" w:hAnsi="Times New Roman" w:cs="Times New Roman"/>
          <w:b/>
          <w:szCs w:val="24"/>
        </w:rPr>
        <w:t xml:space="preserve"> </w:t>
      </w:r>
      <w:r w:rsidRPr="00E008BB">
        <w:rPr>
          <w:rFonts w:ascii="Times New Roman" w:hAnsi="Times New Roman" w:cs="Times New Roman"/>
          <w:b/>
          <w:szCs w:val="24"/>
        </w:rPr>
        <w:t>Comparison of two-dimensional investment strategies</w:t>
      </w:r>
    </w:p>
    <w:p w14:paraId="6A40F042" w14:textId="77777777" w:rsidR="00224276" w:rsidRPr="00E008BB" w:rsidRDefault="00224276" w:rsidP="00224276">
      <w:pPr>
        <w:jc w:val="both"/>
        <w:rPr>
          <w:rFonts w:ascii="Times New Roman" w:hAnsi="Times New Roman" w:cs="Times New Roman"/>
          <w:b/>
          <w:szCs w:val="24"/>
        </w:rPr>
      </w:pPr>
      <w:r>
        <w:rPr>
          <w:rFonts w:ascii="Times New Roman" w:hAnsi="Times New Roman" w:cs="Times New Roman"/>
          <w:b/>
          <w:szCs w:val="24"/>
        </w:rPr>
        <w:t>Panel A:</w:t>
      </w:r>
      <w:r w:rsidRPr="00E008BB">
        <w:rPr>
          <w:rFonts w:ascii="Times New Roman" w:hAnsi="Times New Roman" w:cs="Times New Roman"/>
          <w:b/>
          <w:szCs w:val="24"/>
        </w:rPr>
        <w:t xml:space="preserve"> VS&amp;OS two-dimensional and VS strategy comparison</w:t>
      </w:r>
    </w:p>
    <w:tbl>
      <w:tblPr>
        <w:tblStyle w:val="a9"/>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386"/>
        <w:gridCol w:w="1386"/>
        <w:gridCol w:w="1388"/>
        <w:gridCol w:w="1389"/>
        <w:gridCol w:w="1389"/>
      </w:tblGrid>
      <w:tr w:rsidR="00224276" w:rsidRPr="00E008BB" w14:paraId="05CE2F51" w14:textId="77777777" w:rsidTr="00890888">
        <w:trPr>
          <w:trHeight w:val="360"/>
        </w:trPr>
        <w:tc>
          <w:tcPr>
            <w:tcW w:w="1393" w:type="dxa"/>
            <w:tcBorders>
              <w:top w:val="single" w:sz="12" w:space="0" w:color="auto"/>
              <w:bottom w:val="single" w:sz="12" w:space="0" w:color="auto"/>
            </w:tcBorders>
          </w:tcPr>
          <w:p w14:paraId="584DFC33" w14:textId="77777777" w:rsidR="00224276" w:rsidRPr="00E008BB" w:rsidRDefault="00224276" w:rsidP="00890888">
            <w:pPr>
              <w:jc w:val="both"/>
              <w:rPr>
                <w:sz w:val="24"/>
                <w:szCs w:val="24"/>
              </w:rPr>
            </w:pPr>
          </w:p>
        </w:tc>
        <w:tc>
          <w:tcPr>
            <w:tcW w:w="1394" w:type="dxa"/>
            <w:tcBorders>
              <w:top w:val="single" w:sz="12" w:space="0" w:color="auto"/>
              <w:bottom w:val="single" w:sz="12" w:space="0" w:color="auto"/>
            </w:tcBorders>
          </w:tcPr>
          <w:p w14:paraId="42D123C4" w14:textId="77777777" w:rsidR="00224276" w:rsidRPr="00E008BB" w:rsidRDefault="00224276" w:rsidP="00890888">
            <w:pPr>
              <w:jc w:val="both"/>
              <w:rPr>
                <w:rFonts w:eastAsiaTheme="minorEastAsia"/>
                <w:sz w:val="24"/>
                <w:szCs w:val="24"/>
                <w:lang w:eastAsia="zh-TW"/>
              </w:rPr>
            </w:pPr>
            <w:r w:rsidRPr="00E008BB">
              <w:rPr>
                <w:rFonts w:eastAsiaTheme="minorEastAsia"/>
                <w:sz w:val="24"/>
                <w:szCs w:val="24"/>
                <w:lang w:eastAsia="zh-TW"/>
              </w:rPr>
              <w:t>K=1</w:t>
            </w:r>
          </w:p>
        </w:tc>
        <w:tc>
          <w:tcPr>
            <w:tcW w:w="1394" w:type="dxa"/>
            <w:tcBorders>
              <w:top w:val="single" w:sz="12" w:space="0" w:color="auto"/>
              <w:bottom w:val="single" w:sz="12" w:space="0" w:color="auto"/>
            </w:tcBorders>
          </w:tcPr>
          <w:p w14:paraId="6C55FDFA" w14:textId="77777777" w:rsidR="00224276" w:rsidRPr="00E008BB" w:rsidRDefault="00224276" w:rsidP="00890888">
            <w:pPr>
              <w:jc w:val="both"/>
              <w:rPr>
                <w:rFonts w:eastAsiaTheme="minorEastAsia"/>
                <w:sz w:val="24"/>
                <w:szCs w:val="24"/>
                <w:lang w:eastAsia="zh-TW"/>
              </w:rPr>
            </w:pPr>
            <w:r w:rsidRPr="00E008BB">
              <w:rPr>
                <w:rFonts w:eastAsiaTheme="minorEastAsia"/>
                <w:sz w:val="24"/>
                <w:szCs w:val="24"/>
                <w:lang w:eastAsia="zh-TW"/>
              </w:rPr>
              <w:t>K=3</w:t>
            </w:r>
          </w:p>
        </w:tc>
        <w:tc>
          <w:tcPr>
            <w:tcW w:w="1393" w:type="dxa"/>
            <w:tcBorders>
              <w:top w:val="single" w:sz="12" w:space="0" w:color="auto"/>
              <w:bottom w:val="single" w:sz="12" w:space="0" w:color="auto"/>
            </w:tcBorders>
          </w:tcPr>
          <w:p w14:paraId="39FD4F9D" w14:textId="77777777" w:rsidR="00224276" w:rsidRPr="00E008BB" w:rsidRDefault="00224276" w:rsidP="00890888">
            <w:pPr>
              <w:jc w:val="both"/>
              <w:rPr>
                <w:rFonts w:eastAsiaTheme="minorEastAsia"/>
                <w:sz w:val="24"/>
                <w:szCs w:val="24"/>
                <w:lang w:eastAsia="zh-TW"/>
              </w:rPr>
            </w:pPr>
            <w:r w:rsidRPr="00E008BB">
              <w:rPr>
                <w:rFonts w:eastAsiaTheme="minorEastAsia"/>
                <w:sz w:val="24"/>
                <w:szCs w:val="24"/>
                <w:lang w:eastAsia="zh-TW"/>
              </w:rPr>
              <w:t>K=6</w:t>
            </w:r>
          </w:p>
        </w:tc>
        <w:tc>
          <w:tcPr>
            <w:tcW w:w="1394" w:type="dxa"/>
            <w:tcBorders>
              <w:top w:val="single" w:sz="12" w:space="0" w:color="auto"/>
              <w:bottom w:val="single" w:sz="12" w:space="0" w:color="auto"/>
            </w:tcBorders>
          </w:tcPr>
          <w:p w14:paraId="45E4142D" w14:textId="77777777" w:rsidR="00224276" w:rsidRPr="00E008BB" w:rsidRDefault="00224276" w:rsidP="00890888">
            <w:pPr>
              <w:jc w:val="both"/>
              <w:rPr>
                <w:rFonts w:eastAsiaTheme="minorEastAsia"/>
                <w:sz w:val="24"/>
                <w:szCs w:val="24"/>
                <w:lang w:eastAsia="zh-TW"/>
              </w:rPr>
            </w:pPr>
            <w:r w:rsidRPr="00E008BB">
              <w:rPr>
                <w:rFonts w:eastAsiaTheme="minorEastAsia"/>
                <w:sz w:val="24"/>
                <w:szCs w:val="24"/>
                <w:lang w:eastAsia="zh-TW"/>
              </w:rPr>
              <w:t>K=12</w:t>
            </w:r>
          </w:p>
        </w:tc>
        <w:tc>
          <w:tcPr>
            <w:tcW w:w="1394" w:type="dxa"/>
            <w:tcBorders>
              <w:top w:val="single" w:sz="12" w:space="0" w:color="auto"/>
              <w:bottom w:val="single" w:sz="12" w:space="0" w:color="auto"/>
            </w:tcBorders>
          </w:tcPr>
          <w:p w14:paraId="59E6C987" w14:textId="77777777" w:rsidR="00224276" w:rsidRPr="00E008BB" w:rsidRDefault="00224276" w:rsidP="00890888">
            <w:pPr>
              <w:jc w:val="both"/>
              <w:rPr>
                <w:rFonts w:eastAsiaTheme="minorEastAsia"/>
                <w:sz w:val="24"/>
                <w:szCs w:val="24"/>
                <w:lang w:eastAsia="zh-TW"/>
              </w:rPr>
            </w:pPr>
            <w:r w:rsidRPr="00E008BB">
              <w:rPr>
                <w:rFonts w:eastAsiaTheme="minorEastAsia"/>
                <w:sz w:val="24"/>
                <w:szCs w:val="24"/>
                <w:lang w:eastAsia="zh-TW"/>
              </w:rPr>
              <w:t>K=24</w:t>
            </w:r>
          </w:p>
        </w:tc>
      </w:tr>
      <w:tr w:rsidR="00224276" w:rsidRPr="00E008BB" w14:paraId="1D1F0459" w14:textId="77777777" w:rsidTr="00890888">
        <w:trPr>
          <w:trHeight w:val="750"/>
        </w:trPr>
        <w:tc>
          <w:tcPr>
            <w:tcW w:w="1393" w:type="dxa"/>
            <w:tcBorders>
              <w:top w:val="single" w:sz="12" w:space="0" w:color="auto"/>
            </w:tcBorders>
          </w:tcPr>
          <w:p w14:paraId="51F9DFC9" w14:textId="77777777" w:rsidR="00224276" w:rsidRPr="00E008BB" w:rsidRDefault="00224276" w:rsidP="00890888">
            <w:pPr>
              <w:spacing w:before="240"/>
              <w:jc w:val="both"/>
              <w:rPr>
                <w:rFonts w:eastAsiaTheme="minorEastAsia"/>
                <w:sz w:val="24"/>
                <w:szCs w:val="24"/>
                <w:lang w:eastAsia="zh-TW"/>
              </w:rPr>
            </w:pPr>
            <w:r w:rsidRPr="00E008BB">
              <w:rPr>
                <w:rFonts w:eastAsiaTheme="minorEastAsia"/>
                <w:sz w:val="24"/>
                <w:szCs w:val="24"/>
                <w:lang w:eastAsia="zh-TW"/>
              </w:rPr>
              <w:t>J=1</w:t>
            </w:r>
          </w:p>
        </w:tc>
        <w:tc>
          <w:tcPr>
            <w:tcW w:w="1394" w:type="dxa"/>
            <w:tcBorders>
              <w:top w:val="single" w:sz="12" w:space="0" w:color="auto"/>
            </w:tcBorders>
          </w:tcPr>
          <w:p w14:paraId="7A0B060C" w14:textId="77777777" w:rsidR="00224276" w:rsidRPr="00E008BB" w:rsidRDefault="00224276" w:rsidP="00890888">
            <w:pPr>
              <w:jc w:val="both"/>
              <w:rPr>
                <w:sz w:val="24"/>
                <w:szCs w:val="24"/>
              </w:rPr>
            </w:pPr>
            <w:r w:rsidRPr="00E008BB">
              <w:rPr>
                <w:sz w:val="24"/>
                <w:szCs w:val="24"/>
              </w:rPr>
              <w:t>0.00</w:t>
            </w:r>
            <w:r w:rsidRPr="00E008BB">
              <w:rPr>
                <w:rFonts w:eastAsiaTheme="minorEastAsia"/>
                <w:sz w:val="24"/>
                <w:szCs w:val="24"/>
                <w:lang w:eastAsia="zh-TW"/>
              </w:rPr>
              <w:t>38</w:t>
            </w:r>
            <w:r w:rsidRPr="00E008BB">
              <w:rPr>
                <w:sz w:val="24"/>
                <w:szCs w:val="24"/>
              </w:rPr>
              <w:t xml:space="preserve">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2006)</w:t>
            </w:r>
          </w:p>
        </w:tc>
        <w:tc>
          <w:tcPr>
            <w:tcW w:w="1394" w:type="dxa"/>
            <w:tcBorders>
              <w:top w:val="single" w:sz="12" w:space="0" w:color="auto"/>
            </w:tcBorders>
          </w:tcPr>
          <w:p w14:paraId="13F3E702" w14:textId="77777777" w:rsidR="00224276" w:rsidRPr="00E008BB" w:rsidRDefault="00224276" w:rsidP="00890888">
            <w:pPr>
              <w:jc w:val="both"/>
              <w:rPr>
                <w:rFonts w:eastAsiaTheme="minorEastAsia"/>
                <w:sz w:val="24"/>
                <w:szCs w:val="24"/>
                <w:lang w:eastAsia="zh-TW"/>
              </w:rPr>
            </w:pPr>
            <w:r w:rsidRPr="00E008BB">
              <w:rPr>
                <w:sz w:val="24"/>
                <w:szCs w:val="24"/>
              </w:rPr>
              <w:t>0.0183**</w:t>
            </w:r>
          </w:p>
          <w:p w14:paraId="0EF1F9E4" w14:textId="77777777" w:rsidR="00224276" w:rsidRPr="00E008BB" w:rsidRDefault="00224276" w:rsidP="00890888">
            <w:pPr>
              <w:jc w:val="both"/>
              <w:rPr>
                <w:sz w:val="24"/>
                <w:szCs w:val="24"/>
              </w:rPr>
            </w:pP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0335)</w:t>
            </w:r>
          </w:p>
        </w:tc>
        <w:tc>
          <w:tcPr>
            <w:tcW w:w="1393" w:type="dxa"/>
            <w:tcBorders>
              <w:top w:val="single" w:sz="12" w:space="0" w:color="auto"/>
            </w:tcBorders>
          </w:tcPr>
          <w:p w14:paraId="740C6236" w14:textId="77777777" w:rsidR="00224276" w:rsidRPr="00E008BB" w:rsidRDefault="00224276" w:rsidP="00890888">
            <w:pPr>
              <w:jc w:val="both"/>
              <w:rPr>
                <w:sz w:val="24"/>
                <w:szCs w:val="24"/>
              </w:rPr>
            </w:pPr>
            <w:r w:rsidRPr="00E008BB">
              <w:rPr>
                <w:sz w:val="24"/>
                <w:szCs w:val="24"/>
              </w:rPr>
              <w:t xml:space="preserve">0.0283***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0040)</w:t>
            </w:r>
          </w:p>
        </w:tc>
        <w:tc>
          <w:tcPr>
            <w:tcW w:w="1394" w:type="dxa"/>
            <w:tcBorders>
              <w:top w:val="single" w:sz="12" w:space="0" w:color="auto"/>
            </w:tcBorders>
          </w:tcPr>
          <w:p w14:paraId="1A20AF46" w14:textId="77777777" w:rsidR="00224276" w:rsidRPr="00E008BB" w:rsidRDefault="00224276" w:rsidP="00890888">
            <w:pPr>
              <w:jc w:val="both"/>
              <w:rPr>
                <w:sz w:val="24"/>
                <w:szCs w:val="24"/>
              </w:rPr>
            </w:pPr>
            <w:r w:rsidRPr="00E008BB">
              <w:rPr>
                <w:sz w:val="24"/>
                <w:szCs w:val="24"/>
              </w:rPr>
              <w:t xml:space="preserve">0.0675***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0000)</w:t>
            </w:r>
          </w:p>
        </w:tc>
        <w:tc>
          <w:tcPr>
            <w:tcW w:w="1394" w:type="dxa"/>
            <w:tcBorders>
              <w:top w:val="single" w:sz="12" w:space="0" w:color="auto"/>
            </w:tcBorders>
          </w:tcPr>
          <w:p w14:paraId="72F0DB6E" w14:textId="77777777" w:rsidR="00224276" w:rsidRPr="00E008BB" w:rsidRDefault="00224276" w:rsidP="00890888">
            <w:pPr>
              <w:jc w:val="both"/>
              <w:rPr>
                <w:sz w:val="24"/>
                <w:szCs w:val="24"/>
              </w:rPr>
            </w:pPr>
            <w:r w:rsidRPr="00E008BB">
              <w:rPr>
                <w:sz w:val="24"/>
                <w:szCs w:val="24"/>
              </w:rPr>
              <w:t xml:space="preserve">0.0995***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0000)</w:t>
            </w:r>
          </w:p>
        </w:tc>
      </w:tr>
      <w:tr w:rsidR="00224276" w:rsidRPr="00E008BB" w14:paraId="725E75B7" w14:textId="77777777" w:rsidTr="00890888">
        <w:trPr>
          <w:trHeight w:val="750"/>
        </w:trPr>
        <w:tc>
          <w:tcPr>
            <w:tcW w:w="1393" w:type="dxa"/>
          </w:tcPr>
          <w:p w14:paraId="49F687B3" w14:textId="77777777" w:rsidR="00224276" w:rsidRPr="00E008BB" w:rsidRDefault="00224276" w:rsidP="00890888">
            <w:pPr>
              <w:spacing w:before="240"/>
              <w:jc w:val="both"/>
              <w:rPr>
                <w:rFonts w:eastAsiaTheme="minorEastAsia"/>
                <w:sz w:val="24"/>
                <w:szCs w:val="24"/>
                <w:lang w:eastAsia="zh-TW"/>
              </w:rPr>
            </w:pPr>
            <w:r w:rsidRPr="00E008BB">
              <w:rPr>
                <w:rFonts w:eastAsiaTheme="minorEastAsia"/>
                <w:sz w:val="24"/>
                <w:szCs w:val="24"/>
                <w:lang w:eastAsia="zh-TW"/>
              </w:rPr>
              <w:t>J=3</w:t>
            </w:r>
          </w:p>
        </w:tc>
        <w:tc>
          <w:tcPr>
            <w:tcW w:w="1394" w:type="dxa"/>
          </w:tcPr>
          <w:p w14:paraId="11C0AECE" w14:textId="77777777" w:rsidR="00224276" w:rsidRPr="00E008BB" w:rsidRDefault="00224276" w:rsidP="00890888">
            <w:pPr>
              <w:jc w:val="both"/>
              <w:rPr>
                <w:sz w:val="24"/>
                <w:szCs w:val="24"/>
              </w:rPr>
            </w:pPr>
            <w:r w:rsidRPr="00E008BB">
              <w:rPr>
                <w:sz w:val="24"/>
                <w:szCs w:val="24"/>
              </w:rPr>
              <w:t xml:space="preserve">0.0078**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0428)</w:t>
            </w:r>
          </w:p>
        </w:tc>
        <w:tc>
          <w:tcPr>
            <w:tcW w:w="1394" w:type="dxa"/>
          </w:tcPr>
          <w:p w14:paraId="27FEC0F8" w14:textId="77777777" w:rsidR="00224276" w:rsidRPr="00E008BB" w:rsidRDefault="00224276" w:rsidP="00890888">
            <w:pPr>
              <w:jc w:val="both"/>
              <w:rPr>
                <w:sz w:val="24"/>
                <w:szCs w:val="24"/>
              </w:rPr>
            </w:pPr>
            <w:r w:rsidRPr="00E008BB">
              <w:rPr>
                <w:sz w:val="24"/>
                <w:szCs w:val="24"/>
              </w:rPr>
              <w:t xml:space="preserve">0.0129**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0274)</w:t>
            </w:r>
          </w:p>
        </w:tc>
        <w:tc>
          <w:tcPr>
            <w:tcW w:w="1393" w:type="dxa"/>
          </w:tcPr>
          <w:p w14:paraId="733DC368" w14:textId="77777777" w:rsidR="00224276" w:rsidRPr="00E008BB" w:rsidRDefault="00224276" w:rsidP="00890888">
            <w:pPr>
              <w:jc w:val="both"/>
              <w:rPr>
                <w:sz w:val="24"/>
                <w:szCs w:val="24"/>
              </w:rPr>
            </w:pPr>
            <w:r w:rsidRPr="00E008BB">
              <w:rPr>
                <w:sz w:val="24"/>
                <w:szCs w:val="24"/>
              </w:rPr>
              <w:t xml:space="preserve">0.0219***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0049)</w:t>
            </w:r>
          </w:p>
        </w:tc>
        <w:tc>
          <w:tcPr>
            <w:tcW w:w="1394" w:type="dxa"/>
          </w:tcPr>
          <w:p w14:paraId="237E5A67" w14:textId="77777777" w:rsidR="00224276" w:rsidRPr="00E008BB" w:rsidRDefault="00224276" w:rsidP="00890888">
            <w:pPr>
              <w:jc w:val="both"/>
              <w:rPr>
                <w:sz w:val="24"/>
                <w:szCs w:val="24"/>
              </w:rPr>
            </w:pPr>
            <w:r w:rsidRPr="00E008BB">
              <w:rPr>
                <w:sz w:val="24"/>
                <w:szCs w:val="24"/>
              </w:rPr>
              <w:t xml:space="preserve">0.0625***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0000)</w:t>
            </w:r>
          </w:p>
        </w:tc>
        <w:tc>
          <w:tcPr>
            <w:tcW w:w="1394" w:type="dxa"/>
          </w:tcPr>
          <w:p w14:paraId="415EF15E" w14:textId="77777777" w:rsidR="00224276" w:rsidRPr="00E008BB" w:rsidRDefault="00224276" w:rsidP="00890888">
            <w:pPr>
              <w:jc w:val="both"/>
              <w:rPr>
                <w:sz w:val="24"/>
                <w:szCs w:val="24"/>
              </w:rPr>
            </w:pPr>
            <w:r w:rsidRPr="00E008BB">
              <w:rPr>
                <w:sz w:val="24"/>
                <w:szCs w:val="24"/>
              </w:rPr>
              <w:t xml:space="preserve">0.1024***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0000)</w:t>
            </w:r>
          </w:p>
        </w:tc>
      </w:tr>
      <w:tr w:rsidR="00224276" w:rsidRPr="00E008BB" w14:paraId="3F383E87" w14:textId="77777777" w:rsidTr="00890888">
        <w:trPr>
          <w:trHeight w:val="750"/>
        </w:trPr>
        <w:tc>
          <w:tcPr>
            <w:tcW w:w="1393" w:type="dxa"/>
          </w:tcPr>
          <w:p w14:paraId="2CD6F421" w14:textId="77777777" w:rsidR="00224276" w:rsidRPr="00E008BB" w:rsidRDefault="00224276" w:rsidP="00890888">
            <w:pPr>
              <w:spacing w:before="240"/>
              <w:jc w:val="both"/>
              <w:rPr>
                <w:rFonts w:eastAsiaTheme="minorEastAsia"/>
                <w:sz w:val="24"/>
                <w:szCs w:val="24"/>
                <w:lang w:eastAsia="zh-TW"/>
              </w:rPr>
            </w:pPr>
            <w:r w:rsidRPr="00E008BB">
              <w:rPr>
                <w:rFonts w:eastAsiaTheme="minorEastAsia"/>
                <w:sz w:val="24"/>
                <w:szCs w:val="24"/>
                <w:lang w:eastAsia="zh-TW"/>
              </w:rPr>
              <w:t>J=6</w:t>
            </w:r>
          </w:p>
        </w:tc>
        <w:tc>
          <w:tcPr>
            <w:tcW w:w="1394" w:type="dxa"/>
          </w:tcPr>
          <w:p w14:paraId="4D605933" w14:textId="77777777" w:rsidR="00224276" w:rsidRPr="00E008BB" w:rsidRDefault="00224276" w:rsidP="00890888">
            <w:pPr>
              <w:jc w:val="both"/>
              <w:rPr>
                <w:sz w:val="24"/>
                <w:szCs w:val="24"/>
              </w:rPr>
            </w:pPr>
            <w:r w:rsidRPr="00E008BB">
              <w:rPr>
                <w:sz w:val="24"/>
                <w:szCs w:val="24"/>
              </w:rPr>
              <w:t xml:space="preserve">0.0069*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0658)</w:t>
            </w:r>
          </w:p>
        </w:tc>
        <w:tc>
          <w:tcPr>
            <w:tcW w:w="1394" w:type="dxa"/>
          </w:tcPr>
          <w:p w14:paraId="044AD0BF" w14:textId="77777777" w:rsidR="00224276" w:rsidRPr="00E008BB" w:rsidRDefault="00224276" w:rsidP="00890888">
            <w:pPr>
              <w:jc w:val="both"/>
              <w:rPr>
                <w:sz w:val="24"/>
                <w:szCs w:val="24"/>
              </w:rPr>
            </w:pPr>
            <w:r w:rsidRPr="00E008BB">
              <w:rPr>
                <w:sz w:val="24"/>
                <w:szCs w:val="24"/>
              </w:rPr>
              <w:t xml:space="preserve">0.0108**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0495)</w:t>
            </w:r>
          </w:p>
        </w:tc>
        <w:tc>
          <w:tcPr>
            <w:tcW w:w="1393" w:type="dxa"/>
          </w:tcPr>
          <w:p w14:paraId="4536F359" w14:textId="77777777" w:rsidR="00224276" w:rsidRPr="00E008BB" w:rsidRDefault="00224276" w:rsidP="00890888">
            <w:pPr>
              <w:jc w:val="both"/>
              <w:rPr>
                <w:sz w:val="24"/>
                <w:szCs w:val="24"/>
              </w:rPr>
            </w:pPr>
            <w:r w:rsidRPr="00E008BB">
              <w:rPr>
                <w:sz w:val="24"/>
                <w:szCs w:val="24"/>
              </w:rPr>
              <w:t xml:space="preserve">0.0135**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0344)</w:t>
            </w:r>
          </w:p>
        </w:tc>
        <w:tc>
          <w:tcPr>
            <w:tcW w:w="1394" w:type="dxa"/>
          </w:tcPr>
          <w:p w14:paraId="68226D81" w14:textId="77777777" w:rsidR="00224276" w:rsidRPr="00E008BB" w:rsidRDefault="00224276" w:rsidP="00890888">
            <w:pPr>
              <w:jc w:val="both"/>
              <w:rPr>
                <w:sz w:val="24"/>
                <w:szCs w:val="24"/>
              </w:rPr>
            </w:pPr>
            <w:r w:rsidRPr="00E008BB">
              <w:rPr>
                <w:sz w:val="24"/>
                <w:szCs w:val="24"/>
              </w:rPr>
              <w:t xml:space="preserve">0.0377*** </w:t>
            </w:r>
            <w:r w:rsidRPr="00E008BB">
              <w:rPr>
                <w:rFonts w:eastAsiaTheme="minorEastAsia"/>
                <w:sz w:val="24"/>
                <w:szCs w:val="24"/>
                <w:lang w:eastAsia="zh-TW"/>
              </w:rPr>
              <w:t>(</w:t>
            </w:r>
            <w:r w:rsidRPr="00E008BB">
              <w:rPr>
                <w:sz w:val="24"/>
                <w:szCs w:val="24"/>
              </w:rPr>
              <w:t>0.0</w:t>
            </w:r>
            <w:r w:rsidRPr="00E008BB">
              <w:rPr>
                <w:rFonts w:eastAsiaTheme="minorEastAsia"/>
                <w:sz w:val="24"/>
                <w:szCs w:val="24"/>
                <w:lang w:eastAsia="zh-TW"/>
              </w:rPr>
              <w:t>029)</w:t>
            </w:r>
          </w:p>
        </w:tc>
        <w:tc>
          <w:tcPr>
            <w:tcW w:w="1394" w:type="dxa"/>
          </w:tcPr>
          <w:p w14:paraId="0BCFD558" w14:textId="77777777" w:rsidR="00224276" w:rsidRPr="00E008BB" w:rsidRDefault="00224276" w:rsidP="00890888">
            <w:pPr>
              <w:jc w:val="both"/>
              <w:rPr>
                <w:sz w:val="24"/>
                <w:szCs w:val="24"/>
              </w:rPr>
            </w:pPr>
            <w:r w:rsidRPr="00E008BB">
              <w:rPr>
                <w:sz w:val="24"/>
                <w:szCs w:val="24"/>
              </w:rPr>
              <w:t>0.0</w:t>
            </w:r>
            <w:r w:rsidRPr="00E008BB">
              <w:rPr>
                <w:rFonts w:eastAsiaTheme="minorEastAsia"/>
                <w:sz w:val="24"/>
                <w:szCs w:val="24"/>
                <w:lang w:eastAsia="zh-TW"/>
              </w:rPr>
              <w:t>814</w:t>
            </w:r>
            <w:r w:rsidRPr="00E008BB">
              <w:rPr>
                <w:sz w:val="24"/>
                <w:szCs w:val="24"/>
              </w:rPr>
              <w:t xml:space="preserve">*** </w:t>
            </w:r>
            <w:r w:rsidRPr="00E008BB">
              <w:rPr>
                <w:rFonts w:eastAsiaTheme="minorEastAsia"/>
                <w:sz w:val="24"/>
                <w:szCs w:val="24"/>
                <w:lang w:eastAsia="zh-TW"/>
              </w:rPr>
              <w:t>(</w:t>
            </w:r>
            <w:r w:rsidRPr="00E008BB">
              <w:rPr>
                <w:sz w:val="24"/>
                <w:szCs w:val="24"/>
              </w:rPr>
              <w:t>0.0</w:t>
            </w:r>
            <w:r w:rsidRPr="00E008BB">
              <w:rPr>
                <w:rFonts w:eastAsiaTheme="minorEastAsia"/>
                <w:sz w:val="24"/>
                <w:szCs w:val="24"/>
                <w:lang w:eastAsia="zh-TW"/>
              </w:rPr>
              <w:t>000)</w:t>
            </w:r>
          </w:p>
        </w:tc>
      </w:tr>
    </w:tbl>
    <w:p w14:paraId="6BC3854D" w14:textId="77777777" w:rsidR="00224276" w:rsidRPr="00E008BB" w:rsidRDefault="00224276" w:rsidP="00224276">
      <w:pPr>
        <w:jc w:val="both"/>
        <w:rPr>
          <w:rFonts w:ascii="Times New Roman" w:hAnsi="Times New Roman" w:cs="Times New Roman"/>
          <w:b/>
          <w:szCs w:val="24"/>
        </w:rPr>
      </w:pPr>
      <w:r>
        <w:rPr>
          <w:rFonts w:ascii="Times New Roman" w:hAnsi="Times New Roman" w:cs="Times New Roman"/>
          <w:b/>
          <w:szCs w:val="24"/>
        </w:rPr>
        <w:t>Panel B:</w:t>
      </w:r>
      <w:r w:rsidRPr="00E008BB">
        <w:rPr>
          <w:rFonts w:ascii="Times New Roman" w:hAnsi="Times New Roman" w:cs="Times New Roman"/>
          <w:b/>
          <w:szCs w:val="24"/>
        </w:rPr>
        <w:t>VS&amp;contrary 52-week high two-dimensional and VS strategy comparison</w:t>
      </w:r>
    </w:p>
    <w:tbl>
      <w:tblPr>
        <w:tblStyle w:val="a9"/>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1385"/>
        <w:gridCol w:w="1387"/>
        <w:gridCol w:w="1386"/>
        <w:gridCol w:w="1390"/>
        <w:gridCol w:w="1387"/>
      </w:tblGrid>
      <w:tr w:rsidR="00224276" w:rsidRPr="00E008BB" w14:paraId="4FF19BE8" w14:textId="77777777" w:rsidTr="00890888">
        <w:trPr>
          <w:trHeight w:val="360"/>
        </w:trPr>
        <w:tc>
          <w:tcPr>
            <w:tcW w:w="1393" w:type="dxa"/>
            <w:tcBorders>
              <w:top w:val="single" w:sz="12" w:space="0" w:color="auto"/>
              <w:bottom w:val="single" w:sz="12" w:space="0" w:color="auto"/>
            </w:tcBorders>
          </w:tcPr>
          <w:p w14:paraId="46DDC705" w14:textId="77777777" w:rsidR="00224276" w:rsidRPr="00E008BB" w:rsidRDefault="00224276" w:rsidP="00890888">
            <w:pPr>
              <w:jc w:val="both"/>
              <w:rPr>
                <w:sz w:val="24"/>
                <w:szCs w:val="24"/>
              </w:rPr>
            </w:pPr>
          </w:p>
        </w:tc>
        <w:tc>
          <w:tcPr>
            <w:tcW w:w="1394" w:type="dxa"/>
            <w:tcBorders>
              <w:top w:val="single" w:sz="12" w:space="0" w:color="auto"/>
              <w:bottom w:val="single" w:sz="12" w:space="0" w:color="auto"/>
            </w:tcBorders>
          </w:tcPr>
          <w:p w14:paraId="4528E1F5" w14:textId="77777777" w:rsidR="00224276" w:rsidRPr="00E008BB" w:rsidRDefault="00224276" w:rsidP="00890888">
            <w:pPr>
              <w:jc w:val="both"/>
              <w:rPr>
                <w:rFonts w:eastAsiaTheme="minorEastAsia"/>
                <w:sz w:val="24"/>
                <w:szCs w:val="24"/>
                <w:lang w:eastAsia="zh-TW"/>
              </w:rPr>
            </w:pPr>
            <w:r w:rsidRPr="00E008BB">
              <w:rPr>
                <w:rFonts w:eastAsiaTheme="minorEastAsia"/>
                <w:sz w:val="24"/>
                <w:szCs w:val="24"/>
                <w:lang w:eastAsia="zh-TW"/>
              </w:rPr>
              <w:t>K=1</w:t>
            </w:r>
          </w:p>
        </w:tc>
        <w:tc>
          <w:tcPr>
            <w:tcW w:w="1394" w:type="dxa"/>
            <w:tcBorders>
              <w:top w:val="single" w:sz="12" w:space="0" w:color="auto"/>
              <w:bottom w:val="single" w:sz="12" w:space="0" w:color="auto"/>
            </w:tcBorders>
          </w:tcPr>
          <w:p w14:paraId="4C71575C" w14:textId="77777777" w:rsidR="00224276" w:rsidRPr="00E008BB" w:rsidRDefault="00224276" w:rsidP="00890888">
            <w:pPr>
              <w:jc w:val="both"/>
              <w:rPr>
                <w:rFonts w:eastAsiaTheme="minorEastAsia"/>
                <w:sz w:val="24"/>
                <w:szCs w:val="24"/>
                <w:lang w:eastAsia="zh-TW"/>
              </w:rPr>
            </w:pPr>
            <w:r w:rsidRPr="00E008BB">
              <w:rPr>
                <w:rFonts w:eastAsiaTheme="minorEastAsia"/>
                <w:sz w:val="24"/>
                <w:szCs w:val="24"/>
                <w:lang w:eastAsia="zh-TW"/>
              </w:rPr>
              <w:t>K=3</w:t>
            </w:r>
          </w:p>
        </w:tc>
        <w:tc>
          <w:tcPr>
            <w:tcW w:w="1393" w:type="dxa"/>
            <w:tcBorders>
              <w:top w:val="single" w:sz="12" w:space="0" w:color="auto"/>
              <w:bottom w:val="single" w:sz="12" w:space="0" w:color="auto"/>
            </w:tcBorders>
          </w:tcPr>
          <w:p w14:paraId="333138B8" w14:textId="77777777" w:rsidR="00224276" w:rsidRPr="00E008BB" w:rsidRDefault="00224276" w:rsidP="00890888">
            <w:pPr>
              <w:jc w:val="both"/>
              <w:rPr>
                <w:rFonts w:eastAsiaTheme="minorEastAsia"/>
                <w:sz w:val="24"/>
                <w:szCs w:val="24"/>
                <w:lang w:eastAsia="zh-TW"/>
              </w:rPr>
            </w:pPr>
            <w:r w:rsidRPr="00E008BB">
              <w:rPr>
                <w:rFonts w:eastAsiaTheme="minorEastAsia"/>
                <w:sz w:val="24"/>
                <w:szCs w:val="24"/>
                <w:lang w:eastAsia="zh-TW"/>
              </w:rPr>
              <w:t>K=6</w:t>
            </w:r>
          </w:p>
        </w:tc>
        <w:tc>
          <w:tcPr>
            <w:tcW w:w="1394" w:type="dxa"/>
            <w:tcBorders>
              <w:top w:val="single" w:sz="12" w:space="0" w:color="auto"/>
              <w:bottom w:val="single" w:sz="12" w:space="0" w:color="auto"/>
            </w:tcBorders>
          </w:tcPr>
          <w:p w14:paraId="0259AB96" w14:textId="77777777" w:rsidR="00224276" w:rsidRPr="00E008BB" w:rsidRDefault="00224276" w:rsidP="00890888">
            <w:pPr>
              <w:jc w:val="both"/>
              <w:rPr>
                <w:rFonts w:eastAsiaTheme="minorEastAsia"/>
                <w:sz w:val="24"/>
                <w:szCs w:val="24"/>
                <w:lang w:eastAsia="zh-TW"/>
              </w:rPr>
            </w:pPr>
            <w:r w:rsidRPr="00E008BB">
              <w:rPr>
                <w:rFonts w:eastAsiaTheme="minorEastAsia"/>
                <w:sz w:val="24"/>
                <w:szCs w:val="24"/>
                <w:lang w:eastAsia="zh-TW"/>
              </w:rPr>
              <w:t>K=12</w:t>
            </w:r>
          </w:p>
        </w:tc>
        <w:tc>
          <w:tcPr>
            <w:tcW w:w="1394" w:type="dxa"/>
            <w:tcBorders>
              <w:top w:val="single" w:sz="12" w:space="0" w:color="auto"/>
              <w:bottom w:val="single" w:sz="12" w:space="0" w:color="auto"/>
            </w:tcBorders>
          </w:tcPr>
          <w:p w14:paraId="45184A92" w14:textId="77777777" w:rsidR="00224276" w:rsidRPr="00E008BB" w:rsidRDefault="00224276" w:rsidP="00890888">
            <w:pPr>
              <w:jc w:val="both"/>
              <w:rPr>
                <w:rFonts w:eastAsiaTheme="minorEastAsia"/>
                <w:sz w:val="24"/>
                <w:szCs w:val="24"/>
                <w:lang w:eastAsia="zh-TW"/>
              </w:rPr>
            </w:pPr>
            <w:r w:rsidRPr="00E008BB">
              <w:rPr>
                <w:rFonts w:eastAsiaTheme="minorEastAsia"/>
                <w:sz w:val="24"/>
                <w:szCs w:val="24"/>
                <w:lang w:eastAsia="zh-TW"/>
              </w:rPr>
              <w:t>K=24</w:t>
            </w:r>
          </w:p>
        </w:tc>
      </w:tr>
      <w:tr w:rsidR="00224276" w:rsidRPr="00E008BB" w14:paraId="148C403C" w14:textId="77777777" w:rsidTr="00890888">
        <w:trPr>
          <w:trHeight w:val="750"/>
        </w:trPr>
        <w:tc>
          <w:tcPr>
            <w:tcW w:w="1393" w:type="dxa"/>
            <w:tcBorders>
              <w:top w:val="single" w:sz="12" w:space="0" w:color="auto"/>
            </w:tcBorders>
          </w:tcPr>
          <w:p w14:paraId="02F6EE19" w14:textId="77777777" w:rsidR="00224276" w:rsidRPr="00E008BB" w:rsidRDefault="00224276" w:rsidP="00890888">
            <w:pPr>
              <w:spacing w:before="240"/>
              <w:jc w:val="both"/>
              <w:rPr>
                <w:rFonts w:eastAsiaTheme="minorEastAsia"/>
                <w:sz w:val="24"/>
                <w:szCs w:val="24"/>
                <w:lang w:eastAsia="zh-TW"/>
              </w:rPr>
            </w:pPr>
            <w:r w:rsidRPr="00E008BB">
              <w:rPr>
                <w:rFonts w:eastAsiaTheme="minorEastAsia"/>
                <w:sz w:val="24"/>
                <w:szCs w:val="24"/>
                <w:lang w:eastAsia="zh-TW"/>
              </w:rPr>
              <w:t>J=1</w:t>
            </w:r>
          </w:p>
        </w:tc>
        <w:tc>
          <w:tcPr>
            <w:tcW w:w="1394" w:type="dxa"/>
            <w:tcBorders>
              <w:top w:val="single" w:sz="12" w:space="0" w:color="auto"/>
            </w:tcBorders>
          </w:tcPr>
          <w:p w14:paraId="5618EE40" w14:textId="77777777" w:rsidR="00224276" w:rsidRPr="00E008BB" w:rsidRDefault="00224276" w:rsidP="00890888">
            <w:pPr>
              <w:jc w:val="both"/>
              <w:rPr>
                <w:sz w:val="24"/>
                <w:szCs w:val="24"/>
              </w:rPr>
            </w:pPr>
            <w:r w:rsidRPr="00E008BB">
              <w:rPr>
                <w:sz w:val="24"/>
                <w:szCs w:val="24"/>
              </w:rPr>
              <w:t xml:space="preserve">0.0079*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0630)</w:t>
            </w:r>
          </w:p>
        </w:tc>
        <w:tc>
          <w:tcPr>
            <w:tcW w:w="1394" w:type="dxa"/>
            <w:tcBorders>
              <w:top w:val="single" w:sz="12" w:space="0" w:color="auto"/>
            </w:tcBorders>
          </w:tcPr>
          <w:p w14:paraId="1578FDCC" w14:textId="77777777" w:rsidR="00224276" w:rsidRPr="00E008BB" w:rsidRDefault="00224276" w:rsidP="00890888">
            <w:pPr>
              <w:jc w:val="both"/>
              <w:rPr>
                <w:rFonts w:eastAsiaTheme="minorEastAsia"/>
                <w:sz w:val="24"/>
                <w:szCs w:val="24"/>
                <w:lang w:eastAsia="zh-TW"/>
              </w:rPr>
            </w:pPr>
            <w:r w:rsidRPr="00E008BB">
              <w:rPr>
                <w:sz w:val="24"/>
                <w:szCs w:val="24"/>
              </w:rPr>
              <w:t>0.0</w:t>
            </w:r>
            <w:r w:rsidRPr="00E008BB">
              <w:rPr>
                <w:rFonts w:eastAsiaTheme="minorEastAsia"/>
                <w:sz w:val="24"/>
                <w:szCs w:val="24"/>
                <w:lang w:eastAsia="zh-TW"/>
              </w:rPr>
              <w:t>114</w:t>
            </w:r>
          </w:p>
          <w:p w14:paraId="5DAD3ED8" w14:textId="77777777" w:rsidR="00224276" w:rsidRPr="00E008BB" w:rsidRDefault="00224276" w:rsidP="00890888">
            <w:pPr>
              <w:jc w:val="both"/>
              <w:rPr>
                <w:sz w:val="24"/>
                <w:szCs w:val="24"/>
              </w:rPr>
            </w:pP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1454)</w:t>
            </w:r>
          </w:p>
        </w:tc>
        <w:tc>
          <w:tcPr>
            <w:tcW w:w="1393" w:type="dxa"/>
            <w:tcBorders>
              <w:top w:val="single" w:sz="12" w:space="0" w:color="auto"/>
            </w:tcBorders>
          </w:tcPr>
          <w:p w14:paraId="5A50C619" w14:textId="77777777" w:rsidR="00224276" w:rsidRPr="00E008BB" w:rsidRDefault="00224276" w:rsidP="00890888">
            <w:pPr>
              <w:jc w:val="both"/>
              <w:rPr>
                <w:sz w:val="24"/>
                <w:szCs w:val="24"/>
              </w:rPr>
            </w:pPr>
            <w:r w:rsidRPr="00E008BB">
              <w:rPr>
                <w:sz w:val="24"/>
                <w:szCs w:val="24"/>
              </w:rPr>
              <w:t xml:space="preserve">0.0238**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0263)</w:t>
            </w:r>
          </w:p>
        </w:tc>
        <w:tc>
          <w:tcPr>
            <w:tcW w:w="1394" w:type="dxa"/>
            <w:tcBorders>
              <w:top w:val="single" w:sz="12" w:space="0" w:color="auto"/>
            </w:tcBorders>
          </w:tcPr>
          <w:p w14:paraId="67CCA0EB" w14:textId="77777777" w:rsidR="00224276" w:rsidRPr="00E008BB" w:rsidRDefault="00224276" w:rsidP="00890888">
            <w:pPr>
              <w:jc w:val="both"/>
              <w:rPr>
                <w:sz w:val="24"/>
                <w:szCs w:val="24"/>
              </w:rPr>
            </w:pPr>
            <w:r w:rsidRPr="00E008BB">
              <w:rPr>
                <w:sz w:val="24"/>
                <w:szCs w:val="24"/>
              </w:rPr>
              <w:t xml:space="preserve">0.0397**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0154)</w:t>
            </w:r>
          </w:p>
        </w:tc>
        <w:tc>
          <w:tcPr>
            <w:tcW w:w="1394" w:type="dxa"/>
            <w:tcBorders>
              <w:top w:val="single" w:sz="12" w:space="0" w:color="auto"/>
            </w:tcBorders>
          </w:tcPr>
          <w:p w14:paraId="30465088" w14:textId="77777777" w:rsidR="00224276" w:rsidRPr="00E008BB" w:rsidRDefault="00224276" w:rsidP="00890888">
            <w:pPr>
              <w:jc w:val="both"/>
              <w:rPr>
                <w:sz w:val="24"/>
                <w:szCs w:val="24"/>
              </w:rPr>
            </w:pPr>
            <w:r w:rsidRPr="00E008BB">
              <w:rPr>
                <w:sz w:val="24"/>
                <w:szCs w:val="24"/>
              </w:rPr>
              <w:t xml:space="preserve">0.0238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1411)</w:t>
            </w:r>
          </w:p>
        </w:tc>
      </w:tr>
      <w:tr w:rsidR="00224276" w:rsidRPr="00E008BB" w14:paraId="712D5ED2" w14:textId="77777777" w:rsidTr="00890888">
        <w:trPr>
          <w:trHeight w:val="750"/>
        </w:trPr>
        <w:tc>
          <w:tcPr>
            <w:tcW w:w="1393" w:type="dxa"/>
          </w:tcPr>
          <w:p w14:paraId="6388F491" w14:textId="77777777" w:rsidR="00224276" w:rsidRPr="00E008BB" w:rsidRDefault="00224276" w:rsidP="00890888">
            <w:pPr>
              <w:spacing w:before="240"/>
              <w:jc w:val="both"/>
              <w:rPr>
                <w:rFonts w:eastAsiaTheme="minorEastAsia"/>
                <w:sz w:val="24"/>
                <w:szCs w:val="24"/>
                <w:lang w:eastAsia="zh-TW"/>
              </w:rPr>
            </w:pPr>
            <w:r w:rsidRPr="00E008BB">
              <w:rPr>
                <w:rFonts w:eastAsiaTheme="minorEastAsia"/>
                <w:sz w:val="24"/>
                <w:szCs w:val="24"/>
                <w:lang w:eastAsia="zh-TW"/>
              </w:rPr>
              <w:t>J=3</w:t>
            </w:r>
          </w:p>
        </w:tc>
        <w:tc>
          <w:tcPr>
            <w:tcW w:w="1394" w:type="dxa"/>
          </w:tcPr>
          <w:p w14:paraId="181B566A" w14:textId="77777777" w:rsidR="00224276" w:rsidRPr="00E008BB" w:rsidRDefault="00224276" w:rsidP="00890888">
            <w:pPr>
              <w:jc w:val="both"/>
              <w:rPr>
                <w:sz w:val="24"/>
                <w:szCs w:val="24"/>
              </w:rPr>
            </w:pPr>
            <w:r w:rsidRPr="00E008BB">
              <w:rPr>
                <w:sz w:val="24"/>
                <w:szCs w:val="24"/>
              </w:rPr>
              <w:t>0.00</w:t>
            </w:r>
            <w:r w:rsidRPr="00E008BB">
              <w:rPr>
                <w:rFonts w:eastAsiaTheme="minorEastAsia"/>
                <w:sz w:val="24"/>
                <w:szCs w:val="24"/>
                <w:lang w:eastAsia="zh-TW"/>
              </w:rPr>
              <w:t>20</w:t>
            </w:r>
            <w:r w:rsidRPr="00E008BB">
              <w:rPr>
                <w:sz w:val="24"/>
                <w:szCs w:val="24"/>
              </w:rPr>
              <w:t xml:space="preserve">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3549)</w:t>
            </w:r>
          </w:p>
        </w:tc>
        <w:tc>
          <w:tcPr>
            <w:tcW w:w="1394" w:type="dxa"/>
          </w:tcPr>
          <w:p w14:paraId="6BCEDE06" w14:textId="77777777" w:rsidR="00224276" w:rsidRPr="00E008BB" w:rsidRDefault="00224276" w:rsidP="00890888">
            <w:pPr>
              <w:jc w:val="both"/>
              <w:rPr>
                <w:sz w:val="24"/>
                <w:szCs w:val="24"/>
              </w:rPr>
            </w:pPr>
            <w:r w:rsidRPr="00E008BB">
              <w:rPr>
                <w:sz w:val="24"/>
                <w:szCs w:val="24"/>
              </w:rPr>
              <w:t>0.0</w:t>
            </w:r>
            <w:r w:rsidRPr="00E008BB">
              <w:rPr>
                <w:rFonts w:eastAsiaTheme="minorEastAsia"/>
                <w:sz w:val="24"/>
                <w:szCs w:val="24"/>
                <w:lang w:eastAsia="zh-TW"/>
              </w:rPr>
              <w:t>075</w:t>
            </w:r>
            <w:r w:rsidRPr="00E008BB">
              <w:rPr>
                <w:sz w:val="24"/>
                <w:szCs w:val="24"/>
              </w:rPr>
              <w:t xml:space="preserve">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1596)</w:t>
            </w:r>
          </w:p>
        </w:tc>
        <w:tc>
          <w:tcPr>
            <w:tcW w:w="1393" w:type="dxa"/>
          </w:tcPr>
          <w:p w14:paraId="7A286AE3" w14:textId="77777777" w:rsidR="00224276" w:rsidRPr="00E008BB" w:rsidRDefault="00224276" w:rsidP="00890888">
            <w:pPr>
              <w:jc w:val="both"/>
              <w:rPr>
                <w:sz w:val="24"/>
                <w:szCs w:val="24"/>
              </w:rPr>
            </w:pPr>
            <w:r w:rsidRPr="00E008BB">
              <w:rPr>
                <w:sz w:val="24"/>
                <w:szCs w:val="24"/>
              </w:rPr>
              <w:t>0.0225**</w:t>
            </w:r>
            <w:r w:rsidRPr="00E008BB">
              <w:rPr>
                <w:sz w:val="24"/>
                <w:szCs w:val="24"/>
              </w:rPr>
              <w:tab/>
              <w:t xml:space="preserve">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0163)</w:t>
            </w:r>
          </w:p>
        </w:tc>
        <w:tc>
          <w:tcPr>
            <w:tcW w:w="1394" w:type="dxa"/>
          </w:tcPr>
          <w:p w14:paraId="7B997714" w14:textId="77777777" w:rsidR="00224276" w:rsidRPr="00E008BB" w:rsidRDefault="00224276" w:rsidP="00890888">
            <w:pPr>
              <w:jc w:val="both"/>
              <w:rPr>
                <w:sz w:val="24"/>
                <w:szCs w:val="24"/>
              </w:rPr>
            </w:pPr>
            <w:r w:rsidRPr="00E008BB">
              <w:rPr>
                <w:sz w:val="24"/>
                <w:szCs w:val="24"/>
              </w:rPr>
              <w:t>0.0</w:t>
            </w:r>
            <w:r w:rsidRPr="00E008BB">
              <w:rPr>
                <w:rFonts w:eastAsiaTheme="minorEastAsia"/>
                <w:sz w:val="24"/>
                <w:szCs w:val="24"/>
                <w:lang w:eastAsia="zh-TW"/>
              </w:rPr>
              <w:t>439</w:t>
            </w:r>
            <w:r w:rsidRPr="00E008BB">
              <w:rPr>
                <w:sz w:val="24"/>
                <w:szCs w:val="24"/>
              </w:rPr>
              <w:t xml:space="preserve">***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0041)</w:t>
            </w:r>
          </w:p>
        </w:tc>
        <w:tc>
          <w:tcPr>
            <w:tcW w:w="1394" w:type="dxa"/>
          </w:tcPr>
          <w:p w14:paraId="497A3AC4" w14:textId="77777777" w:rsidR="00224276" w:rsidRPr="00E008BB" w:rsidRDefault="00224276" w:rsidP="00890888">
            <w:pPr>
              <w:jc w:val="both"/>
              <w:rPr>
                <w:sz w:val="24"/>
                <w:szCs w:val="24"/>
              </w:rPr>
            </w:pPr>
            <w:r w:rsidRPr="00E008BB">
              <w:rPr>
                <w:sz w:val="24"/>
                <w:szCs w:val="24"/>
              </w:rPr>
              <w:t xml:space="preserve">0.0423**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0185)</w:t>
            </w:r>
          </w:p>
        </w:tc>
      </w:tr>
      <w:tr w:rsidR="00224276" w:rsidRPr="00E008BB" w14:paraId="64E76B30" w14:textId="77777777" w:rsidTr="00890888">
        <w:trPr>
          <w:trHeight w:val="750"/>
        </w:trPr>
        <w:tc>
          <w:tcPr>
            <w:tcW w:w="1393" w:type="dxa"/>
          </w:tcPr>
          <w:p w14:paraId="749B9486" w14:textId="77777777" w:rsidR="00224276" w:rsidRPr="00E008BB" w:rsidRDefault="00224276" w:rsidP="00890888">
            <w:pPr>
              <w:spacing w:before="240"/>
              <w:jc w:val="both"/>
              <w:rPr>
                <w:rFonts w:eastAsiaTheme="minorEastAsia"/>
                <w:sz w:val="24"/>
                <w:szCs w:val="24"/>
                <w:lang w:eastAsia="zh-TW"/>
              </w:rPr>
            </w:pPr>
            <w:r w:rsidRPr="00E008BB">
              <w:rPr>
                <w:rFonts w:eastAsiaTheme="minorEastAsia"/>
                <w:sz w:val="24"/>
                <w:szCs w:val="24"/>
                <w:lang w:eastAsia="zh-TW"/>
              </w:rPr>
              <w:t>J=6</w:t>
            </w:r>
          </w:p>
        </w:tc>
        <w:tc>
          <w:tcPr>
            <w:tcW w:w="1394" w:type="dxa"/>
          </w:tcPr>
          <w:p w14:paraId="0F9DCACC" w14:textId="77777777" w:rsidR="00224276" w:rsidRPr="00E008BB" w:rsidRDefault="00224276" w:rsidP="00890888">
            <w:pPr>
              <w:jc w:val="both"/>
              <w:rPr>
                <w:sz w:val="24"/>
                <w:szCs w:val="24"/>
              </w:rPr>
            </w:pPr>
            <w:r w:rsidRPr="00E008BB">
              <w:rPr>
                <w:sz w:val="24"/>
                <w:szCs w:val="24"/>
              </w:rPr>
              <w:t>0.00</w:t>
            </w:r>
            <w:r w:rsidRPr="00E008BB">
              <w:rPr>
                <w:rFonts w:eastAsiaTheme="minorEastAsia"/>
                <w:sz w:val="24"/>
                <w:szCs w:val="24"/>
                <w:lang w:eastAsia="zh-TW"/>
              </w:rPr>
              <w:t>57</w:t>
            </w:r>
            <w:r w:rsidRPr="00E008BB">
              <w:rPr>
                <w:sz w:val="24"/>
                <w:szCs w:val="24"/>
              </w:rPr>
              <w:t xml:space="preserve">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1409)</w:t>
            </w:r>
          </w:p>
        </w:tc>
        <w:tc>
          <w:tcPr>
            <w:tcW w:w="1394" w:type="dxa"/>
          </w:tcPr>
          <w:p w14:paraId="3379C02A" w14:textId="77777777" w:rsidR="00224276" w:rsidRPr="00E008BB" w:rsidRDefault="00224276" w:rsidP="00890888">
            <w:pPr>
              <w:jc w:val="both"/>
              <w:rPr>
                <w:sz w:val="24"/>
                <w:szCs w:val="24"/>
              </w:rPr>
            </w:pPr>
            <w:r w:rsidRPr="00E008BB">
              <w:rPr>
                <w:sz w:val="24"/>
                <w:szCs w:val="24"/>
              </w:rPr>
              <w:t xml:space="preserve">0.0156**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0289)</w:t>
            </w:r>
          </w:p>
        </w:tc>
        <w:tc>
          <w:tcPr>
            <w:tcW w:w="1393" w:type="dxa"/>
          </w:tcPr>
          <w:p w14:paraId="60CDCCBE" w14:textId="77777777" w:rsidR="00224276" w:rsidRPr="00E008BB" w:rsidRDefault="00224276" w:rsidP="00890888">
            <w:pPr>
              <w:jc w:val="both"/>
              <w:rPr>
                <w:sz w:val="24"/>
                <w:szCs w:val="24"/>
              </w:rPr>
            </w:pPr>
            <w:r w:rsidRPr="00E008BB">
              <w:rPr>
                <w:sz w:val="24"/>
                <w:szCs w:val="24"/>
              </w:rPr>
              <w:t xml:space="preserve">0.0171*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0591)</w:t>
            </w:r>
          </w:p>
        </w:tc>
        <w:tc>
          <w:tcPr>
            <w:tcW w:w="1394" w:type="dxa"/>
          </w:tcPr>
          <w:p w14:paraId="52348BC9" w14:textId="77777777" w:rsidR="00224276" w:rsidRPr="00E008BB" w:rsidRDefault="00224276" w:rsidP="00890888">
            <w:pPr>
              <w:jc w:val="both"/>
              <w:rPr>
                <w:sz w:val="24"/>
                <w:szCs w:val="24"/>
              </w:rPr>
            </w:pPr>
            <w:r w:rsidRPr="00E008BB">
              <w:rPr>
                <w:sz w:val="24"/>
                <w:szCs w:val="24"/>
              </w:rPr>
              <w:t>0.0</w:t>
            </w:r>
            <w:r w:rsidRPr="00E008BB">
              <w:rPr>
                <w:rFonts w:eastAsiaTheme="minorEastAsia"/>
                <w:sz w:val="24"/>
                <w:szCs w:val="24"/>
                <w:lang w:eastAsia="zh-TW"/>
              </w:rPr>
              <w:t>425</w:t>
            </w:r>
            <w:r w:rsidRPr="00E008BB">
              <w:rPr>
                <w:sz w:val="24"/>
                <w:szCs w:val="24"/>
              </w:rPr>
              <w:t xml:space="preserve">*** </w:t>
            </w:r>
            <w:r w:rsidRPr="00E008BB">
              <w:rPr>
                <w:rFonts w:eastAsiaTheme="minorEastAsia"/>
                <w:sz w:val="24"/>
                <w:szCs w:val="24"/>
                <w:lang w:eastAsia="zh-TW"/>
              </w:rPr>
              <w:t>(</w:t>
            </w:r>
            <w:r w:rsidRPr="00E008BB">
              <w:rPr>
                <w:sz w:val="24"/>
                <w:szCs w:val="24"/>
              </w:rPr>
              <w:t>0.0</w:t>
            </w:r>
            <w:r w:rsidRPr="00E008BB">
              <w:rPr>
                <w:rFonts w:eastAsiaTheme="minorEastAsia"/>
                <w:sz w:val="24"/>
                <w:szCs w:val="24"/>
                <w:lang w:eastAsia="zh-TW"/>
              </w:rPr>
              <w:t>061)</w:t>
            </w:r>
          </w:p>
        </w:tc>
        <w:tc>
          <w:tcPr>
            <w:tcW w:w="1394" w:type="dxa"/>
          </w:tcPr>
          <w:p w14:paraId="44E3740A" w14:textId="77777777" w:rsidR="00224276" w:rsidRPr="00E008BB" w:rsidRDefault="00224276" w:rsidP="00890888">
            <w:pPr>
              <w:jc w:val="both"/>
              <w:rPr>
                <w:sz w:val="24"/>
                <w:szCs w:val="24"/>
              </w:rPr>
            </w:pPr>
            <w:r w:rsidRPr="00E008BB">
              <w:rPr>
                <w:sz w:val="24"/>
                <w:szCs w:val="24"/>
              </w:rPr>
              <w:t xml:space="preserve">0.0377** </w:t>
            </w:r>
            <w:r w:rsidRPr="00E008BB">
              <w:rPr>
                <w:rFonts w:eastAsiaTheme="minorEastAsia"/>
                <w:sz w:val="24"/>
                <w:szCs w:val="24"/>
                <w:lang w:eastAsia="zh-TW"/>
              </w:rPr>
              <w:t>(</w:t>
            </w:r>
            <w:r w:rsidRPr="00E008BB">
              <w:rPr>
                <w:sz w:val="24"/>
                <w:szCs w:val="24"/>
              </w:rPr>
              <w:t>0.0</w:t>
            </w:r>
            <w:r w:rsidRPr="00E008BB">
              <w:rPr>
                <w:rFonts w:eastAsiaTheme="minorEastAsia"/>
                <w:sz w:val="24"/>
                <w:szCs w:val="24"/>
                <w:lang w:eastAsia="zh-TW"/>
              </w:rPr>
              <w:t>364)</w:t>
            </w:r>
          </w:p>
        </w:tc>
      </w:tr>
    </w:tbl>
    <w:p w14:paraId="1D07FC30" w14:textId="77777777" w:rsidR="00224276" w:rsidRPr="00E008BB" w:rsidRDefault="00224276" w:rsidP="00224276">
      <w:pPr>
        <w:jc w:val="both"/>
        <w:rPr>
          <w:rFonts w:ascii="Times New Roman" w:hAnsi="Times New Roman" w:cs="Times New Roman"/>
          <w:b/>
          <w:szCs w:val="24"/>
        </w:rPr>
      </w:pPr>
      <w:r w:rsidRPr="00AF7B12">
        <w:rPr>
          <w:rFonts w:ascii="Times New Roman" w:hAnsi="Times New Roman" w:cs="Times New Roman" w:hint="eastAsia"/>
          <w:b/>
          <w:szCs w:val="24"/>
        </w:rPr>
        <w:t>P</w:t>
      </w:r>
      <w:r w:rsidRPr="00AF7B12">
        <w:rPr>
          <w:rFonts w:ascii="Times New Roman" w:hAnsi="Times New Roman" w:cs="Times New Roman"/>
          <w:b/>
          <w:szCs w:val="24"/>
        </w:rPr>
        <w:t xml:space="preserve">anel C: </w:t>
      </w:r>
      <w:r w:rsidRPr="00E008BB">
        <w:rPr>
          <w:rFonts w:ascii="Times New Roman" w:hAnsi="Times New Roman" w:cs="Times New Roman"/>
          <w:b/>
          <w:szCs w:val="24"/>
        </w:rPr>
        <w:t>VS&amp;Contrary two-dimensional and VS strategy comparison</w:t>
      </w:r>
    </w:p>
    <w:tbl>
      <w:tblPr>
        <w:tblStyle w:val="a9"/>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1386"/>
        <w:gridCol w:w="1387"/>
        <w:gridCol w:w="1389"/>
        <w:gridCol w:w="1385"/>
        <w:gridCol w:w="1385"/>
      </w:tblGrid>
      <w:tr w:rsidR="00224276" w:rsidRPr="00E008BB" w14:paraId="4304BEDA" w14:textId="77777777" w:rsidTr="00625DAB">
        <w:trPr>
          <w:trHeight w:val="360"/>
        </w:trPr>
        <w:tc>
          <w:tcPr>
            <w:tcW w:w="1374" w:type="dxa"/>
            <w:tcBorders>
              <w:top w:val="single" w:sz="12" w:space="0" w:color="auto"/>
              <w:bottom w:val="single" w:sz="12" w:space="0" w:color="auto"/>
            </w:tcBorders>
          </w:tcPr>
          <w:p w14:paraId="5662788E" w14:textId="77777777" w:rsidR="00224276" w:rsidRPr="00E008BB" w:rsidRDefault="00224276" w:rsidP="00890888">
            <w:pPr>
              <w:jc w:val="both"/>
              <w:rPr>
                <w:sz w:val="24"/>
                <w:szCs w:val="24"/>
              </w:rPr>
            </w:pPr>
          </w:p>
        </w:tc>
        <w:tc>
          <w:tcPr>
            <w:tcW w:w="1386" w:type="dxa"/>
            <w:tcBorders>
              <w:top w:val="single" w:sz="12" w:space="0" w:color="auto"/>
              <w:bottom w:val="single" w:sz="12" w:space="0" w:color="auto"/>
            </w:tcBorders>
          </w:tcPr>
          <w:p w14:paraId="1AB7C57E" w14:textId="77777777" w:rsidR="00224276" w:rsidRPr="00E008BB" w:rsidRDefault="00224276" w:rsidP="00890888">
            <w:pPr>
              <w:jc w:val="both"/>
              <w:rPr>
                <w:rFonts w:eastAsiaTheme="minorEastAsia"/>
                <w:sz w:val="24"/>
                <w:szCs w:val="24"/>
                <w:lang w:eastAsia="zh-TW"/>
              </w:rPr>
            </w:pPr>
            <w:r w:rsidRPr="00E008BB">
              <w:rPr>
                <w:rFonts w:eastAsiaTheme="minorEastAsia"/>
                <w:sz w:val="24"/>
                <w:szCs w:val="24"/>
                <w:lang w:eastAsia="zh-TW"/>
              </w:rPr>
              <w:t>K=1</w:t>
            </w:r>
          </w:p>
        </w:tc>
        <w:tc>
          <w:tcPr>
            <w:tcW w:w="1387" w:type="dxa"/>
            <w:tcBorders>
              <w:top w:val="single" w:sz="12" w:space="0" w:color="auto"/>
              <w:bottom w:val="single" w:sz="12" w:space="0" w:color="auto"/>
            </w:tcBorders>
          </w:tcPr>
          <w:p w14:paraId="17202773" w14:textId="77777777" w:rsidR="00224276" w:rsidRPr="00E008BB" w:rsidRDefault="00224276" w:rsidP="00890888">
            <w:pPr>
              <w:jc w:val="both"/>
              <w:rPr>
                <w:rFonts w:eastAsiaTheme="minorEastAsia"/>
                <w:sz w:val="24"/>
                <w:szCs w:val="24"/>
                <w:lang w:eastAsia="zh-TW"/>
              </w:rPr>
            </w:pPr>
            <w:r w:rsidRPr="00E008BB">
              <w:rPr>
                <w:rFonts w:eastAsiaTheme="minorEastAsia"/>
                <w:sz w:val="24"/>
                <w:szCs w:val="24"/>
                <w:lang w:eastAsia="zh-TW"/>
              </w:rPr>
              <w:t>K=3</w:t>
            </w:r>
          </w:p>
        </w:tc>
        <w:tc>
          <w:tcPr>
            <w:tcW w:w="1389" w:type="dxa"/>
            <w:tcBorders>
              <w:top w:val="single" w:sz="12" w:space="0" w:color="auto"/>
              <w:bottom w:val="single" w:sz="12" w:space="0" w:color="auto"/>
            </w:tcBorders>
          </w:tcPr>
          <w:p w14:paraId="479634DA" w14:textId="77777777" w:rsidR="00224276" w:rsidRPr="00E008BB" w:rsidRDefault="00224276" w:rsidP="00890888">
            <w:pPr>
              <w:jc w:val="both"/>
              <w:rPr>
                <w:rFonts w:eastAsiaTheme="minorEastAsia"/>
                <w:sz w:val="24"/>
                <w:szCs w:val="24"/>
                <w:lang w:eastAsia="zh-TW"/>
              </w:rPr>
            </w:pPr>
            <w:r w:rsidRPr="00E008BB">
              <w:rPr>
                <w:rFonts w:eastAsiaTheme="minorEastAsia"/>
                <w:sz w:val="24"/>
                <w:szCs w:val="24"/>
                <w:lang w:eastAsia="zh-TW"/>
              </w:rPr>
              <w:t>K=6</w:t>
            </w:r>
          </w:p>
        </w:tc>
        <w:tc>
          <w:tcPr>
            <w:tcW w:w="1385" w:type="dxa"/>
            <w:tcBorders>
              <w:top w:val="single" w:sz="12" w:space="0" w:color="auto"/>
              <w:bottom w:val="single" w:sz="12" w:space="0" w:color="auto"/>
            </w:tcBorders>
          </w:tcPr>
          <w:p w14:paraId="6876735F" w14:textId="77777777" w:rsidR="00224276" w:rsidRPr="00E008BB" w:rsidRDefault="00224276" w:rsidP="00890888">
            <w:pPr>
              <w:jc w:val="both"/>
              <w:rPr>
                <w:rFonts w:eastAsiaTheme="minorEastAsia"/>
                <w:sz w:val="24"/>
                <w:szCs w:val="24"/>
                <w:lang w:eastAsia="zh-TW"/>
              </w:rPr>
            </w:pPr>
            <w:r w:rsidRPr="00E008BB">
              <w:rPr>
                <w:rFonts w:eastAsiaTheme="minorEastAsia"/>
                <w:sz w:val="24"/>
                <w:szCs w:val="24"/>
                <w:lang w:eastAsia="zh-TW"/>
              </w:rPr>
              <w:t>K=12</w:t>
            </w:r>
          </w:p>
        </w:tc>
        <w:tc>
          <w:tcPr>
            <w:tcW w:w="1385" w:type="dxa"/>
            <w:tcBorders>
              <w:top w:val="single" w:sz="12" w:space="0" w:color="auto"/>
              <w:bottom w:val="single" w:sz="12" w:space="0" w:color="auto"/>
            </w:tcBorders>
          </w:tcPr>
          <w:p w14:paraId="2334FE19" w14:textId="77777777" w:rsidR="00224276" w:rsidRPr="00E008BB" w:rsidRDefault="00224276" w:rsidP="00890888">
            <w:pPr>
              <w:jc w:val="both"/>
              <w:rPr>
                <w:rFonts w:eastAsiaTheme="minorEastAsia"/>
                <w:sz w:val="24"/>
                <w:szCs w:val="24"/>
                <w:lang w:eastAsia="zh-TW"/>
              </w:rPr>
            </w:pPr>
            <w:r w:rsidRPr="00E008BB">
              <w:rPr>
                <w:rFonts w:eastAsiaTheme="minorEastAsia"/>
                <w:sz w:val="24"/>
                <w:szCs w:val="24"/>
                <w:lang w:eastAsia="zh-TW"/>
              </w:rPr>
              <w:t>K=24</w:t>
            </w:r>
          </w:p>
        </w:tc>
      </w:tr>
      <w:tr w:rsidR="00224276" w:rsidRPr="00E008BB" w14:paraId="29857270" w14:textId="77777777" w:rsidTr="00625DAB">
        <w:trPr>
          <w:trHeight w:val="750"/>
        </w:trPr>
        <w:tc>
          <w:tcPr>
            <w:tcW w:w="1374" w:type="dxa"/>
            <w:tcBorders>
              <w:top w:val="single" w:sz="12" w:space="0" w:color="auto"/>
            </w:tcBorders>
          </w:tcPr>
          <w:p w14:paraId="281A8CC2" w14:textId="77777777" w:rsidR="00224276" w:rsidRPr="00E008BB" w:rsidRDefault="00224276" w:rsidP="00890888">
            <w:pPr>
              <w:spacing w:before="240"/>
              <w:jc w:val="both"/>
              <w:rPr>
                <w:rFonts w:eastAsiaTheme="minorEastAsia"/>
                <w:sz w:val="24"/>
                <w:szCs w:val="24"/>
                <w:lang w:eastAsia="zh-TW"/>
              </w:rPr>
            </w:pPr>
            <w:r w:rsidRPr="00E008BB">
              <w:rPr>
                <w:rFonts w:eastAsiaTheme="minorEastAsia"/>
                <w:sz w:val="24"/>
                <w:szCs w:val="24"/>
                <w:lang w:eastAsia="zh-TW"/>
              </w:rPr>
              <w:t>J=1</w:t>
            </w:r>
          </w:p>
        </w:tc>
        <w:tc>
          <w:tcPr>
            <w:tcW w:w="1386" w:type="dxa"/>
            <w:tcBorders>
              <w:top w:val="single" w:sz="12" w:space="0" w:color="auto"/>
            </w:tcBorders>
          </w:tcPr>
          <w:p w14:paraId="1D96C6F8" w14:textId="77777777" w:rsidR="00224276" w:rsidRPr="00E008BB" w:rsidRDefault="00224276" w:rsidP="00890888">
            <w:pPr>
              <w:jc w:val="both"/>
              <w:rPr>
                <w:sz w:val="24"/>
                <w:szCs w:val="24"/>
              </w:rPr>
            </w:pPr>
            <w:r w:rsidRPr="00E008BB">
              <w:rPr>
                <w:sz w:val="24"/>
                <w:szCs w:val="24"/>
              </w:rPr>
              <w:t>0.00</w:t>
            </w:r>
            <w:r w:rsidRPr="00E008BB">
              <w:rPr>
                <w:rFonts w:eastAsiaTheme="minorEastAsia"/>
                <w:sz w:val="24"/>
                <w:szCs w:val="24"/>
                <w:lang w:eastAsia="zh-TW"/>
              </w:rPr>
              <w:t>52</w:t>
            </w:r>
            <w:r w:rsidRPr="00E008BB">
              <w:rPr>
                <w:sz w:val="24"/>
                <w:szCs w:val="24"/>
              </w:rPr>
              <w:t xml:space="preserve">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1233)</w:t>
            </w:r>
          </w:p>
        </w:tc>
        <w:tc>
          <w:tcPr>
            <w:tcW w:w="1387" w:type="dxa"/>
            <w:tcBorders>
              <w:top w:val="single" w:sz="12" w:space="0" w:color="auto"/>
            </w:tcBorders>
          </w:tcPr>
          <w:p w14:paraId="3C5BDF6D" w14:textId="77777777" w:rsidR="00224276" w:rsidRPr="00E008BB" w:rsidRDefault="00224276" w:rsidP="00890888">
            <w:pPr>
              <w:jc w:val="both"/>
              <w:rPr>
                <w:rFonts w:eastAsiaTheme="minorEastAsia"/>
                <w:sz w:val="24"/>
                <w:szCs w:val="24"/>
                <w:lang w:eastAsia="zh-TW"/>
              </w:rPr>
            </w:pPr>
            <w:r w:rsidRPr="00E008BB">
              <w:rPr>
                <w:sz w:val="24"/>
                <w:szCs w:val="24"/>
              </w:rPr>
              <w:t>0.0</w:t>
            </w:r>
            <w:r w:rsidRPr="00E008BB">
              <w:rPr>
                <w:rFonts w:eastAsiaTheme="minorEastAsia"/>
                <w:sz w:val="24"/>
                <w:szCs w:val="24"/>
                <w:lang w:eastAsia="zh-TW"/>
              </w:rPr>
              <w:t>111</w:t>
            </w:r>
          </w:p>
          <w:p w14:paraId="2B972F71" w14:textId="77777777" w:rsidR="00224276" w:rsidRPr="00E008BB" w:rsidRDefault="00224276" w:rsidP="00890888">
            <w:pPr>
              <w:jc w:val="both"/>
              <w:rPr>
                <w:sz w:val="24"/>
                <w:szCs w:val="24"/>
              </w:rPr>
            </w:pP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1269)</w:t>
            </w:r>
          </w:p>
        </w:tc>
        <w:tc>
          <w:tcPr>
            <w:tcW w:w="1389" w:type="dxa"/>
            <w:tcBorders>
              <w:top w:val="single" w:sz="12" w:space="0" w:color="auto"/>
            </w:tcBorders>
          </w:tcPr>
          <w:p w14:paraId="6203C988" w14:textId="77777777" w:rsidR="00224276" w:rsidRPr="00E008BB" w:rsidRDefault="00224276" w:rsidP="00890888">
            <w:pPr>
              <w:jc w:val="both"/>
              <w:rPr>
                <w:sz w:val="24"/>
                <w:szCs w:val="24"/>
              </w:rPr>
            </w:pPr>
            <w:r w:rsidRPr="00E008BB">
              <w:rPr>
                <w:sz w:val="24"/>
                <w:szCs w:val="24"/>
              </w:rPr>
              <w:t>0.0</w:t>
            </w:r>
            <w:r w:rsidRPr="00E008BB">
              <w:rPr>
                <w:rFonts w:eastAsiaTheme="minorEastAsia"/>
                <w:sz w:val="24"/>
                <w:szCs w:val="24"/>
                <w:lang w:eastAsia="zh-TW"/>
              </w:rPr>
              <w:t>132</w:t>
            </w:r>
            <w:r w:rsidRPr="00E008BB">
              <w:rPr>
                <w:sz w:val="24"/>
                <w:szCs w:val="24"/>
              </w:rPr>
              <w:t xml:space="preserve">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1122)</w:t>
            </w:r>
          </w:p>
        </w:tc>
        <w:tc>
          <w:tcPr>
            <w:tcW w:w="1385" w:type="dxa"/>
            <w:tcBorders>
              <w:top w:val="single" w:sz="12" w:space="0" w:color="auto"/>
            </w:tcBorders>
          </w:tcPr>
          <w:p w14:paraId="46574B2F" w14:textId="77777777" w:rsidR="00224276" w:rsidRPr="00E008BB" w:rsidRDefault="00224276" w:rsidP="00890888">
            <w:pPr>
              <w:jc w:val="both"/>
              <w:rPr>
                <w:rFonts w:eastAsiaTheme="minorEastAsia"/>
                <w:sz w:val="24"/>
                <w:szCs w:val="24"/>
                <w:lang w:eastAsia="zh-TW"/>
              </w:rPr>
            </w:pPr>
            <w:r w:rsidRPr="00E008BB">
              <w:rPr>
                <w:sz w:val="24"/>
                <w:szCs w:val="24"/>
              </w:rPr>
              <w:t>0.0</w:t>
            </w:r>
            <w:r w:rsidRPr="00E008BB">
              <w:rPr>
                <w:rFonts w:eastAsiaTheme="minorEastAsia"/>
                <w:sz w:val="24"/>
                <w:szCs w:val="24"/>
                <w:lang w:eastAsia="zh-TW"/>
              </w:rPr>
              <w:t>151</w:t>
            </w:r>
          </w:p>
          <w:p w14:paraId="1DEC2FAE" w14:textId="77777777" w:rsidR="00224276" w:rsidRPr="00E008BB" w:rsidRDefault="00224276" w:rsidP="00890888">
            <w:pPr>
              <w:jc w:val="both"/>
              <w:rPr>
                <w:sz w:val="24"/>
                <w:szCs w:val="24"/>
              </w:rPr>
            </w:pP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1454)</w:t>
            </w:r>
          </w:p>
        </w:tc>
        <w:tc>
          <w:tcPr>
            <w:tcW w:w="1385" w:type="dxa"/>
            <w:tcBorders>
              <w:top w:val="single" w:sz="12" w:space="0" w:color="auto"/>
            </w:tcBorders>
          </w:tcPr>
          <w:p w14:paraId="08EDE561" w14:textId="77777777" w:rsidR="00224276" w:rsidRPr="00E008BB" w:rsidRDefault="00224276" w:rsidP="00890888">
            <w:pPr>
              <w:jc w:val="both"/>
              <w:rPr>
                <w:sz w:val="24"/>
                <w:szCs w:val="24"/>
              </w:rPr>
            </w:pPr>
            <w:r w:rsidRPr="00E008BB">
              <w:rPr>
                <w:sz w:val="24"/>
                <w:szCs w:val="24"/>
              </w:rPr>
              <w:t>0.0</w:t>
            </w:r>
            <w:r w:rsidRPr="00E008BB">
              <w:rPr>
                <w:rFonts w:eastAsiaTheme="minorEastAsia"/>
                <w:sz w:val="24"/>
                <w:szCs w:val="24"/>
                <w:lang w:eastAsia="zh-TW"/>
              </w:rPr>
              <w:t>004</w:t>
            </w:r>
            <w:r w:rsidRPr="00E008BB">
              <w:rPr>
                <w:sz w:val="24"/>
                <w:szCs w:val="24"/>
              </w:rPr>
              <w:t xml:space="preserve">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4930)</w:t>
            </w:r>
          </w:p>
        </w:tc>
      </w:tr>
      <w:tr w:rsidR="00224276" w:rsidRPr="00E008BB" w14:paraId="12193494" w14:textId="77777777" w:rsidTr="00625DAB">
        <w:trPr>
          <w:trHeight w:val="750"/>
        </w:trPr>
        <w:tc>
          <w:tcPr>
            <w:tcW w:w="1374" w:type="dxa"/>
          </w:tcPr>
          <w:p w14:paraId="7F83EF00" w14:textId="77777777" w:rsidR="00224276" w:rsidRPr="00E008BB" w:rsidRDefault="00224276" w:rsidP="00890888">
            <w:pPr>
              <w:spacing w:before="240"/>
              <w:jc w:val="both"/>
              <w:rPr>
                <w:rFonts w:eastAsiaTheme="minorEastAsia"/>
                <w:sz w:val="24"/>
                <w:szCs w:val="24"/>
                <w:lang w:eastAsia="zh-TW"/>
              </w:rPr>
            </w:pPr>
            <w:r w:rsidRPr="00E008BB">
              <w:rPr>
                <w:rFonts w:eastAsiaTheme="minorEastAsia"/>
                <w:sz w:val="24"/>
                <w:szCs w:val="24"/>
                <w:lang w:eastAsia="zh-TW"/>
              </w:rPr>
              <w:t>J=3</w:t>
            </w:r>
          </w:p>
        </w:tc>
        <w:tc>
          <w:tcPr>
            <w:tcW w:w="1386" w:type="dxa"/>
          </w:tcPr>
          <w:p w14:paraId="0374DBAC" w14:textId="77777777" w:rsidR="00224276" w:rsidRPr="00E008BB" w:rsidRDefault="00224276" w:rsidP="00890888">
            <w:pPr>
              <w:jc w:val="both"/>
              <w:rPr>
                <w:sz w:val="24"/>
                <w:szCs w:val="24"/>
              </w:rPr>
            </w:pPr>
            <w:r w:rsidRPr="00E008BB">
              <w:rPr>
                <w:sz w:val="24"/>
                <w:szCs w:val="24"/>
              </w:rPr>
              <w:t>0.0</w:t>
            </w:r>
            <w:r w:rsidRPr="00E008BB">
              <w:rPr>
                <w:rFonts w:eastAsiaTheme="minorEastAsia"/>
                <w:sz w:val="24"/>
                <w:szCs w:val="24"/>
                <w:lang w:eastAsia="zh-TW"/>
              </w:rPr>
              <w:t>001</w:t>
            </w:r>
            <w:r w:rsidRPr="00E008BB">
              <w:rPr>
                <w:sz w:val="24"/>
                <w:szCs w:val="24"/>
              </w:rPr>
              <w:t xml:space="preserve">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4896)</w:t>
            </w:r>
          </w:p>
        </w:tc>
        <w:tc>
          <w:tcPr>
            <w:tcW w:w="1387" w:type="dxa"/>
          </w:tcPr>
          <w:p w14:paraId="351C14F3" w14:textId="77777777" w:rsidR="00224276" w:rsidRPr="00E008BB" w:rsidRDefault="00224276" w:rsidP="00890888">
            <w:pPr>
              <w:jc w:val="both"/>
              <w:rPr>
                <w:sz w:val="24"/>
                <w:szCs w:val="24"/>
              </w:rPr>
            </w:pPr>
            <w:r w:rsidRPr="00E008BB">
              <w:rPr>
                <w:sz w:val="24"/>
                <w:szCs w:val="24"/>
              </w:rPr>
              <w:t>0.0</w:t>
            </w:r>
            <w:r w:rsidRPr="00E008BB">
              <w:rPr>
                <w:rFonts w:eastAsiaTheme="minorEastAsia"/>
                <w:sz w:val="24"/>
                <w:szCs w:val="24"/>
                <w:lang w:eastAsia="zh-TW"/>
              </w:rPr>
              <w:t>062</w:t>
            </w:r>
            <w:r w:rsidRPr="00E008BB">
              <w:rPr>
                <w:sz w:val="24"/>
                <w:szCs w:val="24"/>
              </w:rPr>
              <w:t xml:space="preserve">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2166)</w:t>
            </w:r>
          </w:p>
        </w:tc>
        <w:tc>
          <w:tcPr>
            <w:tcW w:w="1389" w:type="dxa"/>
          </w:tcPr>
          <w:p w14:paraId="115C825A" w14:textId="77777777" w:rsidR="00224276" w:rsidRPr="00E008BB" w:rsidRDefault="00224276" w:rsidP="00890888">
            <w:pPr>
              <w:jc w:val="both"/>
              <w:rPr>
                <w:sz w:val="24"/>
                <w:szCs w:val="24"/>
              </w:rPr>
            </w:pPr>
            <w:r w:rsidRPr="00E008BB">
              <w:rPr>
                <w:sz w:val="24"/>
                <w:szCs w:val="24"/>
              </w:rPr>
              <w:t xml:space="preserve">0.0149*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0833)</w:t>
            </w:r>
          </w:p>
        </w:tc>
        <w:tc>
          <w:tcPr>
            <w:tcW w:w="1385" w:type="dxa"/>
          </w:tcPr>
          <w:p w14:paraId="25016288" w14:textId="77777777" w:rsidR="00224276" w:rsidRPr="00E008BB" w:rsidRDefault="00224276" w:rsidP="00890888">
            <w:pPr>
              <w:jc w:val="both"/>
              <w:rPr>
                <w:sz w:val="24"/>
                <w:szCs w:val="24"/>
              </w:rPr>
            </w:pPr>
            <w:r w:rsidRPr="00E008BB">
              <w:rPr>
                <w:sz w:val="24"/>
                <w:szCs w:val="24"/>
              </w:rPr>
              <w:t>0.0</w:t>
            </w:r>
            <w:r w:rsidRPr="00E008BB">
              <w:rPr>
                <w:rFonts w:eastAsiaTheme="minorEastAsia"/>
                <w:sz w:val="24"/>
                <w:szCs w:val="24"/>
                <w:lang w:eastAsia="zh-TW"/>
              </w:rPr>
              <w:t>117</w:t>
            </w:r>
            <w:r w:rsidRPr="00E008BB">
              <w:rPr>
                <w:sz w:val="24"/>
                <w:szCs w:val="24"/>
              </w:rPr>
              <w:t xml:space="preserve">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2374)</w:t>
            </w:r>
          </w:p>
        </w:tc>
        <w:tc>
          <w:tcPr>
            <w:tcW w:w="1385" w:type="dxa"/>
          </w:tcPr>
          <w:p w14:paraId="412DB8D9" w14:textId="77777777" w:rsidR="00224276" w:rsidRPr="00E008BB" w:rsidRDefault="00224276" w:rsidP="00890888">
            <w:pPr>
              <w:jc w:val="both"/>
              <w:rPr>
                <w:sz w:val="24"/>
                <w:szCs w:val="24"/>
              </w:rPr>
            </w:pPr>
            <w:r w:rsidRPr="00E008BB">
              <w:rPr>
                <w:sz w:val="24"/>
                <w:szCs w:val="24"/>
              </w:rPr>
              <w:t xml:space="preserve">0.0034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4393)</w:t>
            </w:r>
          </w:p>
        </w:tc>
      </w:tr>
      <w:tr w:rsidR="00224276" w:rsidRPr="00E008BB" w14:paraId="50CAAB30" w14:textId="77777777" w:rsidTr="00625DAB">
        <w:trPr>
          <w:trHeight w:val="750"/>
        </w:trPr>
        <w:tc>
          <w:tcPr>
            <w:tcW w:w="1374" w:type="dxa"/>
          </w:tcPr>
          <w:p w14:paraId="6C02B9C6" w14:textId="77777777" w:rsidR="00224276" w:rsidRPr="00E008BB" w:rsidRDefault="00224276" w:rsidP="00890888">
            <w:pPr>
              <w:spacing w:before="240"/>
              <w:jc w:val="both"/>
              <w:rPr>
                <w:rFonts w:eastAsiaTheme="minorEastAsia"/>
                <w:sz w:val="24"/>
                <w:szCs w:val="24"/>
                <w:lang w:eastAsia="zh-TW"/>
              </w:rPr>
            </w:pPr>
            <w:r w:rsidRPr="00E008BB">
              <w:rPr>
                <w:rFonts w:eastAsiaTheme="minorEastAsia"/>
                <w:sz w:val="24"/>
                <w:szCs w:val="24"/>
                <w:lang w:eastAsia="zh-TW"/>
              </w:rPr>
              <w:t>J=6</w:t>
            </w:r>
          </w:p>
        </w:tc>
        <w:tc>
          <w:tcPr>
            <w:tcW w:w="1386" w:type="dxa"/>
          </w:tcPr>
          <w:p w14:paraId="3F9DE0FC" w14:textId="77777777" w:rsidR="00224276" w:rsidRPr="00E008BB" w:rsidRDefault="00224276" w:rsidP="00890888">
            <w:pPr>
              <w:jc w:val="both"/>
              <w:rPr>
                <w:sz w:val="24"/>
                <w:szCs w:val="24"/>
              </w:rPr>
            </w:pPr>
            <w:r w:rsidRPr="00E008BB">
              <w:rPr>
                <w:sz w:val="24"/>
                <w:szCs w:val="24"/>
              </w:rPr>
              <w:t>0.00</w:t>
            </w:r>
            <w:r w:rsidRPr="00E008BB">
              <w:rPr>
                <w:rFonts w:eastAsiaTheme="minorEastAsia"/>
                <w:sz w:val="24"/>
                <w:szCs w:val="24"/>
                <w:lang w:eastAsia="zh-TW"/>
              </w:rPr>
              <w:t>50</w:t>
            </w:r>
            <w:r w:rsidRPr="00E008BB">
              <w:rPr>
                <w:sz w:val="24"/>
                <w:szCs w:val="24"/>
              </w:rPr>
              <w:t xml:space="preserve">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1872)</w:t>
            </w:r>
          </w:p>
        </w:tc>
        <w:tc>
          <w:tcPr>
            <w:tcW w:w="1387" w:type="dxa"/>
          </w:tcPr>
          <w:p w14:paraId="26CCE75C" w14:textId="77777777" w:rsidR="00224276" w:rsidRPr="00E008BB" w:rsidRDefault="00224276" w:rsidP="00890888">
            <w:pPr>
              <w:jc w:val="both"/>
              <w:rPr>
                <w:sz w:val="24"/>
                <w:szCs w:val="24"/>
              </w:rPr>
            </w:pPr>
            <w:r w:rsidRPr="00E008BB">
              <w:rPr>
                <w:sz w:val="24"/>
                <w:szCs w:val="24"/>
              </w:rPr>
              <w:t xml:space="preserve">0.0124**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0411)</w:t>
            </w:r>
          </w:p>
        </w:tc>
        <w:tc>
          <w:tcPr>
            <w:tcW w:w="1389" w:type="dxa"/>
          </w:tcPr>
          <w:p w14:paraId="1DD476A9" w14:textId="77777777" w:rsidR="00224276" w:rsidRPr="00E008BB" w:rsidRDefault="00224276" w:rsidP="00890888">
            <w:pPr>
              <w:jc w:val="both"/>
              <w:rPr>
                <w:sz w:val="24"/>
                <w:szCs w:val="24"/>
              </w:rPr>
            </w:pPr>
            <w:r w:rsidRPr="00E008BB">
              <w:rPr>
                <w:sz w:val="24"/>
                <w:szCs w:val="24"/>
              </w:rPr>
              <w:t xml:space="preserve">0.0256***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0044)</w:t>
            </w:r>
          </w:p>
        </w:tc>
        <w:tc>
          <w:tcPr>
            <w:tcW w:w="1385" w:type="dxa"/>
          </w:tcPr>
          <w:p w14:paraId="7AD8FABF" w14:textId="77777777" w:rsidR="00224276" w:rsidRPr="00E008BB" w:rsidRDefault="00224276" w:rsidP="00890888">
            <w:pPr>
              <w:jc w:val="both"/>
              <w:rPr>
                <w:sz w:val="24"/>
                <w:szCs w:val="24"/>
              </w:rPr>
            </w:pPr>
            <w:r w:rsidRPr="00E008BB">
              <w:rPr>
                <w:sz w:val="24"/>
                <w:szCs w:val="24"/>
              </w:rPr>
              <w:t xml:space="preserve">0.0238* </w:t>
            </w:r>
            <w:r w:rsidRPr="00E008BB">
              <w:rPr>
                <w:rFonts w:eastAsiaTheme="minorEastAsia"/>
                <w:sz w:val="24"/>
                <w:szCs w:val="24"/>
                <w:lang w:eastAsia="zh-TW"/>
              </w:rPr>
              <w:t>(</w:t>
            </w:r>
            <w:r w:rsidRPr="00E008BB">
              <w:rPr>
                <w:sz w:val="24"/>
                <w:szCs w:val="24"/>
              </w:rPr>
              <w:t>0.</w:t>
            </w:r>
            <w:r w:rsidRPr="00E008BB">
              <w:rPr>
                <w:rFonts w:eastAsiaTheme="minorEastAsia"/>
                <w:sz w:val="24"/>
                <w:szCs w:val="24"/>
                <w:lang w:eastAsia="zh-TW"/>
              </w:rPr>
              <w:t>0757)</w:t>
            </w:r>
          </w:p>
        </w:tc>
        <w:tc>
          <w:tcPr>
            <w:tcW w:w="1385" w:type="dxa"/>
          </w:tcPr>
          <w:p w14:paraId="71186AEB" w14:textId="77777777" w:rsidR="00224276" w:rsidRPr="00E008BB" w:rsidRDefault="00224276" w:rsidP="00890888">
            <w:pPr>
              <w:jc w:val="both"/>
              <w:rPr>
                <w:sz w:val="24"/>
                <w:szCs w:val="24"/>
              </w:rPr>
            </w:pPr>
            <w:r w:rsidRPr="00E008BB">
              <w:rPr>
                <w:sz w:val="24"/>
                <w:szCs w:val="24"/>
              </w:rPr>
              <w:t xml:space="preserve">0.0123 </w:t>
            </w:r>
            <w:r w:rsidRPr="00E008BB">
              <w:rPr>
                <w:rFonts w:eastAsiaTheme="minorEastAsia"/>
                <w:sz w:val="24"/>
                <w:szCs w:val="24"/>
                <w:lang w:eastAsia="zh-TW"/>
              </w:rPr>
              <w:t>(0.2629)</w:t>
            </w:r>
          </w:p>
        </w:tc>
      </w:tr>
    </w:tbl>
    <w:p w14:paraId="0A1626FC" w14:textId="77777777" w:rsidR="00224276" w:rsidRPr="00E008BB" w:rsidRDefault="00625DAB" w:rsidP="00224276">
      <w:pPr>
        <w:jc w:val="both"/>
        <w:rPr>
          <w:rFonts w:ascii="Times New Roman" w:hAnsi="Times New Roman" w:cs="Times New Roman"/>
          <w:szCs w:val="24"/>
        </w:rPr>
      </w:pPr>
      <w:r w:rsidRPr="0007772A">
        <w:rPr>
          <w:rFonts w:ascii="Times New Roman" w:hAnsi="Times New Roman" w:cs="Times New Roman"/>
          <w:sz w:val="20"/>
          <w:szCs w:val="20"/>
        </w:rPr>
        <w:t xml:space="preserve">Note: </w:t>
      </w:r>
      <w:r w:rsidRPr="0007772A">
        <w:rPr>
          <w:rFonts w:ascii="Times New Roman" w:hAnsi="Times New Roman" w:cs="Times New Roman"/>
          <w:bCs/>
          <w:sz w:val="20"/>
          <w:szCs w:val="20"/>
        </w:rPr>
        <w:t>The number in parentheses is p-value.</w:t>
      </w:r>
      <w:r w:rsidRPr="0007772A">
        <w:rPr>
          <w:rFonts w:ascii="Times New Roman" w:hAnsi="Times New Roman" w:cs="Times New Roman"/>
          <w:sz w:val="20"/>
          <w:szCs w:val="20"/>
        </w:rPr>
        <w:t xml:space="preserve"> ***, **, * denote significant at 1%, 5%, 10% level.</w:t>
      </w:r>
    </w:p>
    <w:p w14:paraId="0EE23D29" w14:textId="77777777" w:rsidR="00224276" w:rsidRDefault="00224276" w:rsidP="00670E1C">
      <w:pPr>
        <w:jc w:val="both"/>
        <w:rPr>
          <w:rFonts w:ascii="Times New Roman" w:hAnsi="Times New Roman" w:cs="Times New Roman"/>
          <w:szCs w:val="24"/>
        </w:rPr>
      </w:pPr>
    </w:p>
    <w:p w14:paraId="1850F66F" w14:textId="77777777" w:rsidR="005B2F70" w:rsidRPr="00E008BB" w:rsidRDefault="005B2F70" w:rsidP="00670E1C">
      <w:pPr>
        <w:jc w:val="both"/>
        <w:rPr>
          <w:rFonts w:ascii="Times New Roman" w:hAnsi="Times New Roman" w:cs="Times New Roman"/>
          <w:b/>
          <w:szCs w:val="24"/>
        </w:rPr>
      </w:pPr>
      <w:r w:rsidRPr="00E008BB">
        <w:rPr>
          <w:rFonts w:ascii="Times New Roman" w:hAnsi="Times New Roman" w:cs="Times New Roman"/>
          <w:b/>
          <w:szCs w:val="24"/>
        </w:rPr>
        <w:t>6. Conclusion</w:t>
      </w:r>
    </w:p>
    <w:p w14:paraId="750ABE10" w14:textId="79B62F4D" w:rsidR="003F5E30" w:rsidRPr="00E008BB" w:rsidRDefault="003F5E30" w:rsidP="00F30DD5">
      <w:pPr>
        <w:ind w:firstLineChars="200" w:firstLine="480"/>
        <w:jc w:val="both"/>
        <w:rPr>
          <w:rFonts w:ascii="Times New Roman" w:hAnsi="Times New Roman" w:cs="Times New Roman"/>
          <w:szCs w:val="24"/>
        </w:rPr>
      </w:pPr>
      <w:r w:rsidRPr="00E008BB">
        <w:rPr>
          <w:rFonts w:ascii="Times New Roman" w:hAnsi="Times New Roman" w:cs="Times New Roman"/>
          <w:szCs w:val="24"/>
        </w:rPr>
        <w:t xml:space="preserve">This </w:t>
      </w:r>
      <w:r w:rsidR="004F50D5">
        <w:rPr>
          <w:rFonts w:ascii="Times New Roman" w:hAnsi="Times New Roman" w:cs="Times New Roman"/>
          <w:szCs w:val="24"/>
        </w:rPr>
        <w:t>paper</w:t>
      </w:r>
      <w:r w:rsidRPr="00E008BB">
        <w:rPr>
          <w:rFonts w:ascii="Times New Roman" w:hAnsi="Times New Roman" w:cs="Times New Roman"/>
          <w:szCs w:val="24"/>
        </w:rPr>
        <w:t xml:space="preserve"> mainly </w:t>
      </w:r>
      <w:r w:rsidR="004F50D5">
        <w:rPr>
          <w:rFonts w:ascii="Times New Roman" w:hAnsi="Times New Roman" w:cs="Times New Roman"/>
          <w:szCs w:val="24"/>
        </w:rPr>
        <w:t>use</w:t>
      </w:r>
      <w:r w:rsidRPr="00E008BB">
        <w:rPr>
          <w:rFonts w:ascii="Times New Roman" w:hAnsi="Times New Roman" w:cs="Times New Roman"/>
          <w:szCs w:val="24"/>
        </w:rPr>
        <w:t xml:space="preserve">s the implied volatility spread VS of options mentioned in </w:t>
      </w:r>
      <w:r w:rsidRPr="00176CED">
        <w:rPr>
          <w:rFonts w:ascii="Times New Roman" w:hAnsi="Times New Roman" w:cs="Times New Roman"/>
          <w:szCs w:val="24"/>
        </w:rPr>
        <w:t xml:space="preserve">Cremers and Weinbaum </w:t>
      </w:r>
      <w:r w:rsidR="000D02FA" w:rsidRPr="00176CED">
        <w:rPr>
          <w:rFonts w:ascii="Times New Roman" w:hAnsi="Times New Roman" w:cs="Times New Roman"/>
          <w:szCs w:val="24"/>
        </w:rPr>
        <w:t>[6]</w:t>
      </w:r>
      <w:r w:rsidR="004F50D5">
        <w:rPr>
          <w:rFonts w:ascii="Times New Roman" w:hAnsi="Times New Roman" w:cs="Times New Roman"/>
          <w:szCs w:val="24"/>
        </w:rPr>
        <w:t xml:space="preserve"> to discuss</w:t>
      </w:r>
      <w:r w:rsidRPr="00E008BB">
        <w:rPr>
          <w:rFonts w:ascii="Times New Roman" w:hAnsi="Times New Roman" w:cs="Times New Roman"/>
          <w:szCs w:val="24"/>
        </w:rPr>
        <w:t xml:space="preserve"> whether the implied volatility spread of options can be used to establish investment strategies. </w:t>
      </w:r>
      <w:r w:rsidR="004F50D5">
        <w:rPr>
          <w:rFonts w:ascii="Times New Roman" w:hAnsi="Times New Roman" w:cs="Times New Roman"/>
          <w:szCs w:val="24"/>
        </w:rPr>
        <w:t xml:space="preserve">We </w:t>
      </w:r>
      <w:r w:rsidRPr="00E008BB">
        <w:rPr>
          <w:rFonts w:ascii="Times New Roman" w:hAnsi="Times New Roman" w:cs="Times New Roman"/>
          <w:szCs w:val="24"/>
        </w:rPr>
        <w:t>compare</w:t>
      </w:r>
      <w:r w:rsidR="004F50D5">
        <w:rPr>
          <w:rFonts w:ascii="Times New Roman" w:hAnsi="Times New Roman" w:cs="Times New Roman"/>
          <w:szCs w:val="24"/>
        </w:rPr>
        <w:t xml:space="preserve"> the performance of</w:t>
      </w:r>
      <w:r w:rsidRPr="00E008BB">
        <w:rPr>
          <w:rFonts w:ascii="Times New Roman" w:hAnsi="Times New Roman" w:cs="Times New Roman"/>
          <w:szCs w:val="24"/>
        </w:rPr>
        <w:t xml:space="preserve"> </w:t>
      </w:r>
      <w:r w:rsidR="004F50D5" w:rsidRPr="00E008BB">
        <w:rPr>
          <w:rFonts w:ascii="Times New Roman" w:hAnsi="Times New Roman" w:cs="Times New Roman"/>
          <w:szCs w:val="24"/>
        </w:rPr>
        <w:t>implied volatility spread strateg</w:t>
      </w:r>
      <w:r w:rsidR="004F50D5">
        <w:rPr>
          <w:rFonts w:ascii="Times New Roman" w:hAnsi="Times New Roman" w:cs="Times New Roman"/>
          <w:szCs w:val="24"/>
        </w:rPr>
        <w:t xml:space="preserve">y </w:t>
      </w:r>
      <w:r w:rsidRPr="00E008BB">
        <w:rPr>
          <w:rFonts w:ascii="Times New Roman" w:hAnsi="Times New Roman" w:cs="Times New Roman"/>
          <w:szCs w:val="24"/>
        </w:rPr>
        <w:t>with other traditional strategies</w:t>
      </w:r>
      <w:r w:rsidR="004F50D5">
        <w:rPr>
          <w:rFonts w:ascii="Times New Roman" w:hAnsi="Times New Roman" w:cs="Times New Roman"/>
          <w:szCs w:val="24"/>
        </w:rPr>
        <w:t xml:space="preserve"> to explore</w:t>
      </w:r>
      <w:r w:rsidRPr="00E008BB">
        <w:rPr>
          <w:rFonts w:ascii="Times New Roman" w:hAnsi="Times New Roman" w:cs="Times New Roman"/>
          <w:szCs w:val="24"/>
        </w:rPr>
        <w:t xml:space="preserve"> wh</w:t>
      </w:r>
      <w:r w:rsidR="004F50D5">
        <w:rPr>
          <w:rFonts w:ascii="Times New Roman" w:hAnsi="Times New Roman" w:cs="Times New Roman"/>
          <w:szCs w:val="24"/>
        </w:rPr>
        <w:t>ich</w:t>
      </w:r>
      <w:r w:rsidR="00FB48F2">
        <w:rPr>
          <w:rFonts w:ascii="Times New Roman" w:hAnsi="Times New Roman" w:cs="Times New Roman"/>
          <w:szCs w:val="24"/>
        </w:rPr>
        <w:t xml:space="preserve"> </w:t>
      </w:r>
      <w:r w:rsidR="00FB48F2" w:rsidRPr="00E008BB">
        <w:rPr>
          <w:rFonts w:ascii="Times New Roman" w:hAnsi="Times New Roman" w:cs="Times New Roman"/>
          <w:szCs w:val="24"/>
        </w:rPr>
        <w:t>strateg</w:t>
      </w:r>
      <w:r w:rsidR="00FB48F2">
        <w:rPr>
          <w:rFonts w:ascii="Times New Roman" w:hAnsi="Times New Roman" w:cs="Times New Roman"/>
          <w:szCs w:val="24"/>
        </w:rPr>
        <w:t>y</w:t>
      </w:r>
      <w:r w:rsidRPr="00E008BB">
        <w:rPr>
          <w:rFonts w:ascii="Times New Roman" w:hAnsi="Times New Roman" w:cs="Times New Roman"/>
          <w:szCs w:val="24"/>
        </w:rPr>
        <w:t xml:space="preserve"> is better. The S&amp;P100 constituent stocks are </w:t>
      </w:r>
      <w:r w:rsidR="00FB48F2">
        <w:rPr>
          <w:rFonts w:ascii="Times New Roman" w:hAnsi="Times New Roman" w:cs="Times New Roman"/>
          <w:szCs w:val="24"/>
        </w:rPr>
        <w:t>our sample</w:t>
      </w:r>
      <w:r w:rsidRPr="00E008BB">
        <w:rPr>
          <w:rFonts w:ascii="Times New Roman" w:hAnsi="Times New Roman" w:cs="Times New Roman"/>
          <w:szCs w:val="24"/>
        </w:rPr>
        <w:t xml:space="preserve">, and the </w:t>
      </w:r>
      <w:r w:rsidR="00FB48F2">
        <w:rPr>
          <w:rFonts w:ascii="Times New Roman" w:hAnsi="Times New Roman" w:cs="Times New Roman"/>
          <w:szCs w:val="24"/>
        </w:rPr>
        <w:t xml:space="preserve">difference between the </w:t>
      </w:r>
      <w:r w:rsidRPr="00E008BB">
        <w:rPr>
          <w:rFonts w:ascii="Times New Roman" w:hAnsi="Times New Roman" w:cs="Times New Roman"/>
          <w:szCs w:val="24"/>
        </w:rPr>
        <w:t xml:space="preserve">implied </w:t>
      </w:r>
      <w:r w:rsidR="00FB48F2" w:rsidRPr="00E008BB">
        <w:rPr>
          <w:rFonts w:ascii="Times New Roman" w:hAnsi="Times New Roman" w:cs="Times New Roman"/>
          <w:szCs w:val="24"/>
        </w:rPr>
        <w:t>volatility</w:t>
      </w:r>
      <w:r w:rsidRPr="00E008BB">
        <w:rPr>
          <w:rFonts w:ascii="Times New Roman" w:hAnsi="Times New Roman" w:cs="Times New Roman"/>
          <w:szCs w:val="24"/>
        </w:rPr>
        <w:t xml:space="preserve"> of call </w:t>
      </w:r>
      <w:r w:rsidR="00FB48F2">
        <w:rPr>
          <w:rFonts w:ascii="Times New Roman" w:hAnsi="Times New Roman" w:cs="Times New Roman"/>
          <w:szCs w:val="24"/>
        </w:rPr>
        <w:t>option and</w:t>
      </w:r>
      <w:r w:rsidRPr="00E008BB">
        <w:rPr>
          <w:rFonts w:ascii="Times New Roman" w:hAnsi="Times New Roman" w:cs="Times New Roman"/>
          <w:szCs w:val="24"/>
        </w:rPr>
        <w:t xml:space="preserve"> the implicit volatility of put </w:t>
      </w:r>
      <w:r w:rsidR="00FB48F2">
        <w:rPr>
          <w:rFonts w:ascii="Times New Roman" w:hAnsi="Times New Roman" w:cs="Times New Roman"/>
          <w:szCs w:val="24"/>
        </w:rPr>
        <w:t xml:space="preserve">option </w:t>
      </w:r>
      <w:r w:rsidRPr="00E008BB">
        <w:rPr>
          <w:rFonts w:ascii="Times New Roman" w:hAnsi="Times New Roman" w:cs="Times New Roman"/>
          <w:szCs w:val="24"/>
        </w:rPr>
        <w:t xml:space="preserve">are </w:t>
      </w:r>
      <w:r w:rsidR="00FB48F2">
        <w:rPr>
          <w:rFonts w:ascii="Times New Roman" w:hAnsi="Times New Roman" w:cs="Times New Roman"/>
          <w:szCs w:val="24"/>
        </w:rPr>
        <w:t>us</w:t>
      </w:r>
      <w:r w:rsidRPr="00E008BB">
        <w:rPr>
          <w:rFonts w:ascii="Times New Roman" w:hAnsi="Times New Roman" w:cs="Times New Roman"/>
          <w:szCs w:val="24"/>
        </w:rPr>
        <w:t xml:space="preserve">ed to construct the implied volatility spread strategy. </w:t>
      </w:r>
      <w:r w:rsidR="00F30DD5">
        <w:rPr>
          <w:rFonts w:ascii="Times New Roman" w:hAnsi="Times New Roman" w:cs="Times New Roman"/>
          <w:szCs w:val="24"/>
        </w:rPr>
        <w:tab/>
      </w:r>
    </w:p>
    <w:p w14:paraId="382A5F6D" w14:textId="77777777" w:rsidR="009F5A8E" w:rsidRPr="00E008BB" w:rsidRDefault="00FB48F2" w:rsidP="00F30DD5">
      <w:pPr>
        <w:ind w:firstLineChars="200" w:firstLine="480"/>
        <w:jc w:val="both"/>
        <w:rPr>
          <w:rFonts w:ascii="Times New Roman" w:hAnsi="Times New Roman" w:cs="Times New Roman"/>
          <w:szCs w:val="24"/>
        </w:rPr>
      </w:pPr>
      <w:r>
        <w:rPr>
          <w:rFonts w:ascii="Times New Roman" w:hAnsi="Times New Roman" w:cs="Times New Roman"/>
          <w:szCs w:val="24"/>
        </w:rPr>
        <w:t>We</w:t>
      </w:r>
      <w:r w:rsidR="003F5E30" w:rsidRPr="00E008BB">
        <w:rPr>
          <w:rFonts w:ascii="Times New Roman" w:hAnsi="Times New Roman" w:cs="Times New Roman"/>
          <w:szCs w:val="24"/>
        </w:rPr>
        <w:t xml:space="preserve"> f</w:t>
      </w:r>
      <w:r>
        <w:rPr>
          <w:rFonts w:ascii="Times New Roman" w:hAnsi="Times New Roman" w:cs="Times New Roman"/>
          <w:szCs w:val="24"/>
        </w:rPr>
        <w:t>i</w:t>
      </w:r>
      <w:r w:rsidR="003F5E30" w:rsidRPr="00E008BB">
        <w:rPr>
          <w:rFonts w:ascii="Times New Roman" w:hAnsi="Times New Roman" w:cs="Times New Roman"/>
          <w:szCs w:val="24"/>
        </w:rPr>
        <w:t xml:space="preserve">nd that under the VS strategy in the S&amp;P100 market, </w:t>
      </w:r>
      <w:r>
        <w:rPr>
          <w:rFonts w:ascii="Times New Roman" w:hAnsi="Times New Roman" w:cs="Times New Roman"/>
          <w:szCs w:val="24"/>
        </w:rPr>
        <w:t>we have to hold</w:t>
      </w:r>
      <w:r w:rsidR="003F5E30" w:rsidRPr="00E008BB">
        <w:rPr>
          <w:rFonts w:ascii="Times New Roman" w:hAnsi="Times New Roman" w:cs="Times New Roman"/>
          <w:szCs w:val="24"/>
        </w:rPr>
        <w:t xml:space="preserve"> more than one year to </w:t>
      </w:r>
      <w:r>
        <w:rPr>
          <w:rFonts w:ascii="Times New Roman" w:hAnsi="Times New Roman" w:cs="Times New Roman"/>
          <w:szCs w:val="24"/>
        </w:rPr>
        <w:t>get</w:t>
      </w:r>
      <w:r w:rsidR="003F5E30" w:rsidRPr="00E008BB">
        <w:rPr>
          <w:rFonts w:ascii="Times New Roman" w:hAnsi="Times New Roman" w:cs="Times New Roman"/>
          <w:szCs w:val="24"/>
        </w:rPr>
        <w:t xml:space="preserve"> a positive return. Otherwise, the </w:t>
      </w:r>
      <w:r>
        <w:rPr>
          <w:rFonts w:ascii="Times New Roman" w:hAnsi="Times New Roman" w:cs="Times New Roman"/>
          <w:szCs w:val="24"/>
        </w:rPr>
        <w:t xml:space="preserve">performance of </w:t>
      </w:r>
      <w:r w:rsidRPr="00E008BB">
        <w:rPr>
          <w:rFonts w:ascii="Times New Roman" w:hAnsi="Times New Roman" w:cs="Times New Roman"/>
          <w:szCs w:val="24"/>
        </w:rPr>
        <w:t>VS strategy</w:t>
      </w:r>
      <w:r w:rsidR="003F5E30" w:rsidRPr="00E008BB">
        <w:rPr>
          <w:rFonts w:ascii="Times New Roman" w:hAnsi="Times New Roman" w:cs="Times New Roman"/>
          <w:szCs w:val="24"/>
        </w:rPr>
        <w:t xml:space="preserve"> less than one year </w:t>
      </w:r>
      <w:r>
        <w:rPr>
          <w:rFonts w:ascii="Times New Roman" w:hAnsi="Times New Roman" w:cs="Times New Roman"/>
          <w:szCs w:val="24"/>
        </w:rPr>
        <w:t>is</w:t>
      </w:r>
      <w:r w:rsidR="003F5E30" w:rsidRPr="00E008BB">
        <w:rPr>
          <w:rFonts w:ascii="Times New Roman" w:hAnsi="Times New Roman" w:cs="Times New Roman"/>
          <w:szCs w:val="24"/>
        </w:rPr>
        <w:t xml:space="preserve"> negative. The </w:t>
      </w:r>
      <w:r>
        <w:rPr>
          <w:rFonts w:ascii="Times New Roman" w:hAnsi="Times New Roman" w:cs="Times New Roman"/>
          <w:szCs w:val="24"/>
        </w:rPr>
        <w:t xml:space="preserve">profit of </w:t>
      </w:r>
      <w:r w:rsidR="003F5E30" w:rsidRPr="00E008BB">
        <w:rPr>
          <w:rFonts w:ascii="Times New Roman" w:hAnsi="Times New Roman" w:cs="Times New Roman"/>
          <w:szCs w:val="24"/>
        </w:rPr>
        <w:t xml:space="preserve">OS strategy </w:t>
      </w:r>
      <w:r>
        <w:rPr>
          <w:rFonts w:ascii="Times New Roman" w:hAnsi="Times New Roman" w:cs="Times New Roman"/>
          <w:szCs w:val="24"/>
        </w:rPr>
        <w:t>i</w:t>
      </w:r>
      <w:r w:rsidR="003F5E30" w:rsidRPr="00E008BB">
        <w:rPr>
          <w:rFonts w:ascii="Times New Roman" w:hAnsi="Times New Roman" w:cs="Times New Roman"/>
          <w:szCs w:val="24"/>
        </w:rPr>
        <w:t xml:space="preserve">s better </w:t>
      </w:r>
      <w:r>
        <w:rPr>
          <w:rFonts w:ascii="Times New Roman" w:hAnsi="Times New Roman" w:cs="Times New Roman"/>
          <w:szCs w:val="24"/>
        </w:rPr>
        <w:t>in</w:t>
      </w:r>
      <w:r w:rsidR="003F5E30" w:rsidRPr="00E008BB">
        <w:rPr>
          <w:rFonts w:ascii="Times New Roman" w:hAnsi="Times New Roman" w:cs="Times New Roman"/>
          <w:szCs w:val="24"/>
        </w:rPr>
        <w:t xml:space="preserve"> the </w:t>
      </w:r>
      <w:r w:rsidRPr="00E008BB">
        <w:rPr>
          <w:rFonts w:ascii="Times New Roman" w:hAnsi="Times New Roman" w:cs="Times New Roman"/>
          <w:szCs w:val="24"/>
        </w:rPr>
        <w:t xml:space="preserve">longer </w:t>
      </w:r>
      <w:r w:rsidR="003F5E30" w:rsidRPr="00E008BB">
        <w:rPr>
          <w:rFonts w:ascii="Times New Roman" w:hAnsi="Times New Roman" w:cs="Times New Roman"/>
          <w:szCs w:val="24"/>
        </w:rPr>
        <w:t>form</w:t>
      </w:r>
      <w:r w:rsidR="009A768C" w:rsidRPr="00E008BB">
        <w:rPr>
          <w:rFonts w:ascii="Times New Roman" w:hAnsi="Times New Roman" w:cs="Times New Roman"/>
          <w:szCs w:val="24"/>
        </w:rPr>
        <w:t>ing</w:t>
      </w:r>
      <w:r w:rsidR="003F5E30" w:rsidRPr="00E008BB">
        <w:rPr>
          <w:rFonts w:ascii="Times New Roman" w:hAnsi="Times New Roman" w:cs="Times New Roman"/>
          <w:szCs w:val="24"/>
        </w:rPr>
        <w:t xml:space="preserve"> period and the longer holding period, especially for holding more than one year. Comparing the 52-week high momentum </w:t>
      </w:r>
      <w:r>
        <w:rPr>
          <w:rFonts w:ascii="Times New Roman" w:hAnsi="Times New Roman" w:cs="Times New Roman"/>
          <w:szCs w:val="24"/>
        </w:rPr>
        <w:t>to</w:t>
      </w:r>
      <w:r w:rsidR="003F5E30" w:rsidRPr="00E008BB">
        <w:rPr>
          <w:rFonts w:ascii="Times New Roman" w:hAnsi="Times New Roman" w:cs="Times New Roman"/>
          <w:szCs w:val="24"/>
        </w:rPr>
        <w:t xml:space="preserve"> the contrar</w:t>
      </w:r>
      <w:r>
        <w:rPr>
          <w:rFonts w:ascii="Times New Roman" w:hAnsi="Times New Roman" w:cs="Times New Roman"/>
          <w:szCs w:val="24"/>
        </w:rPr>
        <w:t>ian</w:t>
      </w:r>
      <w:r w:rsidR="003F5E30" w:rsidRPr="00E008BB">
        <w:rPr>
          <w:rFonts w:ascii="Times New Roman" w:hAnsi="Times New Roman" w:cs="Times New Roman"/>
          <w:szCs w:val="24"/>
        </w:rPr>
        <w:t xml:space="preserve"> investment strategy effect, we find that there </w:t>
      </w:r>
      <w:r>
        <w:rPr>
          <w:rFonts w:ascii="Times New Roman" w:hAnsi="Times New Roman" w:cs="Times New Roman"/>
          <w:szCs w:val="24"/>
        </w:rPr>
        <w:t>is</w:t>
      </w:r>
      <w:r w:rsidR="003F5E30" w:rsidRPr="00E008BB">
        <w:rPr>
          <w:rFonts w:ascii="Times New Roman" w:hAnsi="Times New Roman" w:cs="Times New Roman"/>
          <w:szCs w:val="24"/>
        </w:rPr>
        <w:t xml:space="preserve"> no momentum effect in the S&amp;P100 market. Therefore, </w:t>
      </w:r>
      <w:r>
        <w:rPr>
          <w:rFonts w:ascii="Times New Roman" w:hAnsi="Times New Roman" w:cs="Times New Roman"/>
          <w:szCs w:val="24"/>
        </w:rPr>
        <w:t>we use the</w:t>
      </w:r>
      <w:r w:rsidR="003F5E30" w:rsidRPr="00E008BB">
        <w:rPr>
          <w:rFonts w:ascii="Times New Roman" w:hAnsi="Times New Roman" w:cs="Times New Roman"/>
          <w:szCs w:val="24"/>
        </w:rPr>
        <w:t xml:space="preserve"> contrar</w:t>
      </w:r>
      <w:r>
        <w:rPr>
          <w:rFonts w:ascii="Times New Roman" w:hAnsi="Times New Roman" w:cs="Times New Roman"/>
          <w:szCs w:val="24"/>
        </w:rPr>
        <w:t>ian</w:t>
      </w:r>
      <w:r w:rsidR="003F5E30" w:rsidRPr="00E008BB">
        <w:rPr>
          <w:rFonts w:ascii="Times New Roman" w:hAnsi="Times New Roman" w:cs="Times New Roman"/>
          <w:szCs w:val="24"/>
        </w:rPr>
        <w:t xml:space="preserve"> strategy, </w:t>
      </w:r>
      <w:r>
        <w:rPr>
          <w:rFonts w:ascii="Times New Roman" w:hAnsi="Times New Roman" w:cs="Times New Roman"/>
          <w:szCs w:val="24"/>
        </w:rPr>
        <w:t xml:space="preserve">which is </w:t>
      </w:r>
      <w:r w:rsidR="003F5E30" w:rsidRPr="00E008BB">
        <w:rPr>
          <w:rFonts w:ascii="Times New Roman" w:hAnsi="Times New Roman" w:cs="Times New Roman"/>
          <w:szCs w:val="24"/>
        </w:rPr>
        <w:t>to buy those undervalued stocks and sell those overvalued stocks.</w:t>
      </w:r>
      <w:r w:rsidR="00AD4007">
        <w:rPr>
          <w:rFonts w:ascii="Times New Roman" w:hAnsi="Times New Roman" w:cs="Times New Roman"/>
          <w:szCs w:val="24"/>
        </w:rPr>
        <w:t xml:space="preserve"> </w:t>
      </w:r>
      <w:r w:rsidR="009F5A8E" w:rsidRPr="00E008BB">
        <w:rPr>
          <w:rFonts w:ascii="Times New Roman" w:hAnsi="Times New Roman" w:cs="Times New Roman"/>
          <w:szCs w:val="24"/>
        </w:rPr>
        <w:t>T</w:t>
      </w:r>
      <w:r w:rsidR="003409EA" w:rsidRPr="00E008BB">
        <w:rPr>
          <w:rFonts w:ascii="Times New Roman" w:hAnsi="Times New Roman" w:cs="Times New Roman"/>
          <w:szCs w:val="24"/>
        </w:rPr>
        <w:t>wo-dimensional strategy</w:t>
      </w:r>
      <w:r w:rsidR="003409EA">
        <w:rPr>
          <w:rFonts w:ascii="Times New Roman" w:hAnsi="Times New Roman" w:cs="Times New Roman"/>
          <w:szCs w:val="24"/>
        </w:rPr>
        <w:t>, which is composed of</w:t>
      </w:r>
      <w:r w:rsidR="009F5A8E" w:rsidRPr="00E008BB">
        <w:rPr>
          <w:rFonts w:ascii="Times New Roman" w:hAnsi="Times New Roman" w:cs="Times New Roman"/>
          <w:szCs w:val="24"/>
        </w:rPr>
        <w:t xml:space="preserve"> </w:t>
      </w:r>
      <w:r w:rsidR="001A56B1" w:rsidRPr="00E008BB">
        <w:rPr>
          <w:rFonts w:ascii="Times New Roman" w:hAnsi="Times New Roman" w:cs="Times New Roman"/>
          <w:szCs w:val="24"/>
        </w:rPr>
        <w:t xml:space="preserve">VS </w:t>
      </w:r>
      <w:r w:rsidR="003409EA" w:rsidRPr="00E008BB">
        <w:rPr>
          <w:rFonts w:ascii="Times New Roman" w:hAnsi="Times New Roman" w:cs="Times New Roman"/>
          <w:szCs w:val="24"/>
        </w:rPr>
        <w:t xml:space="preserve">strategy </w:t>
      </w:r>
      <w:r w:rsidR="001A56B1" w:rsidRPr="00E008BB">
        <w:rPr>
          <w:rFonts w:ascii="Times New Roman" w:hAnsi="Times New Roman" w:cs="Times New Roman"/>
          <w:szCs w:val="24"/>
        </w:rPr>
        <w:t xml:space="preserve">combined the other strategies, </w:t>
      </w:r>
      <w:r w:rsidR="003409EA">
        <w:rPr>
          <w:rFonts w:ascii="Times New Roman" w:hAnsi="Times New Roman" w:cs="Times New Roman"/>
          <w:szCs w:val="24"/>
        </w:rPr>
        <w:t>can</w:t>
      </w:r>
      <w:r w:rsidR="001A56B1" w:rsidRPr="00E008BB">
        <w:rPr>
          <w:rFonts w:ascii="Times New Roman" w:hAnsi="Times New Roman" w:cs="Times New Roman"/>
          <w:szCs w:val="24"/>
        </w:rPr>
        <w:t xml:space="preserve"> improve the </w:t>
      </w:r>
      <w:r w:rsidR="003409EA" w:rsidRPr="00E008BB">
        <w:rPr>
          <w:rFonts w:ascii="Times New Roman" w:hAnsi="Times New Roman" w:cs="Times New Roman"/>
          <w:szCs w:val="24"/>
        </w:rPr>
        <w:t xml:space="preserve">poor short-term return effect </w:t>
      </w:r>
      <w:r w:rsidR="003409EA">
        <w:rPr>
          <w:rFonts w:ascii="Times New Roman" w:hAnsi="Times New Roman" w:cs="Times New Roman"/>
          <w:szCs w:val="24"/>
        </w:rPr>
        <w:t>in th</w:t>
      </w:r>
      <w:r w:rsidR="001A56B1" w:rsidRPr="00E008BB">
        <w:rPr>
          <w:rFonts w:ascii="Times New Roman" w:hAnsi="Times New Roman" w:cs="Times New Roman"/>
          <w:szCs w:val="24"/>
        </w:rPr>
        <w:t xml:space="preserve">e original VS one-dimensional strategy. In addition, </w:t>
      </w:r>
      <w:r w:rsidR="003409EA">
        <w:rPr>
          <w:rFonts w:ascii="Times New Roman" w:hAnsi="Times New Roman" w:cs="Times New Roman"/>
          <w:szCs w:val="24"/>
        </w:rPr>
        <w:t xml:space="preserve">the performance of </w:t>
      </w:r>
      <w:r w:rsidR="001A56B1" w:rsidRPr="00E008BB">
        <w:rPr>
          <w:rFonts w:ascii="Times New Roman" w:hAnsi="Times New Roman" w:cs="Times New Roman"/>
          <w:szCs w:val="24"/>
        </w:rPr>
        <w:t xml:space="preserve">VS </w:t>
      </w:r>
      <w:r w:rsidR="003409EA" w:rsidRPr="00E008BB">
        <w:rPr>
          <w:rFonts w:ascii="Times New Roman" w:hAnsi="Times New Roman" w:cs="Times New Roman"/>
          <w:szCs w:val="24"/>
        </w:rPr>
        <w:t>strategy</w:t>
      </w:r>
      <w:r w:rsidR="001A56B1" w:rsidRPr="00E008BB">
        <w:rPr>
          <w:rFonts w:ascii="Times New Roman" w:hAnsi="Times New Roman" w:cs="Times New Roman"/>
          <w:szCs w:val="24"/>
        </w:rPr>
        <w:t xml:space="preserve"> combined with the contrar</w:t>
      </w:r>
      <w:r w:rsidR="003409EA">
        <w:rPr>
          <w:rFonts w:ascii="Times New Roman" w:hAnsi="Times New Roman" w:cs="Times New Roman"/>
          <w:szCs w:val="24"/>
        </w:rPr>
        <w:t>ian</w:t>
      </w:r>
      <w:r w:rsidR="001A56B1" w:rsidRPr="00E008BB">
        <w:rPr>
          <w:rFonts w:ascii="Times New Roman" w:hAnsi="Times New Roman" w:cs="Times New Roman"/>
          <w:szCs w:val="24"/>
        </w:rPr>
        <w:t xml:space="preserve"> 52-week high and contrar</w:t>
      </w:r>
      <w:r w:rsidR="003409EA">
        <w:rPr>
          <w:rFonts w:ascii="Times New Roman" w:hAnsi="Times New Roman" w:cs="Times New Roman"/>
          <w:szCs w:val="24"/>
        </w:rPr>
        <w:t xml:space="preserve">ian investment strategy </w:t>
      </w:r>
      <w:r w:rsidR="001A56B1" w:rsidRPr="00E008BB">
        <w:rPr>
          <w:rFonts w:ascii="Times New Roman" w:hAnsi="Times New Roman" w:cs="Times New Roman"/>
          <w:szCs w:val="24"/>
        </w:rPr>
        <w:t xml:space="preserve">is the best in the holding period (K=12). </w:t>
      </w:r>
      <w:r w:rsidR="003409EA">
        <w:rPr>
          <w:rFonts w:ascii="Times New Roman" w:hAnsi="Times New Roman" w:cs="Times New Roman"/>
          <w:szCs w:val="24"/>
        </w:rPr>
        <w:t>Nonetheless</w:t>
      </w:r>
      <w:r w:rsidR="001A56B1" w:rsidRPr="00E008BB">
        <w:rPr>
          <w:rFonts w:ascii="Times New Roman" w:hAnsi="Times New Roman" w:cs="Times New Roman"/>
          <w:szCs w:val="24"/>
        </w:rPr>
        <w:t>, after the holding period i</w:t>
      </w:r>
      <w:r w:rsidR="003409EA">
        <w:rPr>
          <w:rFonts w:ascii="Times New Roman" w:hAnsi="Times New Roman" w:cs="Times New Roman"/>
          <w:szCs w:val="24"/>
        </w:rPr>
        <w:t>ncreases</w:t>
      </w:r>
      <w:r w:rsidR="001A56B1" w:rsidRPr="00E008BB">
        <w:rPr>
          <w:rFonts w:ascii="Times New Roman" w:hAnsi="Times New Roman" w:cs="Times New Roman"/>
          <w:szCs w:val="24"/>
        </w:rPr>
        <w:t xml:space="preserve"> (K=24), the return has a </w:t>
      </w:r>
      <w:r w:rsidR="003409EA">
        <w:rPr>
          <w:rFonts w:ascii="Times New Roman" w:hAnsi="Times New Roman" w:cs="Times New Roman"/>
          <w:szCs w:val="24"/>
        </w:rPr>
        <w:t>decreasing</w:t>
      </w:r>
      <w:r w:rsidR="001A56B1" w:rsidRPr="00E008BB">
        <w:rPr>
          <w:rFonts w:ascii="Times New Roman" w:hAnsi="Times New Roman" w:cs="Times New Roman"/>
          <w:szCs w:val="24"/>
        </w:rPr>
        <w:t xml:space="preserve"> trend.</w:t>
      </w:r>
    </w:p>
    <w:p w14:paraId="4C9BBCED" w14:textId="77777777" w:rsidR="00AD4007" w:rsidRDefault="009F5A8E" w:rsidP="00670E1C">
      <w:pPr>
        <w:ind w:firstLineChars="200" w:firstLine="480"/>
        <w:jc w:val="both"/>
        <w:rPr>
          <w:rFonts w:ascii="Times New Roman" w:hAnsi="Times New Roman" w:cs="Times New Roman"/>
          <w:szCs w:val="24"/>
        </w:rPr>
      </w:pPr>
      <w:r w:rsidRPr="00E008BB">
        <w:rPr>
          <w:rFonts w:ascii="Times New Roman" w:hAnsi="Times New Roman" w:cs="Times New Roman"/>
          <w:szCs w:val="24"/>
        </w:rPr>
        <w:t xml:space="preserve">The </w:t>
      </w:r>
      <w:r w:rsidR="00D16235">
        <w:rPr>
          <w:rFonts w:ascii="Times New Roman" w:hAnsi="Times New Roman" w:cs="Times New Roman"/>
          <w:szCs w:val="24"/>
        </w:rPr>
        <w:t>performance</w:t>
      </w:r>
      <w:r w:rsidRPr="00E008BB">
        <w:rPr>
          <w:rFonts w:ascii="Times New Roman" w:hAnsi="Times New Roman" w:cs="Times New Roman"/>
          <w:szCs w:val="24"/>
        </w:rPr>
        <w:t xml:space="preserve"> of the VS strategy is not </w:t>
      </w:r>
      <w:r w:rsidR="00D16235">
        <w:rPr>
          <w:rFonts w:ascii="Times New Roman" w:hAnsi="Times New Roman" w:cs="Times New Roman"/>
          <w:szCs w:val="24"/>
        </w:rPr>
        <w:t>good</w:t>
      </w:r>
      <w:r w:rsidRPr="00E008BB">
        <w:rPr>
          <w:rFonts w:ascii="Times New Roman" w:hAnsi="Times New Roman" w:cs="Times New Roman"/>
          <w:szCs w:val="24"/>
        </w:rPr>
        <w:t xml:space="preserve"> because the return is negative </w:t>
      </w:r>
      <w:r w:rsidR="00D16235">
        <w:rPr>
          <w:rFonts w:ascii="Times New Roman" w:hAnsi="Times New Roman" w:cs="Times New Roman"/>
          <w:szCs w:val="24"/>
        </w:rPr>
        <w:t>in</w:t>
      </w:r>
      <w:r w:rsidRPr="00E008BB">
        <w:rPr>
          <w:rFonts w:ascii="Times New Roman" w:hAnsi="Times New Roman" w:cs="Times New Roman"/>
          <w:szCs w:val="24"/>
        </w:rPr>
        <w:t xml:space="preserve"> short holding</w:t>
      </w:r>
      <w:r w:rsidR="00D16235">
        <w:rPr>
          <w:rFonts w:ascii="Times New Roman" w:hAnsi="Times New Roman" w:cs="Times New Roman"/>
          <w:szCs w:val="24"/>
        </w:rPr>
        <w:t xml:space="preserve"> period</w:t>
      </w:r>
      <w:r w:rsidRPr="00E008BB">
        <w:rPr>
          <w:rFonts w:ascii="Times New Roman" w:hAnsi="Times New Roman" w:cs="Times New Roman"/>
          <w:szCs w:val="24"/>
        </w:rPr>
        <w:t xml:space="preserve">s. Although it turns positive as the holding period </w:t>
      </w:r>
      <w:r w:rsidR="00D16235">
        <w:rPr>
          <w:rFonts w:ascii="Times New Roman" w:hAnsi="Times New Roman" w:cs="Times New Roman"/>
          <w:szCs w:val="24"/>
        </w:rPr>
        <w:t>increase</w:t>
      </w:r>
      <w:r w:rsidRPr="00E008BB">
        <w:rPr>
          <w:rFonts w:ascii="Times New Roman" w:hAnsi="Times New Roman" w:cs="Times New Roman"/>
          <w:szCs w:val="24"/>
        </w:rPr>
        <w:t>s,</w:t>
      </w:r>
      <w:r w:rsidR="00D16235">
        <w:rPr>
          <w:rFonts w:ascii="Times New Roman" w:hAnsi="Times New Roman" w:cs="Times New Roman"/>
          <w:szCs w:val="24"/>
        </w:rPr>
        <w:t xml:space="preserve"> </w:t>
      </w:r>
      <w:r w:rsidRPr="00E008BB">
        <w:rPr>
          <w:rFonts w:ascii="Times New Roman" w:hAnsi="Times New Roman" w:cs="Times New Roman"/>
          <w:szCs w:val="24"/>
        </w:rPr>
        <w:t>return is still small</w:t>
      </w:r>
      <w:r w:rsidR="00D16235">
        <w:rPr>
          <w:rFonts w:ascii="Times New Roman" w:hAnsi="Times New Roman" w:cs="Times New Roman"/>
          <w:szCs w:val="24"/>
        </w:rPr>
        <w:t>er than</w:t>
      </w:r>
      <w:r w:rsidR="00D16235" w:rsidRPr="00E008BB">
        <w:rPr>
          <w:rFonts w:ascii="Times New Roman" w:hAnsi="Times New Roman" w:cs="Times New Roman"/>
          <w:szCs w:val="24"/>
        </w:rPr>
        <w:t xml:space="preserve"> other strategies</w:t>
      </w:r>
      <w:r w:rsidR="00DC77B1">
        <w:rPr>
          <w:rFonts w:ascii="Times New Roman" w:hAnsi="Times New Roman" w:cs="Times New Roman"/>
          <w:szCs w:val="24"/>
        </w:rPr>
        <w:t>.</w:t>
      </w:r>
      <w:r w:rsidRPr="00E008BB">
        <w:rPr>
          <w:rFonts w:ascii="Times New Roman" w:hAnsi="Times New Roman" w:cs="Times New Roman"/>
          <w:szCs w:val="24"/>
        </w:rPr>
        <w:t xml:space="preserve"> </w:t>
      </w:r>
      <w:r w:rsidR="00DC77B1">
        <w:rPr>
          <w:rFonts w:ascii="Times New Roman" w:hAnsi="Times New Roman" w:cs="Times New Roman"/>
          <w:szCs w:val="24"/>
        </w:rPr>
        <w:t xml:space="preserve">The performance of </w:t>
      </w:r>
      <w:r w:rsidR="00DC77B1" w:rsidRPr="00E008BB">
        <w:rPr>
          <w:rFonts w:ascii="Times New Roman" w:hAnsi="Times New Roman" w:cs="Times New Roman"/>
          <w:szCs w:val="24"/>
        </w:rPr>
        <w:t>VS strategy</w:t>
      </w:r>
      <w:r w:rsidRPr="00E008BB">
        <w:rPr>
          <w:rFonts w:ascii="Times New Roman" w:hAnsi="Times New Roman" w:cs="Times New Roman"/>
          <w:szCs w:val="24"/>
        </w:rPr>
        <w:t xml:space="preserve"> </w:t>
      </w:r>
      <w:r w:rsidR="00DC77B1">
        <w:rPr>
          <w:rFonts w:ascii="Times New Roman" w:hAnsi="Times New Roman" w:cs="Times New Roman"/>
          <w:szCs w:val="24"/>
        </w:rPr>
        <w:t xml:space="preserve">is </w:t>
      </w:r>
      <w:r w:rsidRPr="00E008BB">
        <w:rPr>
          <w:rFonts w:ascii="Times New Roman" w:hAnsi="Times New Roman" w:cs="Times New Roman"/>
          <w:szCs w:val="24"/>
        </w:rPr>
        <w:t>only better than the momentum 52-week high strategy.</w:t>
      </w:r>
      <w:r w:rsidR="00AD4007">
        <w:rPr>
          <w:rFonts w:ascii="Times New Roman" w:hAnsi="Times New Roman" w:cs="Times New Roman"/>
          <w:szCs w:val="24"/>
        </w:rPr>
        <w:t xml:space="preserve"> </w:t>
      </w:r>
      <w:r w:rsidR="00CD1173">
        <w:rPr>
          <w:rFonts w:ascii="Times New Roman" w:hAnsi="Times New Roman" w:cs="Times New Roman"/>
          <w:szCs w:val="24"/>
        </w:rPr>
        <w:t>T</w:t>
      </w:r>
      <w:r w:rsidR="00CD1173" w:rsidRPr="00E008BB">
        <w:rPr>
          <w:rFonts w:ascii="Times New Roman" w:hAnsi="Times New Roman" w:cs="Times New Roman"/>
          <w:szCs w:val="24"/>
        </w:rPr>
        <w:t xml:space="preserve">he </w:t>
      </w:r>
      <w:r w:rsidR="00CD1173">
        <w:rPr>
          <w:rFonts w:ascii="Times New Roman" w:hAnsi="Times New Roman" w:cs="Times New Roman"/>
          <w:szCs w:val="24"/>
        </w:rPr>
        <w:t>performance</w:t>
      </w:r>
      <w:r w:rsidR="00AD4007">
        <w:rPr>
          <w:rFonts w:ascii="Times New Roman" w:hAnsi="Times New Roman" w:cs="Times New Roman"/>
          <w:szCs w:val="24"/>
        </w:rPr>
        <w:t>s</w:t>
      </w:r>
      <w:r w:rsidR="00CD1173" w:rsidRPr="00E008BB">
        <w:rPr>
          <w:rFonts w:ascii="Times New Roman" w:hAnsi="Times New Roman" w:cs="Times New Roman"/>
          <w:szCs w:val="24"/>
        </w:rPr>
        <w:t xml:space="preserve"> of t</w:t>
      </w:r>
      <w:r w:rsidR="00CD1173">
        <w:rPr>
          <w:rFonts w:ascii="Times New Roman" w:hAnsi="Times New Roman" w:cs="Times New Roman"/>
          <w:szCs w:val="24"/>
        </w:rPr>
        <w:t>hree t</w:t>
      </w:r>
      <w:r w:rsidR="009A768C" w:rsidRPr="00E008BB">
        <w:rPr>
          <w:rFonts w:ascii="Times New Roman" w:hAnsi="Times New Roman" w:cs="Times New Roman"/>
          <w:szCs w:val="24"/>
        </w:rPr>
        <w:t xml:space="preserve">wo-dimensional </w:t>
      </w:r>
      <w:r w:rsidR="00CD1173">
        <w:rPr>
          <w:rFonts w:ascii="Times New Roman" w:hAnsi="Times New Roman" w:cs="Times New Roman"/>
          <w:szCs w:val="24"/>
        </w:rPr>
        <w:t xml:space="preserve">VS </w:t>
      </w:r>
      <w:r w:rsidR="009A768C" w:rsidRPr="00E008BB">
        <w:rPr>
          <w:rFonts w:ascii="Times New Roman" w:hAnsi="Times New Roman" w:cs="Times New Roman"/>
          <w:szCs w:val="24"/>
        </w:rPr>
        <w:t>strategies are better than the original one-dimensional VS strategies. The</w:t>
      </w:r>
      <w:r w:rsidR="00AD4007">
        <w:rPr>
          <w:rFonts w:ascii="Times New Roman" w:hAnsi="Times New Roman" w:cs="Times New Roman"/>
          <w:szCs w:val="24"/>
        </w:rPr>
        <w:t xml:space="preserve">refore, </w:t>
      </w:r>
      <w:r w:rsidR="00AD4007" w:rsidRPr="00E008BB">
        <w:rPr>
          <w:rFonts w:ascii="Times New Roman" w:hAnsi="Times New Roman" w:cs="Times New Roman"/>
          <w:szCs w:val="24"/>
        </w:rPr>
        <w:t xml:space="preserve">the implied volatility spread combined with other strategies to form a two-dimensional strategy </w:t>
      </w:r>
      <w:r w:rsidR="00AD4007">
        <w:rPr>
          <w:rFonts w:ascii="Times New Roman" w:hAnsi="Times New Roman" w:cs="Times New Roman"/>
          <w:szCs w:val="24"/>
        </w:rPr>
        <w:t>is</w:t>
      </w:r>
      <w:r w:rsidR="00AD4007" w:rsidRPr="00E008BB">
        <w:rPr>
          <w:rFonts w:ascii="Times New Roman" w:hAnsi="Times New Roman" w:cs="Times New Roman"/>
          <w:szCs w:val="24"/>
        </w:rPr>
        <w:t xml:space="preserve"> better than the original one-dimensional implied volatility spread strategy.</w:t>
      </w:r>
    </w:p>
    <w:p w14:paraId="0DABB242" w14:textId="77777777" w:rsidR="006460F7" w:rsidRDefault="006460F7">
      <w:pPr>
        <w:widowControl/>
        <w:rPr>
          <w:rFonts w:ascii="Times New Roman" w:hAnsi="Times New Roman" w:cs="Times New Roman"/>
          <w:szCs w:val="24"/>
        </w:rPr>
      </w:pPr>
      <w:r>
        <w:rPr>
          <w:rFonts w:ascii="Times New Roman" w:hAnsi="Times New Roman" w:cs="Times New Roman"/>
          <w:szCs w:val="24"/>
        </w:rPr>
        <w:br w:type="page"/>
      </w:r>
    </w:p>
    <w:p w14:paraId="0EE23F82" w14:textId="77777777" w:rsidR="00602E2F" w:rsidRPr="002077E7" w:rsidRDefault="00602E2F" w:rsidP="00F30DD5">
      <w:pPr>
        <w:jc w:val="both"/>
        <w:rPr>
          <w:rFonts w:ascii="Times New Roman" w:hAnsi="Times New Roman" w:cs="Times New Roman"/>
          <w:b/>
          <w:szCs w:val="24"/>
        </w:rPr>
      </w:pPr>
      <w:r w:rsidRPr="002077E7">
        <w:rPr>
          <w:rFonts w:ascii="Times New Roman" w:hAnsi="Times New Roman" w:cs="Times New Roman"/>
          <w:b/>
          <w:szCs w:val="24"/>
        </w:rPr>
        <w:t>Reference</w:t>
      </w:r>
    </w:p>
    <w:p w14:paraId="18AB142D" w14:textId="67722F37" w:rsidR="006460F7" w:rsidRPr="007D1C26" w:rsidRDefault="00DC126A" w:rsidP="00016EBA">
      <w:pPr>
        <w:jc w:val="both"/>
        <w:rPr>
          <w:rFonts w:ascii="Times New Roman" w:eastAsia="標楷體" w:hAnsi="Times New Roman" w:cs="Times New Roman"/>
        </w:rPr>
      </w:pPr>
      <w:r>
        <w:rPr>
          <w:rFonts w:ascii="Times New Roman" w:eastAsia="標楷體" w:hAnsi="Times New Roman" w:cs="Times New Roman"/>
        </w:rPr>
        <w:t>[1]</w:t>
      </w:r>
      <w:r>
        <w:rPr>
          <w:rFonts w:ascii="Times New Roman" w:eastAsia="標楷體" w:hAnsi="Times New Roman" w:cs="Times New Roman"/>
        </w:rPr>
        <w:tab/>
      </w:r>
      <w:r w:rsidR="000C762A" w:rsidRPr="00DC126A">
        <w:rPr>
          <w:rFonts w:ascii="Times New Roman" w:eastAsia="標楷體" w:hAnsi="Times New Roman" w:cs="Times New Roman"/>
        </w:rPr>
        <w:t>J. H.</w:t>
      </w:r>
      <w:r w:rsidR="000C762A">
        <w:rPr>
          <w:rFonts w:ascii="Times New Roman" w:eastAsia="標楷體" w:hAnsi="Times New Roman" w:cs="Times New Roman" w:hint="eastAsia"/>
        </w:rPr>
        <w:t xml:space="preserve"> </w:t>
      </w:r>
      <w:r w:rsidR="006460F7" w:rsidRPr="00DC126A">
        <w:rPr>
          <w:rFonts w:ascii="Times New Roman" w:eastAsia="標楷體" w:hAnsi="Times New Roman" w:cs="Times New Roman"/>
        </w:rPr>
        <w:t xml:space="preserve">Anthony, The </w:t>
      </w:r>
      <w:r w:rsidR="000C762A">
        <w:rPr>
          <w:rFonts w:ascii="Times New Roman" w:eastAsia="標楷體" w:hAnsi="Times New Roman" w:cs="Times New Roman"/>
        </w:rPr>
        <w:t>i</w:t>
      </w:r>
      <w:r w:rsidR="006460F7" w:rsidRPr="00DC126A">
        <w:rPr>
          <w:rFonts w:ascii="Times New Roman" w:eastAsia="標楷體" w:hAnsi="Times New Roman" w:cs="Times New Roman"/>
        </w:rPr>
        <w:t xml:space="preserve">nterrelation of </w:t>
      </w:r>
      <w:r w:rsidR="000C762A">
        <w:rPr>
          <w:rFonts w:ascii="Times New Roman" w:eastAsia="標楷體" w:hAnsi="Times New Roman" w:cs="Times New Roman"/>
        </w:rPr>
        <w:t>s</w:t>
      </w:r>
      <w:r w:rsidR="006460F7" w:rsidRPr="00DC126A">
        <w:rPr>
          <w:rFonts w:ascii="Times New Roman" w:eastAsia="標楷體" w:hAnsi="Times New Roman" w:cs="Times New Roman"/>
        </w:rPr>
        <w:t xml:space="preserve">tock and </w:t>
      </w:r>
      <w:r w:rsidR="000C762A">
        <w:rPr>
          <w:rFonts w:ascii="Times New Roman" w:eastAsia="標楷體" w:hAnsi="Times New Roman" w:cs="Times New Roman"/>
        </w:rPr>
        <w:t>o</w:t>
      </w:r>
      <w:r w:rsidR="006460F7" w:rsidRPr="00DC126A">
        <w:rPr>
          <w:rFonts w:ascii="Times New Roman" w:eastAsia="標楷體" w:hAnsi="Times New Roman" w:cs="Times New Roman"/>
        </w:rPr>
        <w:t xml:space="preserve">ptions </w:t>
      </w:r>
      <w:r w:rsidR="000C762A">
        <w:rPr>
          <w:rFonts w:ascii="Times New Roman" w:eastAsia="標楷體" w:hAnsi="Times New Roman" w:cs="Times New Roman"/>
        </w:rPr>
        <w:t>m</w:t>
      </w:r>
      <w:r w:rsidR="006460F7" w:rsidRPr="00DC126A">
        <w:rPr>
          <w:rFonts w:ascii="Times New Roman" w:eastAsia="標楷體" w:hAnsi="Times New Roman" w:cs="Times New Roman"/>
        </w:rPr>
        <w:t xml:space="preserve">arket </w:t>
      </w:r>
      <w:r w:rsidR="000C762A">
        <w:rPr>
          <w:rFonts w:ascii="Times New Roman" w:eastAsia="標楷體" w:hAnsi="Times New Roman" w:cs="Times New Roman"/>
        </w:rPr>
        <w:t>t</w:t>
      </w:r>
      <w:r w:rsidR="006460F7" w:rsidRPr="00DC126A">
        <w:rPr>
          <w:rFonts w:ascii="Times New Roman" w:eastAsia="標楷體" w:hAnsi="Times New Roman" w:cs="Times New Roman"/>
        </w:rPr>
        <w:t>rading-</w:t>
      </w:r>
      <w:r w:rsidR="000C762A">
        <w:rPr>
          <w:rFonts w:ascii="Times New Roman" w:eastAsia="標楷體" w:hAnsi="Times New Roman" w:cs="Times New Roman"/>
        </w:rPr>
        <w:t>v</w:t>
      </w:r>
      <w:r w:rsidR="006460F7" w:rsidRPr="007D1C26">
        <w:rPr>
          <w:rFonts w:ascii="Times New Roman" w:eastAsia="標楷體" w:hAnsi="Times New Roman" w:cs="Times New Roman"/>
        </w:rPr>
        <w:t xml:space="preserve">olume </w:t>
      </w:r>
      <w:r w:rsidR="000C762A">
        <w:rPr>
          <w:rFonts w:ascii="Times New Roman" w:eastAsia="標楷體" w:hAnsi="Times New Roman" w:cs="Times New Roman"/>
        </w:rPr>
        <w:t>d</w:t>
      </w:r>
      <w:r w:rsidR="006460F7" w:rsidRPr="007D1C26">
        <w:rPr>
          <w:rFonts w:ascii="Times New Roman" w:eastAsia="標楷體" w:hAnsi="Times New Roman" w:cs="Times New Roman"/>
        </w:rPr>
        <w:t xml:space="preserve">ata. </w:t>
      </w:r>
      <w:r w:rsidR="006460F7" w:rsidRPr="00107ECB">
        <w:rPr>
          <w:rFonts w:ascii="Times New Roman" w:eastAsia="標楷體" w:hAnsi="Times New Roman" w:cs="Times New Roman"/>
          <w:i/>
          <w:iCs/>
        </w:rPr>
        <w:t>Journal of Finance</w:t>
      </w:r>
      <w:r w:rsidR="006460F7" w:rsidRPr="007D1C26">
        <w:rPr>
          <w:rFonts w:ascii="Times New Roman" w:eastAsia="標楷體" w:hAnsi="Times New Roman" w:cs="Times New Roman"/>
        </w:rPr>
        <w:t xml:space="preserve">, </w:t>
      </w:r>
      <w:r w:rsidR="006460F7" w:rsidRPr="002D1D8A">
        <w:rPr>
          <w:rFonts w:ascii="Times New Roman" w:eastAsia="標楷體" w:hAnsi="Times New Roman" w:cs="Times New Roman"/>
          <w:b/>
          <w:bCs/>
        </w:rPr>
        <w:t>43</w:t>
      </w:r>
      <w:r w:rsidR="002D1D8A">
        <w:rPr>
          <w:rFonts w:ascii="Times New Roman" w:eastAsia="標楷體" w:hAnsi="Times New Roman" w:cs="Times New Roman" w:hint="eastAsia"/>
        </w:rPr>
        <w:t>(4)</w:t>
      </w:r>
      <w:r w:rsidR="006460F7" w:rsidRPr="007D1C26">
        <w:rPr>
          <w:rFonts w:ascii="Times New Roman" w:eastAsia="標楷體" w:hAnsi="Times New Roman" w:cs="Times New Roman"/>
        </w:rPr>
        <w:t>,</w:t>
      </w:r>
      <w:r w:rsidR="002D1D8A">
        <w:rPr>
          <w:rFonts w:ascii="Times New Roman" w:eastAsia="標楷體" w:hAnsi="Times New Roman" w:cs="Times New Roman" w:hint="eastAsia"/>
        </w:rPr>
        <w:t xml:space="preserve"> (</w:t>
      </w:r>
      <w:r w:rsidR="002D1D8A" w:rsidRPr="007D1C26">
        <w:rPr>
          <w:rFonts w:ascii="Times New Roman" w:eastAsia="標楷體" w:hAnsi="Times New Roman" w:cs="Times New Roman"/>
        </w:rPr>
        <w:t>1988</w:t>
      </w:r>
      <w:r w:rsidR="002D1D8A">
        <w:rPr>
          <w:rFonts w:ascii="Times New Roman" w:eastAsia="標楷體" w:hAnsi="Times New Roman" w:cs="Times New Roman" w:hint="eastAsia"/>
        </w:rPr>
        <w:t>)</w:t>
      </w:r>
      <w:r w:rsidR="006460F7" w:rsidRPr="007D1C26">
        <w:rPr>
          <w:rFonts w:ascii="Times New Roman" w:eastAsia="標楷體" w:hAnsi="Times New Roman" w:cs="Times New Roman"/>
        </w:rPr>
        <w:t>, 949-964.</w:t>
      </w:r>
    </w:p>
    <w:p w14:paraId="7631D3CB" w14:textId="23DBB8A1" w:rsidR="006460F7" w:rsidRPr="007D1C26" w:rsidRDefault="00DC126A" w:rsidP="00016EBA">
      <w:pPr>
        <w:jc w:val="both"/>
        <w:rPr>
          <w:rFonts w:ascii="Times New Roman" w:eastAsia="標楷體" w:hAnsi="Times New Roman" w:cs="Times New Roman"/>
        </w:rPr>
      </w:pPr>
      <w:r>
        <w:rPr>
          <w:rFonts w:ascii="Times New Roman" w:eastAsia="標楷體" w:hAnsi="Times New Roman" w:cs="Times New Roman"/>
        </w:rPr>
        <w:t>[2]</w:t>
      </w:r>
      <w:r>
        <w:rPr>
          <w:rFonts w:ascii="Times New Roman" w:eastAsia="標楷體" w:hAnsi="Times New Roman" w:cs="Times New Roman"/>
        </w:rPr>
        <w:tab/>
      </w:r>
      <w:r w:rsidR="000C762A" w:rsidRPr="00DC126A">
        <w:rPr>
          <w:rFonts w:ascii="Times New Roman" w:eastAsia="標楷體" w:hAnsi="Times New Roman" w:cs="Times New Roman"/>
        </w:rPr>
        <w:t>K.</w:t>
      </w:r>
      <w:r w:rsidR="000C762A">
        <w:rPr>
          <w:rFonts w:ascii="Times New Roman" w:eastAsia="標楷體" w:hAnsi="Times New Roman" w:cs="Times New Roman"/>
        </w:rPr>
        <w:t xml:space="preserve"> </w:t>
      </w:r>
      <w:r w:rsidR="006460F7" w:rsidRPr="00DC126A">
        <w:rPr>
          <w:rFonts w:ascii="Times New Roman" w:eastAsia="標楷體" w:hAnsi="Times New Roman" w:cs="Times New Roman"/>
        </w:rPr>
        <w:t xml:space="preserve">Amin, </w:t>
      </w:r>
      <w:r w:rsidR="000C762A" w:rsidRPr="00DC126A">
        <w:rPr>
          <w:rFonts w:ascii="Times New Roman" w:eastAsia="標楷體" w:hAnsi="Times New Roman" w:cs="Times New Roman"/>
        </w:rPr>
        <w:t>J. D.</w:t>
      </w:r>
      <w:r w:rsidR="000C762A">
        <w:rPr>
          <w:rFonts w:ascii="Times New Roman" w:eastAsia="標楷體" w:hAnsi="Times New Roman" w:cs="Times New Roman"/>
        </w:rPr>
        <w:t xml:space="preserve"> </w:t>
      </w:r>
      <w:r w:rsidR="006460F7" w:rsidRPr="00DC126A">
        <w:rPr>
          <w:rFonts w:ascii="Times New Roman" w:eastAsia="標楷體" w:hAnsi="Times New Roman" w:cs="Times New Roman"/>
        </w:rPr>
        <w:t xml:space="preserve">Coval, and </w:t>
      </w:r>
      <w:r w:rsidR="000C762A" w:rsidRPr="00DC126A">
        <w:rPr>
          <w:rFonts w:ascii="Times New Roman" w:eastAsia="標楷體" w:hAnsi="Times New Roman" w:cs="Times New Roman"/>
        </w:rPr>
        <w:t>H. N.</w:t>
      </w:r>
      <w:r w:rsidR="000C762A">
        <w:rPr>
          <w:rFonts w:ascii="Times New Roman" w:eastAsia="標楷體" w:hAnsi="Times New Roman" w:cs="Times New Roman"/>
        </w:rPr>
        <w:t xml:space="preserve"> </w:t>
      </w:r>
      <w:r w:rsidR="006460F7" w:rsidRPr="00DC126A">
        <w:rPr>
          <w:rFonts w:ascii="Times New Roman" w:eastAsia="標楷體" w:hAnsi="Times New Roman" w:cs="Times New Roman"/>
        </w:rPr>
        <w:t>Seyhun, Index option prices and stock</w:t>
      </w:r>
      <w:r w:rsidR="00506FE8" w:rsidRPr="00DC126A">
        <w:rPr>
          <w:rFonts w:ascii="Times New Roman" w:eastAsia="標楷體" w:hAnsi="Times New Roman" w:cs="Times New Roman"/>
        </w:rPr>
        <w:t xml:space="preserve"> </w:t>
      </w:r>
      <w:r w:rsidR="006460F7" w:rsidRPr="007D1C26">
        <w:rPr>
          <w:rFonts w:ascii="Times New Roman" w:eastAsia="標楷體" w:hAnsi="Times New Roman" w:cs="Times New Roman"/>
        </w:rPr>
        <w:t xml:space="preserve">market momentum. </w:t>
      </w:r>
      <w:r w:rsidR="006460F7" w:rsidRPr="00107ECB">
        <w:rPr>
          <w:rFonts w:ascii="Times New Roman" w:eastAsia="標楷體" w:hAnsi="Times New Roman" w:cs="Times New Roman"/>
          <w:i/>
          <w:iCs/>
        </w:rPr>
        <w:t>Journal of Business</w:t>
      </w:r>
      <w:r w:rsidR="006460F7" w:rsidRPr="007D1C26">
        <w:rPr>
          <w:rFonts w:ascii="Times New Roman" w:eastAsia="標楷體" w:hAnsi="Times New Roman" w:cs="Times New Roman"/>
        </w:rPr>
        <w:t>,</w:t>
      </w:r>
      <w:r w:rsidR="006460F7" w:rsidRPr="002D1D8A">
        <w:rPr>
          <w:rFonts w:ascii="Times New Roman" w:eastAsia="標楷體" w:hAnsi="Times New Roman" w:cs="Times New Roman"/>
          <w:b/>
          <w:bCs/>
        </w:rPr>
        <w:t xml:space="preserve"> </w:t>
      </w:r>
      <w:r w:rsidR="002D1D8A" w:rsidRPr="00797F5D">
        <w:rPr>
          <w:rFonts w:ascii="Times New Roman" w:eastAsia="標楷體" w:hAnsi="Times New Roman" w:cs="Times New Roman" w:hint="eastAsia"/>
          <w:b/>
          <w:bCs/>
        </w:rPr>
        <w:t>77</w:t>
      </w:r>
      <w:r w:rsidR="002D1D8A">
        <w:rPr>
          <w:rFonts w:ascii="Times New Roman" w:eastAsia="標楷體" w:hAnsi="Times New Roman" w:cs="Times New Roman" w:hint="eastAsia"/>
        </w:rPr>
        <w:t>(4)</w:t>
      </w:r>
      <w:r w:rsidR="006460F7" w:rsidRPr="007D1C26">
        <w:rPr>
          <w:rFonts w:ascii="Times New Roman" w:eastAsia="標楷體" w:hAnsi="Times New Roman" w:cs="Times New Roman"/>
        </w:rPr>
        <w:t xml:space="preserve">, </w:t>
      </w:r>
      <w:r w:rsidR="002D1D8A">
        <w:rPr>
          <w:rFonts w:ascii="Times New Roman" w:eastAsia="標楷體" w:hAnsi="Times New Roman" w:cs="Times New Roman" w:hint="eastAsia"/>
        </w:rPr>
        <w:t>(</w:t>
      </w:r>
      <w:r w:rsidR="002D1D8A" w:rsidRPr="007D1C26">
        <w:rPr>
          <w:rFonts w:ascii="Times New Roman" w:eastAsia="標楷體" w:hAnsi="Times New Roman" w:cs="Times New Roman"/>
        </w:rPr>
        <w:t>2004</w:t>
      </w:r>
      <w:r w:rsidR="002D1D8A">
        <w:rPr>
          <w:rFonts w:ascii="Times New Roman" w:eastAsia="標楷體" w:hAnsi="Times New Roman" w:cs="Times New Roman" w:hint="eastAsia"/>
        </w:rPr>
        <w:t>)</w:t>
      </w:r>
      <w:r w:rsidR="006460F7" w:rsidRPr="007D1C26">
        <w:rPr>
          <w:rFonts w:ascii="Times New Roman" w:eastAsia="標楷體" w:hAnsi="Times New Roman" w:cs="Times New Roman"/>
        </w:rPr>
        <w:t>, 835-873.</w:t>
      </w:r>
    </w:p>
    <w:p w14:paraId="7096FD97" w14:textId="79BD9F37" w:rsidR="006460F7" w:rsidRPr="007D1C26" w:rsidRDefault="00DC126A" w:rsidP="00DC126A">
      <w:pPr>
        <w:jc w:val="both"/>
        <w:rPr>
          <w:rFonts w:ascii="Times New Roman" w:eastAsia="標楷體" w:hAnsi="Times New Roman" w:cs="Times New Roman"/>
        </w:rPr>
      </w:pPr>
      <w:r>
        <w:rPr>
          <w:rFonts w:ascii="Times New Roman" w:eastAsia="標楷體" w:hAnsi="Times New Roman" w:cs="Times New Roman"/>
        </w:rPr>
        <w:t>[3]</w:t>
      </w:r>
      <w:r>
        <w:rPr>
          <w:rFonts w:ascii="Times New Roman" w:eastAsia="標楷體" w:hAnsi="Times New Roman" w:cs="Times New Roman"/>
        </w:rPr>
        <w:tab/>
      </w:r>
      <w:r w:rsidR="008B103C" w:rsidRPr="00DC126A">
        <w:rPr>
          <w:rFonts w:ascii="Times New Roman" w:eastAsia="標楷體" w:hAnsi="Times New Roman" w:cs="Times New Roman"/>
        </w:rPr>
        <w:t>F.</w:t>
      </w:r>
      <w:r w:rsidR="008B103C">
        <w:rPr>
          <w:rFonts w:ascii="Times New Roman" w:eastAsia="標楷體" w:hAnsi="Times New Roman" w:cs="Times New Roman"/>
        </w:rPr>
        <w:t xml:space="preserve"> </w:t>
      </w:r>
      <w:r w:rsidR="006460F7" w:rsidRPr="00DC126A">
        <w:rPr>
          <w:rFonts w:ascii="Times New Roman" w:eastAsia="標楷體" w:hAnsi="Times New Roman" w:cs="Times New Roman"/>
        </w:rPr>
        <w:t xml:space="preserve">Black, and </w:t>
      </w:r>
      <w:r w:rsidR="008B103C" w:rsidRPr="00DC126A">
        <w:rPr>
          <w:rFonts w:ascii="Times New Roman" w:eastAsia="標楷體" w:hAnsi="Times New Roman" w:cs="Times New Roman"/>
        </w:rPr>
        <w:t>M.</w:t>
      </w:r>
      <w:r w:rsidR="008B103C">
        <w:rPr>
          <w:rFonts w:ascii="Times New Roman" w:eastAsia="標楷體" w:hAnsi="Times New Roman" w:cs="Times New Roman"/>
        </w:rPr>
        <w:t xml:space="preserve"> </w:t>
      </w:r>
      <w:r w:rsidR="006460F7" w:rsidRPr="00DC126A">
        <w:rPr>
          <w:rFonts w:ascii="Times New Roman" w:eastAsia="標楷體" w:hAnsi="Times New Roman" w:cs="Times New Roman"/>
        </w:rPr>
        <w:t>Scholes, The pricing of options and corporate liabilities.</w:t>
      </w:r>
      <w:r>
        <w:rPr>
          <w:rFonts w:ascii="Times New Roman" w:eastAsia="標楷體" w:hAnsi="Times New Roman" w:cs="Times New Roman"/>
        </w:rPr>
        <w:t xml:space="preserve"> </w:t>
      </w:r>
      <w:r w:rsidR="006460F7" w:rsidRPr="00107ECB">
        <w:rPr>
          <w:rFonts w:ascii="Times New Roman" w:eastAsia="標楷體" w:hAnsi="Times New Roman" w:cs="Times New Roman"/>
          <w:i/>
          <w:iCs/>
        </w:rPr>
        <w:t xml:space="preserve">Journal of </w:t>
      </w:r>
      <w:r w:rsidR="006460F7" w:rsidRPr="00107ECB">
        <w:rPr>
          <w:rFonts w:ascii="Times New Roman" w:eastAsia="標楷體" w:hAnsi="Times New Roman" w:cs="Times New Roman"/>
          <w:i/>
          <w:iCs/>
          <w:color w:val="000000" w:themeColor="text1"/>
        </w:rPr>
        <w:t>Political</w:t>
      </w:r>
      <w:r w:rsidR="006460F7" w:rsidRPr="00107ECB">
        <w:rPr>
          <w:rFonts w:ascii="Times New Roman" w:eastAsia="標楷體" w:hAnsi="Times New Roman" w:cs="Times New Roman"/>
          <w:i/>
          <w:iCs/>
        </w:rPr>
        <w:t xml:space="preserve"> Economy</w:t>
      </w:r>
      <w:r w:rsidR="006460F7" w:rsidRPr="007D1C26">
        <w:rPr>
          <w:rFonts w:ascii="Times New Roman" w:eastAsia="標楷體" w:hAnsi="Times New Roman" w:cs="Times New Roman"/>
        </w:rPr>
        <w:t xml:space="preserve">, </w:t>
      </w:r>
      <w:r w:rsidR="002D1D8A" w:rsidRPr="002D1D8A">
        <w:rPr>
          <w:rFonts w:ascii="Times New Roman" w:eastAsia="標楷體" w:hAnsi="Times New Roman" w:cs="Times New Roman" w:hint="eastAsia"/>
          <w:b/>
          <w:bCs/>
        </w:rPr>
        <w:t>81</w:t>
      </w:r>
      <w:r w:rsidR="002D1D8A">
        <w:rPr>
          <w:rFonts w:ascii="Times New Roman" w:eastAsia="標楷體" w:hAnsi="Times New Roman" w:cs="Times New Roman" w:hint="eastAsia"/>
        </w:rPr>
        <w:t>(3)</w:t>
      </w:r>
      <w:r w:rsidR="006460F7" w:rsidRPr="007D1C26">
        <w:rPr>
          <w:rFonts w:ascii="Times New Roman" w:eastAsia="標楷體" w:hAnsi="Times New Roman" w:cs="Times New Roman"/>
        </w:rPr>
        <w:t xml:space="preserve">, </w:t>
      </w:r>
      <w:r w:rsidR="002D1D8A">
        <w:rPr>
          <w:rFonts w:ascii="Times New Roman" w:eastAsia="標楷體" w:hAnsi="Times New Roman" w:cs="Times New Roman" w:hint="eastAsia"/>
        </w:rPr>
        <w:t>(</w:t>
      </w:r>
      <w:r w:rsidR="002D1D8A" w:rsidRPr="007D1C26">
        <w:rPr>
          <w:rFonts w:ascii="Times New Roman" w:eastAsia="標楷體" w:hAnsi="Times New Roman" w:cs="Times New Roman"/>
        </w:rPr>
        <w:t>1973</w:t>
      </w:r>
      <w:r w:rsidR="002D1D8A">
        <w:rPr>
          <w:rFonts w:ascii="Times New Roman" w:eastAsia="標楷體" w:hAnsi="Times New Roman" w:cs="Times New Roman" w:hint="eastAsia"/>
        </w:rPr>
        <w:t>)</w:t>
      </w:r>
      <w:r w:rsidR="006460F7" w:rsidRPr="007D1C26">
        <w:rPr>
          <w:rFonts w:ascii="Times New Roman" w:eastAsia="標楷體" w:hAnsi="Times New Roman" w:cs="Times New Roman"/>
        </w:rPr>
        <w:t>, 637–654.</w:t>
      </w:r>
    </w:p>
    <w:p w14:paraId="6B8B8AF4" w14:textId="65833DF9" w:rsidR="006460F7" w:rsidRPr="007D1C26" w:rsidRDefault="00DC126A" w:rsidP="00016EBA">
      <w:pPr>
        <w:jc w:val="both"/>
        <w:rPr>
          <w:rFonts w:ascii="Times New Roman" w:eastAsia="標楷體" w:hAnsi="Times New Roman" w:cs="Times New Roman"/>
        </w:rPr>
      </w:pPr>
      <w:r>
        <w:rPr>
          <w:rFonts w:ascii="Times New Roman" w:eastAsia="標楷體" w:hAnsi="Times New Roman" w:cs="Times New Roman"/>
        </w:rPr>
        <w:t>[4]</w:t>
      </w:r>
      <w:r>
        <w:rPr>
          <w:rFonts w:ascii="Times New Roman" w:eastAsia="標楷體" w:hAnsi="Times New Roman" w:cs="Times New Roman"/>
        </w:rPr>
        <w:tab/>
      </w:r>
      <w:r w:rsidR="00050F49" w:rsidRPr="00DC126A">
        <w:rPr>
          <w:rFonts w:ascii="Times New Roman" w:eastAsia="標楷體" w:hAnsi="Times New Roman" w:cs="Times New Roman"/>
        </w:rPr>
        <w:t>F.</w:t>
      </w:r>
      <w:r w:rsidR="00050F49">
        <w:rPr>
          <w:rFonts w:ascii="Times New Roman" w:eastAsia="標楷體" w:hAnsi="Times New Roman" w:cs="Times New Roman"/>
        </w:rPr>
        <w:t xml:space="preserve"> </w:t>
      </w:r>
      <w:r w:rsidR="006460F7" w:rsidRPr="00DC126A">
        <w:rPr>
          <w:rFonts w:ascii="Times New Roman" w:eastAsia="標楷體" w:hAnsi="Times New Roman" w:cs="Times New Roman"/>
        </w:rPr>
        <w:t xml:space="preserve">Black, Fact and </w:t>
      </w:r>
      <w:r w:rsidR="00050F49">
        <w:rPr>
          <w:rFonts w:ascii="Times New Roman" w:eastAsia="標楷體" w:hAnsi="Times New Roman" w:cs="Times New Roman"/>
        </w:rPr>
        <w:t>f</w:t>
      </w:r>
      <w:r w:rsidR="006460F7" w:rsidRPr="00DC126A">
        <w:rPr>
          <w:rFonts w:ascii="Times New Roman" w:eastAsia="標楷體" w:hAnsi="Times New Roman" w:cs="Times New Roman"/>
        </w:rPr>
        <w:t xml:space="preserve">antasy in the </w:t>
      </w:r>
      <w:r w:rsidR="00050F49">
        <w:rPr>
          <w:rFonts w:ascii="Times New Roman" w:eastAsia="標楷體" w:hAnsi="Times New Roman" w:cs="Times New Roman"/>
        </w:rPr>
        <w:t>u</w:t>
      </w:r>
      <w:r w:rsidR="006460F7" w:rsidRPr="00DC126A">
        <w:rPr>
          <w:rFonts w:ascii="Times New Roman" w:eastAsia="標楷體" w:hAnsi="Times New Roman" w:cs="Times New Roman"/>
        </w:rPr>
        <w:t xml:space="preserve">se of </w:t>
      </w:r>
      <w:r w:rsidR="00050F49">
        <w:rPr>
          <w:rFonts w:ascii="Times New Roman" w:eastAsia="標楷體" w:hAnsi="Times New Roman" w:cs="Times New Roman"/>
        </w:rPr>
        <w:t>o</w:t>
      </w:r>
      <w:r w:rsidR="006460F7" w:rsidRPr="00DC126A">
        <w:rPr>
          <w:rFonts w:ascii="Times New Roman" w:eastAsia="標楷體" w:hAnsi="Times New Roman" w:cs="Times New Roman"/>
        </w:rPr>
        <w:t xml:space="preserve">ptions, </w:t>
      </w:r>
      <w:r w:rsidR="006460F7" w:rsidRPr="00107ECB">
        <w:rPr>
          <w:rFonts w:ascii="Times New Roman" w:eastAsia="標楷體" w:hAnsi="Times New Roman" w:cs="Times New Roman"/>
          <w:i/>
          <w:iCs/>
        </w:rPr>
        <w:t>Financial Analysts Journal</w:t>
      </w:r>
      <w:r w:rsidR="006460F7" w:rsidRPr="007D1C26">
        <w:rPr>
          <w:rFonts w:ascii="Times New Roman" w:eastAsia="標楷體" w:hAnsi="Times New Roman" w:cs="Times New Roman"/>
        </w:rPr>
        <w:t xml:space="preserve">, </w:t>
      </w:r>
      <w:r w:rsidR="00316B2A" w:rsidRPr="00797F5D">
        <w:rPr>
          <w:rFonts w:ascii="Times New Roman" w:eastAsia="標楷體" w:hAnsi="Times New Roman" w:cs="Times New Roman" w:hint="eastAsia"/>
          <w:b/>
          <w:bCs/>
        </w:rPr>
        <w:t>31</w:t>
      </w:r>
      <w:r w:rsidR="00316B2A">
        <w:rPr>
          <w:rFonts w:ascii="Times New Roman" w:eastAsia="標楷體" w:hAnsi="Times New Roman" w:cs="Times New Roman" w:hint="eastAsia"/>
        </w:rPr>
        <w:t>(4)</w:t>
      </w:r>
      <w:r w:rsidR="006460F7" w:rsidRPr="007D1C26">
        <w:rPr>
          <w:rFonts w:ascii="Times New Roman" w:eastAsia="標楷體" w:hAnsi="Times New Roman" w:cs="Times New Roman"/>
        </w:rPr>
        <w:t xml:space="preserve">, </w:t>
      </w:r>
      <w:r w:rsidR="00316B2A">
        <w:rPr>
          <w:rFonts w:ascii="Times New Roman" w:eastAsia="標楷體" w:hAnsi="Times New Roman" w:cs="Times New Roman" w:hint="eastAsia"/>
        </w:rPr>
        <w:t>(</w:t>
      </w:r>
      <w:r w:rsidR="00316B2A" w:rsidRPr="007D1C26">
        <w:rPr>
          <w:rFonts w:ascii="Times New Roman" w:eastAsia="標楷體" w:hAnsi="Times New Roman" w:cs="Times New Roman"/>
        </w:rPr>
        <w:t>1975</w:t>
      </w:r>
      <w:r w:rsidR="00316B2A">
        <w:rPr>
          <w:rFonts w:ascii="Times New Roman" w:eastAsia="標楷體" w:hAnsi="Times New Roman" w:cs="Times New Roman" w:hint="eastAsia"/>
        </w:rPr>
        <w:t>),</w:t>
      </w:r>
      <w:r w:rsidR="006460F7" w:rsidRPr="007D1C26">
        <w:rPr>
          <w:rFonts w:ascii="Times New Roman" w:eastAsia="標楷體" w:hAnsi="Times New Roman" w:cs="Times New Roman"/>
        </w:rPr>
        <w:t xml:space="preserve"> 36-41, 61-72.</w:t>
      </w:r>
    </w:p>
    <w:p w14:paraId="42D1DC49" w14:textId="243B875B" w:rsidR="00602E2F" w:rsidRPr="007D1C26" w:rsidRDefault="00DC126A" w:rsidP="00016EBA">
      <w:pPr>
        <w:jc w:val="both"/>
        <w:rPr>
          <w:rFonts w:ascii="Times New Roman" w:eastAsia="標楷體" w:hAnsi="Times New Roman"/>
          <w:color w:val="000000"/>
          <w:spacing w:val="-5"/>
          <w:szCs w:val="24"/>
        </w:rPr>
      </w:pPr>
      <w:r>
        <w:rPr>
          <w:rFonts w:ascii="Times New Roman" w:eastAsia="標楷體" w:hAnsi="Times New Roman" w:cs="Times New Roman"/>
        </w:rPr>
        <w:t>[5]</w:t>
      </w:r>
      <w:r>
        <w:rPr>
          <w:rFonts w:ascii="Times New Roman" w:eastAsia="標楷體" w:hAnsi="Times New Roman" w:cs="Times New Roman"/>
        </w:rPr>
        <w:tab/>
      </w:r>
      <w:r w:rsidR="00602E2F" w:rsidRPr="00DC126A">
        <w:rPr>
          <w:rFonts w:ascii="Times New Roman" w:eastAsia="標楷體" w:hAnsi="Times New Roman"/>
          <w:color w:val="000000"/>
          <w:spacing w:val="-5"/>
          <w:szCs w:val="24"/>
        </w:rPr>
        <w:t xml:space="preserve">C. H. Chan and L. J. Wu, </w:t>
      </w:r>
      <w:r w:rsidR="00602E2F" w:rsidRPr="00DC126A">
        <w:rPr>
          <w:rFonts w:ascii="Times New Roman" w:hAnsi="Times New Roman" w:cs="Times New Roman"/>
          <w:szCs w:val="24"/>
          <w:shd w:val="clear" w:color="auto" w:fill="FFFFFF"/>
        </w:rPr>
        <w:t xml:space="preserve">The </w:t>
      </w:r>
      <w:r w:rsidR="00050F49">
        <w:rPr>
          <w:rFonts w:ascii="Times New Roman" w:hAnsi="Times New Roman" w:cs="Times New Roman"/>
          <w:szCs w:val="24"/>
          <w:shd w:val="clear" w:color="auto" w:fill="FFFFFF"/>
        </w:rPr>
        <w:t>a</w:t>
      </w:r>
      <w:r w:rsidR="00602E2F" w:rsidRPr="00DC126A">
        <w:rPr>
          <w:rFonts w:ascii="Times New Roman" w:hAnsi="Times New Roman" w:cs="Times New Roman"/>
          <w:szCs w:val="24"/>
          <w:shd w:val="clear" w:color="auto" w:fill="FFFFFF"/>
        </w:rPr>
        <w:t xml:space="preserve">pplication of </w:t>
      </w:r>
      <w:r w:rsidR="00050F49">
        <w:rPr>
          <w:rFonts w:ascii="Times New Roman" w:hAnsi="Times New Roman" w:cs="Times New Roman"/>
          <w:szCs w:val="24"/>
          <w:shd w:val="clear" w:color="auto" w:fill="FFFFFF"/>
        </w:rPr>
        <w:t>m</w:t>
      </w:r>
      <w:r w:rsidR="00602E2F" w:rsidRPr="00DC126A">
        <w:rPr>
          <w:rFonts w:ascii="Times New Roman" w:hAnsi="Times New Roman" w:cs="Times New Roman"/>
          <w:szCs w:val="24"/>
          <w:shd w:val="clear" w:color="auto" w:fill="FFFFFF"/>
        </w:rPr>
        <w:t xml:space="preserve">omentum </w:t>
      </w:r>
      <w:r w:rsidR="00050F49">
        <w:rPr>
          <w:rFonts w:ascii="Times New Roman" w:hAnsi="Times New Roman" w:cs="Times New Roman"/>
          <w:szCs w:val="24"/>
          <w:shd w:val="clear" w:color="auto" w:fill="FFFFFF"/>
        </w:rPr>
        <w:t>i</w:t>
      </w:r>
      <w:r w:rsidR="00602E2F" w:rsidRPr="00DC126A">
        <w:rPr>
          <w:rFonts w:ascii="Times New Roman" w:hAnsi="Times New Roman" w:cs="Times New Roman"/>
          <w:szCs w:val="24"/>
          <w:shd w:val="clear" w:color="auto" w:fill="FFFFFF"/>
        </w:rPr>
        <w:t xml:space="preserve">nvestment </w:t>
      </w:r>
      <w:r w:rsidR="00050F49">
        <w:rPr>
          <w:rFonts w:ascii="Times New Roman" w:hAnsi="Times New Roman" w:cs="Times New Roman"/>
          <w:szCs w:val="24"/>
          <w:shd w:val="clear" w:color="auto" w:fill="FFFFFF"/>
        </w:rPr>
        <w:t>s</w:t>
      </w:r>
      <w:r w:rsidR="00602E2F" w:rsidRPr="00DC126A">
        <w:rPr>
          <w:rFonts w:ascii="Times New Roman" w:hAnsi="Times New Roman" w:cs="Times New Roman"/>
          <w:szCs w:val="24"/>
          <w:shd w:val="clear" w:color="auto" w:fill="FFFFFF"/>
        </w:rPr>
        <w:t xml:space="preserve">trategy </w:t>
      </w:r>
      <w:r w:rsidR="00602E2F" w:rsidRPr="007D1C26">
        <w:rPr>
          <w:rFonts w:ascii="Times New Roman" w:hAnsi="Times New Roman" w:cs="Times New Roman"/>
          <w:szCs w:val="24"/>
          <w:shd w:val="clear" w:color="auto" w:fill="FFFFFF"/>
        </w:rPr>
        <w:t xml:space="preserve">on </w:t>
      </w:r>
      <w:r w:rsidR="00050F49">
        <w:rPr>
          <w:rFonts w:ascii="Times New Roman" w:hAnsi="Times New Roman" w:cs="Times New Roman"/>
          <w:szCs w:val="24"/>
          <w:shd w:val="clear" w:color="auto" w:fill="FFFFFF"/>
        </w:rPr>
        <w:t>T</w:t>
      </w:r>
      <w:r w:rsidR="00602E2F" w:rsidRPr="007D1C26">
        <w:rPr>
          <w:rFonts w:ascii="Times New Roman" w:hAnsi="Times New Roman" w:cs="Times New Roman"/>
          <w:szCs w:val="24"/>
          <w:shd w:val="clear" w:color="auto" w:fill="FFFFFF"/>
        </w:rPr>
        <w:t xml:space="preserve">aiwan </w:t>
      </w:r>
      <w:r w:rsidR="00ED5454">
        <w:rPr>
          <w:rFonts w:ascii="Times New Roman" w:hAnsi="Times New Roman" w:cs="Times New Roman"/>
          <w:szCs w:val="24"/>
          <w:shd w:val="clear" w:color="auto" w:fill="FFFFFF"/>
        </w:rPr>
        <w:t>s</w:t>
      </w:r>
      <w:r w:rsidR="00602E2F" w:rsidRPr="007D1C26">
        <w:rPr>
          <w:rFonts w:ascii="Times New Roman" w:hAnsi="Times New Roman" w:cs="Times New Roman"/>
          <w:szCs w:val="24"/>
          <w:shd w:val="clear" w:color="auto" w:fill="FFFFFF"/>
        </w:rPr>
        <w:t xml:space="preserve">tock </w:t>
      </w:r>
      <w:r w:rsidR="00ED5454">
        <w:rPr>
          <w:rFonts w:ascii="Times New Roman" w:hAnsi="Times New Roman" w:cs="Times New Roman"/>
          <w:szCs w:val="24"/>
          <w:shd w:val="clear" w:color="auto" w:fill="FFFFFF"/>
        </w:rPr>
        <w:t>m</w:t>
      </w:r>
      <w:r w:rsidR="00602E2F" w:rsidRPr="007D1C26">
        <w:rPr>
          <w:rFonts w:ascii="Times New Roman" w:hAnsi="Times New Roman" w:cs="Times New Roman"/>
          <w:szCs w:val="24"/>
          <w:shd w:val="clear" w:color="auto" w:fill="FFFFFF"/>
        </w:rPr>
        <w:t>arket,</w:t>
      </w:r>
      <w:r w:rsidR="00602E2F" w:rsidRPr="007D1C26">
        <w:rPr>
          <w:rFonts w:ascii="Times New Roman" w:eastAsia="標楷體" w:hAnsi="Times New Roman"/>
          <w:color w:val="000000"/>
          <w:spacing w:val="-5"/>
          <w:szCs w:val="24"/>
        </w:rPr>
        <w:t xml:space="preserve">” </w:t>
      </w:r>
      <w:r w:rsidR="00602E2F" w:rsidRPr="00107ECB">
        <w:rPr>
          <w:rFonts w:ascii="Times New Roman" w:hAnsi="Times New Roman" w:cs="Times New Roman"/>
          <w:i/>
          <w:iCs/>
          <w:szCs w:val="24"/>
          <w:shd w:val="clear" w:color="auto" w:fill="FFFFFF"/>
        </w:rPr>
        <w:t>Soochow Journal of Accounting</w:t>
      </w:r>
      <w:r w:rsidR="00602E2F" w:rsidRPr="007D1C26">
        <w:rPr>
          <w:rFonts w:ascii="Times New Roman" w:hAnsi="Times New Roman" w:cs="Times New Roman"/>
          <w:szCs w:val="24"/>
          <w:shd w:val="clear" w:color="auto" w:fill="FFFFFF"/>
        </w:rPr>
        <w:t>,</w:t>
      </w:r>
      <w:r w:rsidR="00602E2F" w:rsidRPr="007D1C26">
        <w:rPr>
          <w:rFonts w:ascii="Times New Roman" w:eastAsia="新細明體" w:hAnsi="Times New Roman" w:cs="Times New Roman"/>
          <w:kern w:val="0"/>
          <w:szCs w:val="24"/>
        </w:rPr>
        <w:t xml:space="preserve"> </w:t>
      </w:r>
      <w:r w:rsidR="00E85BBE" w:rsidRPr="00E85BBE">
        <w:rPr>
          <w:rFonts w:ascii="Times New Roman" w:eastAsia="新細明體" w:hAnsi="Times New Roman" w:cs="Times New Roman"/>
          <w:b/>
          <w:bCs/>
          <w:kern w:val="0"/>
          <w:szCs w:val="24"/>
        </w:rPr>
        <w:t>3</w:t>
      </w:r>
      <w:r w:rsidR="00E85BBE">
        <w:rPr>
          <w:rFonts w:ascii="Times New Roman" w:eastAsia="新細明體" w:hAnsi="Times New Roman" w:cs="Times New Roman"/>
          <w:kern w:val="0"/>
          <w:szCs w:val="24"/>
        </w:rPr>
        <w:t>(2)</w:t>
      </w:r>
      <w:r w:rsidR="00602E2F" w:rsidRPr="007D1C26">
        <w:rPr>
          <w:rFonts w:ascii="Times New Roman" w:eastAsia="新細明體" w:hAnsi="Times New Roman" w:cs="Times New Roman"/>
          <w:kern w:val="0"/>
          <w:szCs w:val="24"/>
        </w:rPr>
        <w:t xml:space="preserve">, </w:t>
      </w:r>
      <w:r w:rsidR="00E85BBE">
        <w:rPr>
          <w:rFonts w:ascii="Times New Roman" w:eastAsia="新細明體" w:hAnsi="Times New Roman" w:cs="Times New Roman"/>
          <w:kern w:val="0"/>
          <w:szCs w:val="24"/>
        </w:rPr>
        <w:t>(</w:t>
      </w:r>
      <w:r w:rsidR="00602E2F" w:rsidRPr="007D1C26">
        <w:rPr>
          <w:rFonts w:ascii="Times New Roman" w:eastAsia="新細明體" w:hAnsi="Times New Roman" w:cs="Times New Roman"/>
          <w:kern w:val="0"/>
          <w:szCs w:val="24"/>
        </w:rPr>
        <w:t>2011</w:t>
      </w:r>
      <w:r w:rsidR="00E85BBE">
        <w:rPr>
          <w:rFonts w:ascii="Times New Roman" w:eastAsia="新細明體" w:hAnsi="Times New Roman" w:cs="Times New Roman"/>
          <w:kern w:val="0"/>
          <w:szCs w:val="24"/>
        </w:rPr>
        <w:t>)</w:t>
      </w:r>
      <w:r w:rsidR="00602E2F" w:rsidRPr="007D1C26">
        <w:rPr>
          <w:rFonts w:ascii="Times New Roman" w:eastAsia="新細明體" w:hAnsi="Times New Roman" w:cs="Times New Roman"/>
          <w:kern w:val="0"/>
          <w:szCs w:val="24"/>
        </w:rPr>
        <w:t>, 1-22.</w:t>
      </w:r>
    </w:p>
    <w:p w14:paraId="0448E078" w14:textId="05B7C75A" w:rsidR="006460F7" w:rsidRPr="007D1C26" w:rsidRDefault="00DC126A" w:rsidP="00016EBA">
      <w:pPr>
        <w:widowControl/>
        <w:shd w:val="clear" w:color="auto" w:fill="FFFFFF"/>
        <w:jc w:val="both"/>
        <w:textAlignment w:val="baseline"/>
        <w:rPr>
          <w:rFonts w:ascii="Times New Roman" w:eastAsia="標楷體" w:hAnsi="Times New Roman" w:cs="Times New Roman"/>
        </w:rPr>
      </w:pPr>
      <w:r>
        <w:rPr>
          <w:rFonts w:ascii="Times New Roman" w:eastAsia="標楷體" w:hAnsi="Times New Roman" w:cs="Times New Roman"/>
        </w:rPr>
        <w:t>[6]</w:t>
      </w:r>
      <w:r>
        <w:rPr>
          <w:rFonts w:ascii="Times New Roman" w:eastAsia="標楷體" w:hAnsi="Times New Roman" w:cs="Times New Roman"/>
        </w:rPr>
        <w:tab/>
      </w:r>
      <w:r w:rsidR="00ED5454" w:rsidRPr="00DC126A">
        <w:rPr>
          <w:rFonts w:ascii="Times New Roman" w:eastAsia="標楷體" w:hAnsi="Times New Roman" w:cs="Times New Roman"/>
        </w:rPr>
        <w:t>M.</w:t>
      </w:r>
      <w:r w:rsidR="00ED5454">
        <w:rPr>
          <w:rFonts w:ascii="Times New Roman" w:eastAsia="標楷體" w:hAnsi="Times New Roman" w:cs="Times New Roman"/>
        </w:rPr>
        <w:t xml:space="preserve"> </w:t>
      </w:r>
      <w:r w:rsidR="006460F7" w:rsidRPr="00DC126A">
        <w:rPr>
          <w:rFonts w:ascii="Times New Roman" w:eastAsia="標楷體" w:hAnsi="Times New Roman" w:cs="Times New Roman"/>
        </w:rPr>
        <w:t xml:space="preserve">Cremers, and </w:t>
      </w:r>
      <w:r w:rsidR="00ED5454" w:rsidRPr="00DC126A">
        <w:rPr>
          <w:rFonts w:ascii="Times New Roman" w:eastAsia="標楷體" w:hAnsi="Times New Roman" w:cs="Times New Roman"/>
        </w:rPr>
        <w:t>D.</w:t>
      </w:r>
      <w:r w:rsidR="00ED5454">
        <w:rPr>
          <w:rFonts w:ascii="Times New Roman" w:eastAsia="標楷體" w:hAnsi="Times New Roman" w:cs="Times New Roman"/>
        </w:rPr>
        <w:t xml:space="preserve"> </w:t>
      </w:r>
      <w:r w:rsidR="006460F7" w:rsidRPr="00DC126A">
        <w:rPr>
          <w:rFonts w:ascii="Times New Roman" w:eastAsia="標楷體" w:hAnsi="Times New Roman" w:cs="Times New Roman"/>
        </w:rPr>
        <w:t xml:space="preserve">Weinbaum, Deviations from put-call parity and </w:t>
      </w:r>
      <w:r w:rsidR="006460F7" w:rsidRPr="007D1C26">
        <w:rPr>
          <w:rFonts w:ascii="Times New Roman" w:eastAsia="標楷體" w:hAnsi="Times New Roman" w:cs="Times New Roman"/>
        </w:rPr>
        <w:t xml:space="preserve">stock return predictability. </w:t>
      </w:r>
      <w:r w:rsidR="006460F7" w:rsidRPr="00107ECB">
        <w:rPr>
          <w:rFonts w:ascii="Times New Roman" w:eastAsia="標楷體" w:hAnsi="Times New Roman" w:cs="Times New Roman"/>
          <w:i/>
          <w:iCs/>
        </w:rPr>
        <w:t>Journal of Financial and Quantitative Analysis</w:t>
      </w:r>
      <w:r w:rsidR="006460F7" w:rsidRPr="007D1C26">
        <w:rPr>
          <w:rFonts w:ascii="Times New Roman" w:eastAsia="標楷體" w:hAnsi="Times New Roman" w:cs="Times New Roman"/>
        </w:rPr>
        <w:t xml:space="preserve">, </w:t>
      </w:r>
      <w:r w:rsidR="00A262EC" w:rsidRPr="00A262EC">
        <w:rPr>
          <w:rFonts w:ascii="Times New Roman" w:eastAsia="標楷體" w:hAnsi="Times New Roman" w:cs="Times New Roman"/>
          <w:b/>
          <w:bCs/>
        </w:rPr>
        <w:t>45</w:t>
      </w:r>
      <w:r w:rsidR="00A262EC">
        <w:rPr>
          <w:rFonts w:ascii="Times New Roman" w:eastAsia="標楷體" w:hAnsi="Times New Roman" w:cs="Times New Roman"/>
        </w:rPr>
        <w:t>(2)</w:t>
      </w:r>
      <w:r w:rsidR="006460F7" w:rsidRPr="007D1C26">
        <w:rPr>
          <w:rFonts w:ascii="Times New Roman" w:eastAsia="標楷體" w:hAnsi="Times New Roman" w:cs="Times New Roman"/>
        </w:rPr>
        <w:t xml:space="preserve">, </w:t>
      </w:r>
      <w:r w:rsidR="00A262EC">
        <w:rPr>
          <w:rFonts w:ascii="Times New Roman" w:eastAsia="標楷體" w:hAnsi="Times New Roman" w:cs="Times New Roman"/>
        </w:rPr>
        <w:t>(</w:t>
      </w:r>
      <w:r w:rsidR="00A262EC" w:rsidRPr="007D1C26">
        <w:rPr>
          <w:rFonts w:ascii="Times New Roman" w:eastAsia="標楷體" w:hAnsi="Times New Roman" w:cs="Times New Roman"/>
        </w:rPr>
        <w:t>2010</w:t>
      </w:r>
      <w:r w:rsidR="00A262EC">
        <w:rPr>
          <w:rFonts w:ascii="Times New Roman" w:eastAsia="標楷體" w:hAnsi="Times New Roman" w:cs="Times New Roman"/>
        </w:rPr>
        <w:t>)</w:t>
      </w:r>
      <w:r w:rsidR="006460F7" w:rsidRPr="007D1C26">
        <w:rPr>
          <w:rFonts w:ascii="Times New Roman" w:eastAsia="標楷體" w:hAnsi="Times New Roman" w:cs="Times New Roman"/>
        </w:rPr>
        <w:t>, 335-367.</w:t>
      </w:r>
    </w:p>
    <w:p w14:paraId="4E6ACFD7" w14:textId="7B1836B7" w:rsidR="00602E2F" w:rsidRPr="007D1C26" w:rsidRDefault="00DC126A" w:rsidP="00016EBA">
      <w:pPr>
        <w:jc w:val="both"/>
        <w:rPr>
          <w:rFonts w:ascii="Times New Roman" w:eastAsia="標楷體" w:hAnsi="Times New Roman" w:cs="Times New Roman"/>
          <w:szCs w:val="24"/>
          <w:shd w:val="clear" w:color="auto" w:fill="FFFFFF"/>
        </w:rPr>
      </w:pPr>
      <w:r>
        <w:rPr>
          <w:rFonts w:ascii="Times New Roman" w:eastAsia="標楷體" w:hAnsi="Times New Roman" w:cs="Times New Roman"/>
        </w:rPr>
        <w:t>[7]</w:t>
      </w:r>
      <w:r>
        <w:rPr>
          <w:rFonts w:ascii="Times New Roman" w:eastAsia="標楷體" w:hAnsi="Times New Roman" w:cs="Times New Roman"/>
        </w:rPr>
        <w:tab/>
      </w:r>
      <w:r w:rsidR="00602E2F" w:rsidRPr="00DC126A">
        <w:rPr>
          <w:rFonts w:ascii="Times New Roman" w:hAnsi="Times New Roman" w:cs="Times New Roman"/>
          <w:szCs w:val="24"/>
        </w:rPr>
        <w:t xml:space="preserve">W. C. Chen, </w:t>
      </w:r>
      <w:r w:rsidR="00602E2F" w:rsidRPr="00DC126A">
        <w:rPr>
          <w:rFonts w:ascii="Times New Roman" w:hAnsi="Times New Roman" w:cs="Times New Roman"/>
          <w:szCs w:val="24"/>
          <w:shd w:val="clear" w:color="auto" w:fill="FFFFFF"/>
        </w:rPr>
        <w:t xml:space="preserve">Deviations from put-call parity of Taiwan stock options and </w:t>
      </w:r>
      <w:r w:rsidR="00602E2F" w:rsidRPr="007D1C26">
        <w:rPr>
          <w:rFonts w:ascii="Times New Roman" w:hAnsi="Times New Roman" w:cs="Times New Roman"/>
          <w:szCs w:val="24"/>
          <w:shd w:val="clear" w:color="auto" w:fill="FFFFFF"/>
        </w:rPr>
        <w:t xml:space="preserve">stock return predictability, </w:t>
      </w:r>
      <w:r w:rsidR="00270B1E">
        <w:rPr>
          <w:rFonts w:ascii="Times New Roman" w:hAnsi="Times New Roman" w:cs="Times New Roman"/>
          <w:szCs w:val="24"/>
          <w:shd w:val="clear" w:color="auto" w:fill="FFFFFF"/>
        </w:rPr>
        <w:t>(</w:t>
      </w:r>
      <w:r w:rsidR="00602E2F" w:rsidRPr="007D1C26">
        <w:rPr>
          <w:rFonts w:ascii="Times New Roman" w:hAnsi="Times New Roman" w:cs="Times New Roman"/>
          <w:szCs w:val="24"/>
          <w:shd w:val="clear" w:color="auto" w:fill="FFFFFF"/>
        </w:rPr>
        <w:t>2011</w:t>
      </w:r>
      <w:r w:rsidR="00270B1E">
        <w:rPr>
          <w:rFonts w:ascii="Times New Roman" w:hAnsi="Times New Roman" w:cs="Times New Roman"/>
          <w:szCs w:val="24"/>
          <w:shd w:val="clear" w:color="auto" w:fill="FFFFFF"/>
        </w:rPr>
        <w:t>)</w:t>
      </w:r>
      <w:r w:rsidR="00602E2F" w:rsidRPr="007D1C26">
        <w:rPr>
          <w:rFonts w:ascii="Times New Roman" w:hAnsi="Times New Roman" w:cs="Times New Roman"/>
          <w:szCs w:val="24"/>
          <w:shd w:val="clear" w:color="auto" w:fill="FFFFFF"/>
        </w:rPr>
        <w:t xml:space="preserve">, </w:t>
      </w:r>
      <w:r w:rsidR="00602E2F" w:rsidRPr="00107ECB">
        <w:rPr>
          <w:rFonts w:ascii="Times New Roman" w:eastAsia="標楷體" w:hAnsi="Times New Roman" w:cs="Times New Roman"/>
          <w:i/>
          <w:iCs/>
        </w:rPr>
        <w:t>Working paper</w:t>
      </w:r>
      <w:r w:rsidR="00602E2F" w:rsidRPr="007D1C26">
        <w:rPr>
          <w:rFonts w:ascii="Times New Roman" w:eastAsia="標楷體" w:hAnsi="Times New Roman" w:cs="Times New Roman"/>
        </w:rPr>
        <w:t xml:space="preserve">, </w:t>
      </w:r>
      <w:r w:rsidR="00602E2F" w:rsidRPr="007D1C26">
        <w:rPr>
          <w:rFonts w:ascii="Times New Roman" w:hAnsi="Times New Roman" w:cs="Times New Roman"/>
          <w:szCs w:val="24"/>
          <w:shd w:val="clear" w:color="auto" w:fill="FFFFFF"/>
        </w:rPr>
        <w:t>Feng Chia University.</w:t>
      </w:r>
    </w:p>
    <w:p w14:paraId="72B43FD9" w14:textId="77BD07AA" w:rsidR="006460F7" w:rsidRPr="007D1C26" w:rsidRDefault="00DC126A" w:rsidP="00016EBA">
      <w:pPr>
        <w:jc w:val="both"/>
        <w:rPr>
          <w:rFonts w:ascii="Times New Roman" w:eastAsia="標楷體" w:hAnsi="Times New Roman" w:cs="Times New Roman"/>
        </w:rPr>
      </w:pPr>
      <w:r>
        <w:rPr>
          <w:rFonts w:ascii="Times New Roman" w:eastAsia="標楷體" w:hAnsi="Times New Roman" w:cs="Times New Roman"/>
        </w:rPr>
        <w:t>[8]</w:t>
      </w:r>
      <w:r>
        <w:rPr>
          <w:rFonts w:ascii="Times New Roman" w:eastAsia="標楷體" w:hAnsi="Times New Roman" w:cs="Times New Roman"/>
        </w:rPr>
        <w:tab/>
      </w:r>
      <w:r w:rsidR="00ED5454" w:rsidRPr="00DC126A">
        <w:rPr>
          <w:rFonts w:ascii="Times New Roman" w:eastAsia="標楷體" w:hAnsi="Times New Roman" w:cs="Times New Roman"/>
        </w:rPr>
        <w:t>W. F. M.</w:t>
      </w:r>
      <w:r w:rsidR="00ED5454">
        <w:rPr>
          <w:rFonts w:ascii="Times New Roman" w:eastAsia="標楷體" w:hAnsi="Times New Roman" w:cs="Times New Roman"/>
        </w:rPr>
        <w:t xml:space="preserve"> </w:t>
      </w:r>
      <w:r w:rsidR="006460F7" w:rsidRPr="00DC126A">
        <w:rPr>
          <w:rFonts w:ascii="Times New Roman" w:eastAsia="標楷體" w:hAnsi="Times New Roman" w:cs="Times New Roman"/>
        </w:rPr>
        <w:t xml:space="preserve">DeBondt, and </w:t>
      </w:r>
      <w:r w:rsidR="00ED5454" w:rsidRPr="00DC126A">
        <w:rPr>
          <w:rFonts w:ascii="Times New Roman" w:eastAsia="標楷體" w:hAnsi="Times New Roman" w:cs="Times New Roman"/>
        </w:rPr>
        <w:t>R. H.</w:t>
      </w:r>
      <w:r w:rsidR="00ED5454">
        <w:rPr>
          <w:rFonts w:ascii="Times New Roman" w:eastAsia="標楷體" w:hAnsi="Times New Roman" w:cs="Times New Roman"/>
        </w:rPr>
        <w:t xml:space="preserve"> </w:t>
      </w:r>
      <w:r w:rsidR="006460F7" w:rsidRPr="00DC126A">
        <w:rPr>
          <w:rFonts w:ascii="Times New Roman" w:eastAsia="標楷體" w:hAnsi="Times New Roman" w:cs="Times New Roman"/>
        </w:rPr>
        <w:t xml:space="preserve">Thaler, Does the stock market overreact? </w:t>
      </w:r>
      <w:r w:rsidR="006460F7" w:rsidRPr="00107ECB">
        <w:rPr>
          <w:rFonts w:ascii="Times New Roman" w:eastAsia="標楷體" w:hAnsi="Times New Roman" w:cs="Times New Roman"/>
          <w:i/>
          <w:iCs/>
        </w:rPr>
        <w:t>Journal of Finance</w:t>
      </w:r>
      <w:r w:rsidR="006460F7" w:rsidRPr="007D1C26">
        <w:rPr>
          <w:rFonts w:ascii="Times New Roman" w:eastAsia="標楷體" w:hAnsi="Times New Roman" w:cs="Times New Roman"/>
        </w:rPr>
        <w:t xml:space="preserve">, </w:t>
      </w:r>
      <w:r w:rsidR="00FA789B" w:rsidRPr="00270B1E">
        <w:rPr>
          <w:rFonts w:ascii="Times New Roman" w:eastAsia="標楷體" w:hAnsi="Times New Roman" w:cs="Times New Roman"/>
          <w:b/>
          <w:bCs/>
        </w:rPr>
        <w:t>40</w:t>
      </w:r>
      <w:hyperlink r:id="rId9" w:history="1">
        <w:r w:rsidR="00FA789B">
          <w:rPr>
            <w:rFonts w:ascii="Times New Roman" w:hAnsi="Times New Roman" w:cs="Times New Roman"/>
          </w:rPr>
          <w:t>(3)</w:t>
        </w:r>
        <w:r w:rsidR="006460F7" w:rsidRPr="007D1C26">
          <w:rPr>
            <w:rFonts w:ascii="Times New Roman" w:hAnsi="Times New Roman" w:cs="Times New Roman"/>
          </w:rPr>
          <w:t>, </w:t>
        </w:r>
        <w:r w:rsidR="00FA789B">
          <w:rPr>
            <w:rFonts w:ascii="Times New Roman" w:hAnsi="Times New Roman" w:cs="Times New Roman"/>
          </w:rPr>
          <w:t>(</w:t>
        </w:r>
        <w:r w:rsidR="00FA789B" w:rsidRPr="007D1C26">
          <w:rPr>
            <w:rFonts w:ascii="Times New Roman" w:eastAsia="標楷體" w:hAnsi="Times New Roman" w:cs="Times New Roman"/>
          </w:rPr>
          <w:t>1985</w:t>
        </w:r>
        <w:r w:rsidR="00FA789B">
          <w:rPr>
            <w:rFonts w:ascii="Times New Roman" w:hAnsi="Times New Roman" w:cs="Times New Roman"/>
          </w:rPr>
          <w:t>)</w:t>
        </w:r>
      </w:hyperlink>
      <w:r w:rsidR="006460F7" w:rsidRPr="007D1C26">
        <w:rPr>
          <w:rFonts w:ascii="Times New Roman" w:eastAsia="標楷體" w:hAnsi="Times New Roman" w:cs="Times New Roman"/>
        </w:rPr>
        <w:t>, 793-805.</w:t>
      </w:r>
    </w:p>
    <w:p w14:paraId="34C61648" w14:textId="514B2460" w:rsidR="006460F7" w:rsidRPr="007D1C26" w:rsidRDefault="00DC126A" w:rsidP="00016EBA">
      <w:pPr>
        <w:jc w:val="both"/>
        <w:rPr>
          <w:rFonts w:ascii="Times New Roman" w:eastAsia="標楷體" w:hAnsi="Times New Roman" w:cs="Times New Roman"/>
        </w:rPr>
      </w:pPr>
      <w:r>
        <w:rPr>
          <w:rFonts w:ascii="Times New Roman" w:eastAsia="標楷體" w:hAnsi="Times New Roman" w:cs="Times New Roman"/>
        </w:rPr>
        <w:t>[9]</w:t>
      </w:r>
      <w:r>
        <w:rPr>
          <w:rFonts w:ascii="Times New Roman" w:eastAsia="標楷體" w:hAnsi="Times New Roman" w:cs="Times New Roman"/>
        </w:rPr>
        <w:tab/>
      </w:r>
      <w:r w:rsidR="00EA6CB2" w:rsidRPr="00DC126A">
        <w:rPr>
          <w:rFonts w:ascii="Times New Roman" w:eastAsia="標楷體" w:hAnsi="Times New Roman" w:cs="Times New Roman"/>
        </w:rPr>
        <w:t>T. J.</w:t>
      </w:r>
      <w:r w:rsidR="00EA6CB2">
        <w:rPr>
          <w:rFonts w:ascii="Times New Roman" w:eastAsia="標楷體" w:hAnsi="Times New Roman" w:cs="Times New Roman"/>
        </w:rPr>
        <w:t xml:space="preserve"> </w:t>
      </w:r>
      <w:r w:rsidR="006460F7" w:rsidRPr="00DC126A">
        <w:rPr>
          <w:rFonts w:ascii="Times New Roman" w:eastAsia="標楷體" w:hAnsi="Times New Roman" w:cs="Times New Roman"/>
        </w:rPr>
        <w:t xml:space="preserve">George, and </w:t>
      </w:r>
      <w:r w:rsidR="00EA6CB2" w:rsidRPr="00DC126A">
        <w:rPr>
          <w:rFonts w:ascii="Times New Roman" w:eastAsia="標楷體" w:hAnsi="Times New Roman" w:cs="Times New Roman"/>
        </w:rPr>
        <w:t>C. Y.</w:t>
      </w:r>
      <w:r w:rsidR="00EA6CB2">
        <w:rPr>
          <w:rFonts w:ascii="Times New Roman" w:eastAsia="標楷體" w:hAnsi="Times New Roman" w:cs="Times New Roman"/>
        </w:rPr>
        <w:t xml:space="preserve"> </w:t>
      </w:r>
      <w:r w:rsidR="006460F7" w:rsidRPr="00DC126A">
        <w:rPr>
          <w:rFonts w:ascii="Times New Roman" w:eastAsia="標楷體" w:hAnsi="Times New Roman" w:cs="Times New Roman"/>
        </w:rPr>
        <w:t>Hwang, The 52-</w:t>
      </w:r>
      <w:r w:rsidR="00EA6CB2">
        <w:rPr>
          <w:rFonts w:ascii="Times New Roman" w:eastAsia="標楷體" w:hAnsi="Times New Roman" w:cs="Times New Roman"/>
        </w:rPr>
        <w:t>w</w:t>
      </w:r>
      <w:r w:rsidR="006460F7" w:rsidRPr="00DC126A">
        <w:rPr>
          <w:rFonts w:ascii="Times New Roman" w:eastAsia="標楷體" w:hAnsi="Times New Roman" w:cs="Times New Roman"/>
        </w:rPr>
        <w:t xml:space="preserve">eek </w:t>
      </w:r>
      <w:r w:rsidR="00EA6CB2">
        <w:rPr>
          <w:rFonts w:ascii="Times New Roman" w:eastAsia="標楷體" w:hAnsi="Times New Roman" w:cs="Times New Roman"/>
        </w:rPr>
        <w:t>h</w:t>
      </w:r>
      <w:r w:rsidR="006460F7" w:rsidRPr="00DC126A">
        <w:rPr>
          <w:rFonts w:ascii="Times New Roman" w:eastAsia="標楷體" w:hAnsi="Times New Roman" w:cs="Times New Roman"/>
        </w:rPr>
        <w:t xml:space="preserve">igh and </w:t>
      </w:r>
      <w:r w:rsidR="00EA6CB2">
        <w:rPr>
          <w:rFonts w:ascii="Times New Roman" w:eastAsia="標楷體" w:hAnsi="Times New Roman" w:cs="Times New Roman"/>
        </w:rPr>
        <w:t>m</w:t>
      </w:r>
      <w:r w:rsidR="006460F7" w:rsidRPr="00DC126A">
        <w:rPr>
          <w:rFonts w:ascii="Times New Roman" w:eastAsia="標楷體" w:hAnsi="Times New Roman" w:cs="Times New Roman"/>
        </w:rPr>
        <w:t>omentum</w:t>
      </w:r>
      <w:r>
        <w:rPr>
          <w:rFonts w:ascii="Times New Roman" w:eastAsia="標楷體" w:hAnsi="Times New Roman" w:cs="Times New Roman" w:hint="eastAsia"/>
        </w:rPr>
        <w:t xml:space="preserve"> </w:t>
      </w:r>
      <w:r w:rsidR="00EA6CB2">
        <w:rPr>
          <w:rFonts w:ascii="Times New Roman" w:eastAsia="標楷體" w:hAnsi="Times New Roman" w:cs="Times New Roman"/>
        </w:rPr>
        <w:t>i</w:t>
      </w:r>
      <w:r w:rsidR="006460F7" w:rsidRPr="007D1C26">
        <w:rPr>
          <w:rFonts w:ascii="Times New Roman" w:eastAsia="標楷體" w:hAnsi="Times New Roman" w:cs="Times New Roman"/>
        </w:rPr>
        <w:t xml:space="preserve">nvesting, </w:t>
      </w:r>
      <w:r w:rsidR="006460F7" w:rsidRPr="00107ECB">
        <w:rPr>
          <w:rFonts w:ascii="Times New Roman" w:eastAsia="標楷體" w:hAnsi="Times New Roman" w:cs="Times New Roman"/>
          <w:i/>
          <w:iCs/>
        </w:rPr>
        <w:t>Journal of Finance</w:t>
      </w:r>
      <w:r w:rsidR="006460F7" w:rsidRPr="007D1C26">
        <w:rPr>
          <w:rFonts w:ascii="Times New Roman" w:eastAsia="標楷體" w:hAnsi="Times New Roman" w:cs="Times New Roman"/>
        </w:rPr>
        <w:t xml:space="preserve">, </w:t>
      </w:r>
      <w:r w:rsidR="00FA789B" w:rsidRPr="00270B1E">
        <w:rPr>
          <w:rFonts w:ascii="Times New Roman" w:eastAsia="標楷體" w:hAnsi="Times New Roman" w:cs="Times New Roman"/>
          <w:b/>
          <w:bCs/>
        </w:rPr>
        <w:t>59</w:t>
      </w:r>
      <w:r w:rsidR="00FA789B">
        <w:rPr>
          <w:rFonts w:ascii="Times New Roman" w:eastAsia="標楷體" w:hAnsi="Times New Roman" w:cs="Times New Roman"/>
        </w:rPr>
        <w:t>(5)</w:t>
      </w:r>
      <w:r w:rsidR="006460F7" w:rsidRPr="007D1C26">
        <w:rPr>
          <w:rFonts w:ascii="Times New Roman" w:eastAsia="標楷體" w:hAnsi="Times New Roman" w:cs="Times New Roman"/>
        </w:rPr>
        <w:t xml:space="preserve">, </w:t>
      </w:r>
      <w:r w:rsidR="00FA789B">
        <w:rPr>
          <w:rFonts w:ascii="Times New Roman" w:eastAsia="標楷體" w:hAnsi="Times New Roman" w:cs="Times New Roman"/>
        </w:rPr>
        <w:t>(</w:t>
      </w:r>
      <w:r w:rsidR="00FA789B" w:rsidRPr="007D1C26">
        <w:rPr>
          <w:rFonts w:ascii="Times New Roman" w:eastAsia="標楷體" w:hAnsi="Times New Roman" w:cs="Times New Roman"/>
        </w:rPr>
        <w:t>2004</w:t>
      </w:r>
      <w:r w:rsidR="00FA789B">
        <w:rPr>
          <w:rFonts w:ascii="Times New Roman" w:eastAsia="標楷體" w:hAnsi="Times New Roman" w:cs="Times New Roman"/>
        </w:rPr>
        <w:t>)</w:t>
      </w:r>
      <w:r w:rsidR="006460F7" w:rsidRPr="007D1C26">
        <w:rPr>
          <w:rFonts w:ascii="Times New Roman" w:eastAsia="標楷體" w:hAnsi="Times New Roman" w:cs="Times New Roman"/>
        </w:rPr>
        <w:t>, 2145-2176.</w:t>
      </w:r>
    </w:p>
    <w:p w14:paraId="2E5194F6" w14:textId="016656E8" w:rsidR="006460F7" w:rsidRPr="007D1C26" w:rsidRDefault="00DC126A" w:rsidP="00016EBA">
      <w:pPr>
        <w:jc w:val="both"/>
        <w:rPr>
          <w:rFonts w:ascii="Times New Roman" w:eastAsia="標楷體" w:hAnsi="Times New Roman" w:cs="Times New Roman"/>
        </w:rPr>
      </w:pPr>
      <w:r>
        <w:rPr>
          <w:rFonts w:ascii="Times New Roman" w:eastAsia="標楷體" w:hAnsi="Times New Roman" w:cs="Times New Roman"/>
        </w:rPr>
        <w:t>[10]</w:t>
      </w:r>
      <w:r>
        <w:rPr>
          <w:rFonts w:ascii="Times New Roman" w:eastAsia="標楷體" w:hAnsi="Times New Roman" w:cs="Times New Roman"/>
        </w:rPr>
        <w:tab/>
      </w:r>
      <w:r w:rsidR="00EA6CB2" w:rsidRPr="00DC126A">
        <w:rPr>
          <w:rFonts w:ascii="Times New Roman" w:hAnsi="Times New Roman" w:cs="Times New Roman"/>
        </w:rPr>
        <w:t>H. C.</w:t>
      </w:r>
      <w:r w:rsidR="00EA6CB2">
        <w:rPr>
          <w:rFonts w:ascii="Times New Roman" w:hAnsi="Times New Roman" w:cs="Times New Roman"/>
        </w:rPr>
        <w:t xml:space="preserve"> </w:t>
      </w:r>
      <w:r w:rsidR="000B1F18" w:rsidRPr="00DC126A">
        <w:rPr>
          <w:rFonts w:ascii="Times New Roman" w:hAnsi="Times New Roman" w:cs="Times New Roman"/>
        </w:rPr>
        <w:t xml:space="preserve">Huang, and </w:t>
      </w:r>
      <w:r w:rsidR="00EA6CB2" w:rsidRPr="00DC126A">
        <w:rPr>
          <w:rFonts w:ascii="Times New Roman" w:eastAsia="標楷體" w:hAnsi="Times New Roman" w:cs="Times New Roman"/>
        </w:rPr>
        <w:t>B. S.</w:t>
      </w:r>
      <w:r w:rsidR="00EA6CB2">
        <w:rPr>
          <w:rFonts w:ascii="Times New Roman" w:eastAsia="標楷體" w:hAnsi="Times New Roman" w:cs="Times New Roman"/>
        </w:rPr>
        <w:t xml:space="preserve"> </w:t>
      </w:r>
      <w:r w:rsidR="000B1F18" w:rsidRPr="00DC126A">
        <w:rPr>
          <w:rFonts w:ascii="Times New Roman" w:eastAsia="標楷體" w:hAnsi="Times New Roman" w:cs="Times New Roman"/>
        </w:rPr>
        <w:t xml:space="preserve">Wu, The </w:t>
      </w:r>
      <w:r w:rsidR="00EA6CB2">
        <w:rPr>
          <w:rFonts w:ascii="Times New Roman" w:eastAsia="標楷體" w:hAnsi="Times New Roman" w:cs="Times New Roman"/>
        </w:rPr>
        <w:t>p</w:t>
      </w:r>
      <w:r w:rsidR="000B1F18" w:rsidRPr="00DC126A">
        <w:rPr>
          <w:rFonts w:ascii="Times New Roman" w:eastAsia="標楷體" w:hAnsi="Times New Roman" w:cs="Times New Roman"/>
        </w:rPr>
        <w:t xml:space="preserve">erformance of </w:t>
      </w:r>
      <w:r w:rsidR="00EA6CB2">
        <w:rPr>
          <w:rFonts w:ascii="Times New Roman" w:eastAsia="標楷體" w:hAnsi="Times New Roman" w:cs="Times New Roman"/>
        </w:rPr>
        <w:t>t</w:t>
      </w:r>
      <w:r w:rsidR="000B1F18" w:rsidRPr="00DC126A">
        <w:rPr>
          <w:rFonts w:ascii="Times New Roman" w:eastAsia="標楷體" w:hAnsi="Times New Roman" w:cs="Times New Roman"/>
        </w:rPr>
        <w:t xml:space="preserve">rading </w:t>
      </w:r>
      <w:r w:rsidR="00EA6CB2">
        <w:rPr>
          <w:rFonts w:ascii="Times New Roman" w:eastAsia="標楷體" w:hAnsi="Times New Roman" w:cs="Times New Roman"/>
        </w:rPr>
        <w:t>s</w:t>
      </w:r>
      <w:r w:rsidR="000B1F18" w:rsidRPr="00DC126A">
        <w:rPr>
          <w:rFonts w:ascii="Times New Roman" w:eastAsia="標楷體" w:hAnsi="Times New Roman" w:cs="Times New Roman"/>
        </w:rPr>
        <w:t xml:space="preserve">trategies </w:t>
      </w:r>
      <w:r w:rsidR="000B1F18" w:rsidRPr="007D1C26">
        <w:rPr>
          <w:rFonts w:ascii="Times New Roman" w:eastAsia="標楷體" w:hAnsi="Times New Roman" w:cs="Times New Roman"/>
        </w:rPr>
        <w:t xml:space="preserve">based on the </w:t>
      </w:r>
      <w:r w:rsidR="00EA6CB2">
        <w:rPr>
          <w:rFonts w:ascii="Times New Roman" w:eastAsia="標楷體" w:hAnsi="Times New Roman" w:cs="Times New Roman"/>
        </w:rPr>
        <w:t>r</w:t>
      </w:r>
      <w:r w:rsidR="000B1F18" w:rsidRPr="007D1C26">
        <w:rPr>
          <w:rFonts w:ascii="Times New Roman" w:eastAsia="標楷體" w:hAnsi="Times New Roman" w:cs="Times New Roman"/>
        </w:rPr>
        <w:t xml:space="preserve">atio of </w:t>
      </w:r>
      <w:r w:rsidR="00EA6CB2">
        <w:rPr>
          <w:rFonts w:ascii="Times New Roman" w:eastAsia="標楷體" w:hAnsi="Times New Roman" w:cs="Times New Roman"/>
        </w:rPr>
        <w:t>o</w:t>
      </w:r>
      <w:r w:rsidR="000B1F18" w:rsidRPr="007D1C26">
        <w:rPr>
          <w:rFonts w:ascii="Times New Roman" w:eastAsia="標楷體" w:hAnsi="Times New Roman" w:cs="Times New Roman"/>
        </w:rPr>
        <w:t xml:space="preserve">ption and </w:t>
      </w:r>
      <w:r w:rsidR="00EA6CB2">
        <w:rPr>
          <w:rFonts w:ascii="Times New Roman" w:eastAsia="標楷體" w:hAnsi="Times New Roman" w:cs="Times New Roman"/>
        </w:rPr>
        <w:t>s</w:t>
      </w:r>
      <w:r w:rsidR="000B1F18" w:rsidRPr="007D1C26">
        <w:rPr>
          <w:rFonts w:ascii="Times New Roman" w:eastAsia="標楷體" w:hAnsi="Times New Roman" w:cs="Times New Roman"/>
        </w:rPr>
        <w:t xml:space="preserve">tock </w:t>
      </w:r>
      <w:r w:rsidR="00EA6CB2">
        <w:rPr>
          <w:rFonts w:ascii="Times New Roman" w:eastAsia="標楷體" w:hAnsi="Times New Roman" w:cs="Times New Roman"/>
        </w:rPr>
        <w:t>v</w:t>
      </w:r>
      <w:r w:rsidR="000B1F18" w:rsidRPr="007D1C26">
        <w:rPr>
          <w:rFonts w:ascii="Times New Roman" w:eastAsia="標楷體" w:hAnsi="Times New Roman" w:cs="Times New Roman"/>
        </w:rPr>
        <w:t>olume,</w:t>
      </w:r>
      <w:r w:rsidR="000B1F18" w:rsidRPr="007D1C26">
        <w:rPr>
          <w:rFonts w:ascii="Times New Roman" w:eastAsia="MS Mincho" w:hAnsi="Times New Roman" w:cs="Times New Roman"/>
          <w:color w:val="000000"/>
          <w:lang w:eastAsia="ja-JP"/>
        </w:rPr>
        <w:t xml:space="preserve"> </w:t>
      </w:r>
      <w:r w:rsidR="000B1F18" w:rsidRPr="00107ECB">
        <w:rPr>
          <w:rFonts w:ascii="Times New Roman" w:eastAsia="MS Mincho" w:hAnsi="Times New Roman" w:cs="Times New Roman"/>
          <w:i/>
          <w:iCs/>
          <w:color w:val="000000"/>
          <w:lang w:eastAsia="ja-JP"/>
        </w:rPr>
        <w:t>Journal of Applied Finance and Banking</w:t>
      </w:r>
      <w:r w:rsidR="000B1F18" w:rsidRPr="007D1C26">
        <w:rPr>
          <w:rFonts w:ascii="Times New Roman" w:eastAsia="MS Mincho" w:hAnsi="Times New Roman" w:cs="Times New Roman"/>
          <w:color w:val="000000"/>
          <w:lang w:eastAsia="ja-JP"/>
        </w:rPr>
        <w:t>,</w:t>
      </w:r>
      <w:r w:rsidR="000B1F18" w:rsidRPr="007D1C26">
        <w:rPr>
          <w:rFonts w:ascii="Times New Roman" w:hAnsi="Times New Roman" w:cs="Times New Roman"/>
          <w:kern w:val="0"/>
        </w:rPr>
        <w:t xml:space="preserve"> </w:t>
      </w:r>
      <w:r w:rsidR="004E7709" w:rsidRPr="00270B1E">
        <w:rPr>
          <w:rFonts w:ascii="Times New Roman" w:hAnsi="Times New Roman" w:cs="Times New Roman"/>
          <w:b/>
          <w:bCs/>
          <w:kern w:val="0"/>
        </w:rPr>
        <w:t>10</w:t>
      </w:r>
      <w:r w:rsidR="004E7709">
        <w:rPr>
          <w:rFonts w:ascii="Times New Roman" w:hAnsi="Times New Roman" w:cs="Times New Roman"/>
          <w:kern w:val="0"/>
        </w:rPr>
        <w:t>(4)</w:t>
      </w:r>
      <w:r w:rsidR="000B1F18" w:rsidRPr="007D1C26">
        <w:rPr>
          <w:rFonts w:ascii="Times New Roman" w:hAnsi="Times New Roman" w:cs="Times New Roman"/>
        </w:rPr>
        <w:t xml:space="preserve">, </w:t>
      </w:r>
      <w:r w:rsidR="004E7709">
        <w:rPr>
          <w:rFonts w:ascii="Times New Roman" w:hAnsi="Times New Roman" w:cs="Times New Roman"/>
        </w:rPr>
        <w:t>(</w:t>
      </w:r>
      <w:r w:rsidR="004E7709" w:rsidRPr="007D1C26">
        <w:rPr>
          <w:rFonts w:ascii="Times New Roman" w:eastAsia="標楷體" w:hAnsi="Times New Roman" w:cs="Times New Roman"/>
        </w:rPr>
        <w:t>2020</w:t>
      </w:r>
      <w:r w:rsidR="004E7709">
        <w:rPr>
          <w:rFonts w:ascii="Times New Roman" w:hAnsi="Times New Roman" w:cs="Times New Roman"/>
        </w:rPr>
        <w:t>)</w:t>
      </w:r>
      <w:r w:rsidR="000B1F18" w:rsidRPr="007D1C26">
        <w:rPr>
          <w:rFonts w:ascii="Times New Roman" w:hAnsi="Times New Roman" w:cs="Times New Roman"/>
        </w:rPr>
        <w:t>, 177-199</w:t>
      </w:r>
      <w:r w:rsidR="000B1F18" w:rsidRPr="007D1C26">
        <w:rPr>
          <w:rFonts w:ascii="Times New Roman" w:eastAsia="MS Mincho" w:hAnsi="Times New Roman" w:cs="Times New Roman"/>
          <w:color w:val="000000"/>
          <w:lang w:eastAsia="ja-JP"/>
        </w:rPr>
        <w:t>.</w:t>
      </w:r>
    </w:p>
    <w:p w14:paraId="0ACC5BD1" w14:textId="79245044" w:rsidR="006460F7" w:rsidRPr="007D1C26" w:rsidRDefault="00DC126A" w:rsidP="00016EBA">
      <w:pPr>
        <w:jc w:val="both"/>
        <w:rPr>
          <w:rFonts w:ascii="Times New Roman" w:eastAsia="標楷體" w:hAnsi="Times New Roman" w:cs="Times New Roman"/>
        </w:rPr>
      </w:pPr>
      <w:r>
        <w:rPr>
          <w:rFonts w:ascii="Times New Roman" w:eastAsia="標楷體" w:hAnsi="Times New Roman" w:cs="Times New Roman"/>
        </w:rPr>
        <w:t>[11]</w:t>
      </w:r>
      <w:r>
        <w:rPr>
          <w:rFonts w:ascii="Times New Roman" w:eastAsia="標楷體" w:hAnsi="Times New Roman" w:cs="Times New Roman"/>
        </w:rPr>
        <w:tab/>
      </w:r>
      <w:r w:rsidR="00EF10C0" w:rsidRPr="00DC126A">
        <w:rPr>
          <w:rFonts w:ascii="Times New Roman" w:eastAsia="標楷體" w:hAnsi="Times New Roman" w:cs="Times New Roman"/>
        </w:rPr>
        <w:t>N.</w:t>
      </w:r>
      <w:r w:rsidR="00EF10C0">
        <w:rPr>
          <w:rFonts w:ascii="Times New Roman" w:eastAsia="標楷體" w:hAnsi="Times New Roman" w:cs="Times New Roman"/>
        </w:rPr>
        <w:t xml:space="preserve"> </w:t>
      </w:r>
      <w:r w:rsidR="006460F7" w:rsidRPr="00DC126A">
        <w:rPr>
          <w:rFonts w:ascii="Times New Roman" w:eastAsia="標楷體" w:hAnsi="Times New Roman" w:cs="Times New Roman"/>
        </w:rPr>
        <w:t xml:space="preserve">Jegadeesh, and </w:t>
      </w:r>
      <w:r w:rsidR="00EF10C0" w:rsidRPr="00DC126A">
        <w:rPr>
          <w:rFonts w:ascii="Times New Roman" w:eastAsia="標楷體" w:hAnsi="Times New Roman" w:cs="Times New Roman"/>
        </w:rPr>
        <w:t>S.</w:t>
      </w:r>
      <w:r w:rsidR="00EF10C0">
        <w:rPr>
          <w:rFonts w:ascii="Times New Roman" w:eastAsia="標楷體" w:hAnsi="Times New Roman" w:cs="Times New Roman"/>
        </w:rPr>
        <w:t xml:space="preserve"> </w:t>
      </w:r>
      <w:r w:rsidR="006460F7" w:rsidRPr="00DC126A">
        <w:rPr>
          <w:rFonts w:ascii="Times New Roman" w:eastAsia="標楷體" w:hAnsi="Times New Roman" w:cs="Times New Roman"/>
        </w:rPr>
        <w:t>Titman, Returns to buying winners and selling</w:t>
      </w:r>
      <w:r>
        <w:rPr>
          <w:rFonts w:ascii="Times New Roman" w:eastAsia="標楷體" w:hAnsi="Times New Roman" w:cs="Times New Roman" w:hint="eastAsia"/>
        </w:rPr>
        <w:t xml:space="preserve"> </w:t>
      </w:r>
      <w:r w:rsidR="006460F7" w:rsidRPr="007D1C26">
        <w:rPr>
          <w:rFonts w:ascii="Times New Roman" w:eastAsia="標楷體" w:hAnsi="Times New Roman" w:cs="Times New Roman"/>
        </w:rPr>
        <w:t xml:space="preserve">losers: </w:t>
      </w:r>
      <w:r w:rsidR="00EF10C0">
        <w:rPr>
          <w:rFonts w:ascii="Times New Roman" w:eastAsia="標楷體" w:hAnsi="Times New Roman" w:cs="Times New Roman"/>
        </w:rPr>
        <w:t>I</w:t>
      </w:r>
      <w:r w:rsidR="006460F7" w:rsidRPr="007D1C26">
        <w:rPr>
          <w:rFonts w:ascii="Times New Roman" w:eastAsia="標楷體" w:hAnsi="Times New Roman" w:cs="Times New Roman"/>
        </w:rPr>
        <w:t xml:space="preserve">mplications for stock market efficiency. </w:t>
      </w:r>
      <w:r w:rsidR="006460F7" w:rsidRPr="00107ECB">
        <w:rPr>
          <w:rFonts w:ascii="Times New Roman" w:eastAsia="標楷體" w:hAnsi="Times New Roman" w:cs="Times New Roman"/>
          <w:i/>
          <w:iCs/>
        </w:rPr>
        <w:t>Journal of Finance</w:t>
      </w:r>
      <w:r w:rsidR="006460F7" w:rsidRPr="007D1C26">
        <w:rPr>
          <w:rFonts w:ascii="Times New Roman" w:eastAsia="標楷體" w:hAnsi="Times New Roman" w:cs="Times New Roman"/>
        </w:rPr>
        <w:t xml:space="preserve">, </w:t>
      </w:r>
      <w:r w:rsidR="004E7709" w:rsidRPr="00270B1E">
        <w:rPr>
          <w:rFonts w:ascii="Times New Roman" w:eastAsia="標楷體" w:hAnsi="Times New Roman" w:cs="Times New Roman"/>
          <w:b/>
          <w:bCs/>
        </w:rPr>
        <w:t>48</w:t>
      </w:r>
      <w:r w:rsidR="004E7709">
        <w:rPr>
          <w:rFonts w:ascii="Times New Roman" w:eastAsia="標楷體" w:hAnsi="Times New Roman" w:cs="Times New Roman"/>
        </w:rPr>
        <w:t>(1)</w:t>
      </w:r>
      <w:r w:rsidR="006460F7" w:rsidRPr="007D1C26">
        <w:rPr>
          <w:rFonts w:ascii="Times New Roman" w:eastAsia="標楷體" w:hAnsi="Times New Roman" w:cs="Times New Roman"/>
        </w:rPr>
        <w:t>, </w:t>
      </w:r>
      <w:r w:rsidR="00EA3142">
        <w:rPr>
          <w:rFonts w:ascii="Times New Roman" w:eastAsia="標楷體" w:hAnsi="Times New Roman" w:cs="Times New Roman"/>
        </w:rPr>
        <w:t>(</w:t>
      </w:r>
      <w:r w:rsidR="00EA3142" w:rsidRPr="007D1C26">
        <w:rPr>
          <w:rFonts w:ascii="Times New Roman" w:eastAsia="標楷體" w:hAnsi="Times New Roman" w:cs="Times New Roman"/>
        </w:rPr>
        <w:t>1993</w:t>
      </w:r>
      <w:r w:rsidR="00EA3142">
        <w:rPr>
          <w:rFonts w:ascii="Times New Roman" w:eastAsia="標楷體" w:hAnsi="Times New Roman" w:cs="Times New Roman"/>
        </w:rPr>
        <w:t>)</w:t>
      </w:r>
      <w:r w:rsidR="006460F7" w:rsidRPr="007D1C26">
        <w:rPr>
          <w:rFonts w:ascii="Times New Roman" w:eastAsia="標楷體" w:hAnsi="Times New Roman" w:cs="Times New Roman"/>
        </w:rPr>
        <w:t>, 65-91.</w:t>
      </w:r>
    </w:p>
    <w:p w14:paraId="5CEB081D" w14:textId="72F283F5" w:rsidR="006460F7" w:rsidRPr="007D1C26" w:rsidRDefault="00DC126A" w:rsidP="00016EBA">
      <w:pPr>
        <w:jc w:val="both"/>
        <w:rPr>
          <w:rFonts w:ascii="Times New Roman" w:eastAsia="標楷體" w:hAnsi="Times New Roman" w:cs="Times New Roman"/>
        </w:rPr>
      </w:pPr>
      <w:r>
        <w:rPr>
          <w:rFonts w:ascii="Times New Roman" w:eastAsia="標楷體" w:hAnsi="Times New Roman" w:cs="Times New Roman"/>
        </w:rPr>
        <w:t>[12]</w:t>
      </w:r>
      <w:r>
        <w:rPr>
          <w:rFonts w:ascii="Times New Roman" w:eastAsia="標楷體" w:hAnsi="Times New Roman" w:cs="Times New Roman"/>
        </w:rPr>
        <w:tab/>
      </w:r>
      <w:r w:rsidR="00396217" w:rsidRPr="00DC126A">
        <w:rPr>
          <w:rFonts w:ascii="Times New Roman" w:eastAsia="標楷體" w:hAnsi="Times New Roman" w:cs="Times New Roman"/>
        </w:rPr>
        <w:t>T. L.</w:t>
      </w:r>
      <w:r w:rsidR="00396217">
        <w:rPr>
          <w:rFonts w:ascii="Times New Roman" w:eastAsia="標楷體" w:hAnsi="Times New Roman" w:cs="Times New Roman"/>
        </w:rPr>
        <w:t xml:space="preserve"> </w:t>
      </w:r>
      <w:r w:rsidR="006460F7" w:rsidRPr="00DC126A">
        <w:rPr>
          <w:rFonts w:ascii="Times New Roman" w:eastAsia="標楷體" w:hAnsi="Times New Roman" w:cs="Times New Roman"/>
        </w:rPr>
        <w:t xml:space="preserve">Johnson, and </w:t>
      </w:r>
      <w:r w:rsidR="00396217" w:rsidRPr="00DC126A">
        <w:rPr>
          <w:rFonts w:ascii="Times New Roman" w:eastAsia="標楷體" w:hAnsi="Times New Roman" w:cs="Times New Roman"/>
        </w:rPr>
        <w:t>E. C.</w:t>
      </w:r>
      <w:r w:rsidR="00396217">
        <w:rPr>
          <w:rFonts w:ascii="Times New Roman" w:eastAsia="標楷體" w:hAnsi="Times New Roman" w:cs="Times New Roman"/>
        </w:rPr>
        <w:t xml:space="preserve"> </w:t>
      </w:r>
      <w:r w:rsidR="006460F7" w:rsidRPr="00DC126A">
        <w:rPr>
          <w:rFonts w:ascii="Times New Roman" w:eastAsia="標楷體" w:hAnsi="Times New Roman" w:cs="Times New Roman"/>
        </w:rPr>
        <w:t xml:space="preserve">So, The </w:t>
      </w:r>
      <w:r w:rsidR="00396217">
        <w:rPr>
          <w:rFonts w:ascii="Times New Roman" w:eastAsia="標楷體" w:hAnsi="Times New Roman" w:cs="Times New Roman"/>
        </w:rPr>
        <w:t>o</w:t>
      </w:r>
      <w:r w:rsidR="006460F7" w:rsidRPr="00DC126A">
        <w:rPr>
          <w:rFonts w:ascii="Times New Roman" w:eastAsia="標楷體" w:hAnsi="Times New Roman" w:cs="Times New Roman"/>
        </w:rPr>
        <w:t xml:space="preserve">ption to </w:t>
      </w:r>
      <w:r w:rsidR="00396217">
        <w:rPr>
          <w:rFonts w:ascii="Times New Roman" w:eastAsia="標楷體" w:hAnsi="Times New Roman" w:cs="Times New Roman"/>
        </w:rPr>
        <w:t>s</w:t>
      </w:r>
      <w:r w:rsidR="006460F7" w:rsidRPr="00DC126A">
        <w:rPr>
          <w:rFonts w:ascii="Times New Roman" w:eastAsia="標楷體" w:hAnsi="Times New Roman" w:cs="Times New Roman"/>
        </w:rPr>
        <w:t xml:space="preserve">tock </w:t>
      </w:r>
      <w:r w:rsidR="00396217">
        <w:rPr>
          <w:rFonts w:ascii="Times New Roman" w:eastAsia="標楷體" w:hAnsi="Times New Roman" w:cs="Times New Roman"/>
        </w:rPr>
        <w:t>v</w:t>
      </w:r>
      <w:r w:rsidR="006460F7" w:rsidRPr="00DC126A">
        <w:rPr>
          <w:rFonts w:ascii="Times New Roman" w:eastAsia="標楷體" w:hAnsi="Times New Roman" w:cs="Times New Roman"/>
        </w:rPr>
        <w:t xml:space="preserve">olume </w:t>
      </w:r>
      <w:r w:rsidR="00396217">
        <w:rPr>
          <w:rFonts w:ascii="Times New Roman" w:eastAsia="標楷體" w:hAnsi="Times New Roman" w:cs="Times New Roman"/>
        </w:rPr>
        <w:t>r</w:t>
      </w:r>
      <w:r w:rsidR="006460F7" w:rsidRPr="00DC126A">
        <w:rPr>
          <w:rFonts w:ascii="Times New Roman" w:eastAsia="標楷體" w:hAnsi="Times New Roman" w:cs="Times New Roman"/>
        </w:rPr>
        <w:t>atio and</w:t>
      </w:r>
      <w:r>
        <w:rPr>
          <w:rFonts w:ascii="Times New Roman" w:eastAsia="標楷體" w:hAnsi="Times New Roman" w:cs="Times New Roman" w:hint="eastAsia"/>
        </w:rPr>
        <w:t xml:space="preserve"> </w:t>
      </w:r>
      <w:r w:rsidR="00396217">
        <w:rPr>
          <w:rFonts w:ascii="Times New Roman" w:eastAsia="標楷體" w:hAnsi="Times New Roman" w:cs="Times New Roman"/>
        </w:rPr>
        <w:t>f</w:t>
      </w:r>
      <w:r w:rsidR="006460F7" w:rsidRPr="007D1C26">
        <w:rPr>
          <w:rFonts w:ascii="Times New Roman" w:eastAsia="標楷體" w:hAnsi="Times New Roman" w:cs="Times New Roman"/>
        </w:rPr>
        <w:t xml:space="preserve">uture </w:t>
      </w:r>
      <w:r w:rsidR="00396217">
        <w:rPr>
          <w:rFonts w:ascii="Times New Roman" w:eastAsia="標楷體" w:hAnsi="Times New Roman" w:cs="Times New Roman"/>
        </w:rPr>
        <w:t>r</w:t>
      </w:r>
      <w:r w:rsidR="006460F7" w:rsidRPr="007D1C26">
        <w:rPr>
          <w:rFonts w:ascii="Times New Roman" w:eastAsia="標楷體" w:hAnsi="Times New Roman" w:cs="Times New Roman"/>
        </w:rPr>
        <w:t xml:space="preserve">eturns. </w:t>
      </w:r>
      <w:hyperlink r:id="rId10" w:tooltip="Go to Journal of Financial Economics on ScienceDirect" w:history="1">
        <w:r w:rsidR="006460F7" w:rsidRPr="00107ECB">
          <w:rPr>
            <w:rFonts w:ascii="Times New Roman" w:eastAsia="標楷體" w:hAnsi="Times New Roman" w:cs="Times New Roman"/>
            <w:i/>
            <w:iCs/>
          </w:rPr>
          <w:t>Journal of Financial Economics</w:t>
        </w:r>
      </w:hyperlink>
      <w:r w:rsidR="006460F7" w:rsidRPr="007D1C26">
        <w:rPr>
          <w:rFonts w:ascii="Times New Roman" w:eastAsia="標楷體" w:hAnsi="Times New Roman" w:cs="Times New Roman"/>
        </w:rPr>
        <w:t xml:space="preserve">, </w:t>
      </w:r>
      <w:r w:rsidR="00270B1E" w:rsidRPr="00270B1E">
        <w:rPr>
          <w:rFonts w:ascii="Times New Roman" w:eastAsia="標楷體" w:hAnsi="Times New Roman" w:cs="Times New Roman"/>
          <w:b/>
          <w:bCs/>
        </w:rPr>
        <w:t>106</w:t>
      </w:r>
      <w:hyperlink r:id="rId11" w:tooltip="Go to table of contents for this volume/issue" w:history="1">
        <w:r w:rsidR="00270B1E">
          <w:rPr>
            <w:rFonts w:ascii="Times New Roman" w:eastAsia="標楷體" w:hAnsi="Times New Roman" w:cs="Times New Roman"/>
          </w:rPr>
          <w:t>(2)</w:t>
        </w:r>
        <w:r w:rsidR="006460F7" w:rsidRPr="007D1C26">
          <w:rPr>
            <w:rFonts w:ascii="Times New Roman" w:eastAsia="標楷體" w:hAnsi="Times New Roman" w:cs="Times New Roman"/>
          </w:rPr>
          <w:t xml:space="preserve">, </w:t>
        </w:r>
        <w:r w:rsidR="00270B1E">
          <w:rPr>
            <w:rFonts w:ascii="Times New Roman" w:eastAsia="標楷體" w:hAnsi="Times New Roman" w:cs="Times New Roman"/>
          </w:rPr>
          <w:t>(</w:t>
        </w:r>
        <w:r w:rsidR="00270B1E" w:rsidRPr="007D1C26">
          <w:rPr>
            <w:rFonts w:ascii="Times New Roman" w:eastAsia="標楷體" w:hAnsi="Times New Roman" w:cs="Times New Roman"/>
          </w:rPr>
          <w:t>2012</w:t>
        </w:r>
        <w:r w:rsidR="00270B1E">
          <w:rPr>
            <w:rFonts w:ascii="Times New Roman" w:eastAsia="標楷體" w:hAnsi="Times New Roman" w:cs="Times New Roman"/>
          </w:rPr>
          <w:t>)</w:t>
        </w:r>
      </w:hyperlink>
      <w:r w:rsidR="006460F7" w:rsidRPr="007D1C26">
        <w:rPr>
          <w:rFonts w:ascii="Times New Roman" w:eastAsia="標楷體" w:hAnsi="Times New Roman" w:cs="Times New Roman"/>
        </w:rPr>
        <w:t>, 262-286.</w:t>
      </w:r>
    </w:p>
    <w:p w14:paraId="3FA31A4D" w14:textId="219EC7E6" w:rsidR="006460F7" w:rsidRPr="007D1C26" w:rsidRDefault="00DC126A" w:rsidP="00016EBA">
      <w:pPr>
        <w:jc w:val="both"/>
        <w:rPr>
          <w:rFonts w:ascii="Times New Roman" w:eastAsia="標楷體" w:hAnsi="Times New Roman" w:cs="Times New Roman"/>
        </w:rPr>
      </w:pPr>
      <w:r>
        <w:rPr>
          <w:rFonts w:ascii="Times New Roman" w:eastAsia="標楷體" w:hAnsi="Times New Roman" w:cs="Times New Roman"/>
        </w:rPr>
        <w:t>[13]</w:t>
      </w:r>
      <w:r>
        <w:rPr>
          <w:rFonts w:ascii="Times New Roman" w:eastAsia="標楷體" w:hAnsi="Times New Roman" w:cs="Times New Roman"/>
        </w:rPr>
        <w:tab/>
      </w:r>
      <w:r w:rsidR="002933E4" w:rsidRPr="00DC126A">
        <w:rPr>
          <w:rFonts w:ascii="Times New Roman" w:eastAsia="標楷體" w:hAnsi="Times New Roman" w:cs="Times New Roman"/>
        </w:rPr>
        <w:t>C. G.</w:t>
      </w:r>
      <w:r w:rsidR="002933E4">
        <w:rPr>
          <w:rFonts w:ascii="Times New Roman" w:eastAsia="標楷體" w:hAnsi="Times New Roman" w:cs="Times New Roman"/>
        </w:rPr>
        <w:t xml:space="preserve"> </w:t>
      </w:r>
      <w:r w:rsidR="006460F7" w:rsidRPr="00DC126A">
        <w:rPr>
          <w:rFonts w:ascii="Times New Roman" w:eastAsia="標楷體" w:hAnsi="Times New Roman" w:cs="Times New Roman"/>
        </w:rPr>
        <w:t xml:space="preserve">Lamoureux, and </w:t>
      </w:r>
      <w:r w:rsidR="002933E4" w:rsidRPr="00DC126A">
        <w:rPr>
          <w:rFonts w:ascii="Times New Roman" w:eastAsia="標楷體" w:hAnsi="Times New Roman" w:cs="Times New Roman"/>
        </w:rPr>
        <w:t>W. D.</w:t>
      </w:r>
      <w:r w:rsidR="002933E4">
        <w:rPr>
          <w:rFonts w:ascii="Times New Roman" w:eastAsia="標楷體" w:hAnsi="Times New Roman" w:cs="Times New Roman"/>
        </w:rPr>
        <w:t xml:space="preserve"> </w:t>
      </w:r>
      <w:r w:rsidR="006460F7" w:rsidRPr="00DC126A">
        <w:rPr>
          <w:rFonts w:ascii="Times New Roman" w:eastAsia="標楷體" w:hAnsi="Times New Roman" w:cs="Times New Roman"/>
        </w:rPr>
        <w:t xml:space="preserve">Lastrapes, Forecasting </w:t>
      </w:r>
      <w:r w:rsidR="002933E4">
        <w:rPr>
          <w:rFonts w:ascii="Times New Roman" w:eastAsia="標楷體" w:hAnsi="Times New Roman" w:cs="Times New Roman"/>
        </w:rPr>
        <w:t>s</w:t>
      </w:r>
      <w:r w:rsidR="006460F7" w:rsidRPr="00DC126A">
        <w:rPr>
          <w:rFonts w:ascii="Times New Roman" w:eastAsia="標楷體" w:hAnsi="Times New Roman" w:cs="Times New Roman"/>
        </w:rPr>
        <w:t>tock-</w:t>
      </w:r>
      <w:r w:rsidR="002933E4">
        <w:rPr>
          <w:rFonts w:ascii="Times New Roman" w:eastAsia="標楷體" w:hAnsi="Times New Roman" w:cs="Times New Roman"/>
        </w:rPr>
        <w:t>r</w:t>
      </w:r>
      <w:r w:rsidR="006460F7" w:rsidRPr="00DC126A">
        <w:rPr>
          <w:rFonts w:ascii="Times New Roman" w:eastAsia="標楷體" w:hAnsi="Times New Roman" w:cs="Times New Roman"/>
        </w:rPr>
        <w:t>eturn</w:t>
      </w:r>
      <w:r>
        <w:rPr>
          <w:rFonts w:ascii="Times New Roman" w:eastAsia="標楷體" w:hAnsi="Times New Roman" w:cs="Times New Roman" w:hint="eastAsia"/>
        </w:rPr>
        <w:t xml:space="preserve"> </w:t>
      </w:r>
      <w:r w:rsidR="002933E4">
        <w:rPr>
          <w:rFonts w:ascii="Times New Roman" w:eastAsia="標楷體" w:hAnsi="Times New Roman" w:cs="Times New Roman"/>
        </w:rPr>
        <w:t>v</w:t>
      </w:r>
      <w:r w:rsidR="006460F7" w:rsidRPr="007D1C26">
        <w:rPr>
          <w:rFonts w:ascii="Times New Roman" w:eastAsia="標楷體" w:hAnsi="Times New Roman" w:cs="Times New Roman"/>
        </w:rPr>
        <w:t xml:space="preserve">ariance: Toward an </w:t>
      </w:r>
      <w:r w:rsidR="002933E4">
        <w:rPr>
          <w:rFonts w:ascii="Times New Roman" w:eastAsia="標楷體" w:hAnsi="Times New Roman" w:cs="Times New Roman"/>
        </w:rPr>
        <w:t>u</w:t>
      </w:r>
      <w:r w:rsidR="006460F7" w:rsidRPr="007D1C26">
        <w:rPr>
          <w:rFonts w:ascii="Times New Roman" w:eastAsia="標楷體" w:hAnsi="Times New Roman" w:cs="Times New Roman"/>
        </w:rPr>
        <w:t xml:space="preserve">nderstanding of </w:t>
      </w:r>
      <w:r w:rsidR="002933E4">
        <w:rPr>
          <w:rFonts w:ascii="Times New Roman" w:eastAsia="標楷體" w:hAnsi="Times New Roman" w:cs="Times New Roman"/>
        </w:rPr>
        <w:t>s</w:t>
      </w:r>
      <w:r w:rsidR="006460F7" w:rsidRPr="007D1C26">
        <w:rPr>
          <w:rFonts w:ascii="Times New Roman" w:eastAsia="標楷體" w:hAnsi="Times New Roman" w:cs="Times New Roman"/>
        </w:rPr>
        <w:t xml:space="preserve">tochastic </w:t>
      </w:r>
      <w:r w:rsidR="002933E4">
        <w:rPr>
          <w:rFonts w:ascii="Times New Roman" w:eastAsia="標楷體" w:hAnsi="Times New Roman" w:cs="Times New Roman"/>
        </w:rPr>
        <w:t>i</w:t>
      </w:r>
      <w:r w:rsidR="006460F7" w:rsidRPr="007D1C26">
        <w:rPr>
          <w:rFonts w:ascii="Times New Roman" w:eastAsia="標楷體" w:hAnsi="Times New Roman" w:cs="Times New Roman"/>
        </w:rPr>
        <w:t xml:space="preserve">mplied </w:t>
      </w:r>
      <w:r w:rsidR="002933E4">
        <w:rPr>
          <w:rFonts w:ascii="Times New Roman" w:eastAsia="標楷體" w:hAnsi="Times New Roman" w:cs="Times New Roman"/>
        </w:rPr>
        <w:t>v</w:t>
      </w:r>
      <w:r w:rsidR="006460F7" w:rsidRPr="007D1C26">
        <w:rPr>
          <w:rFonts w:ascii="Times New Roman" w:eastAsia="標楷體" w:hAnsi="Times New Roman" w:cs="Times New Roman"/>
        </w:rPr>
        <w:t xml:space="preserve">olatility. </w:t>
      </w:r>
      <w:r w:rsidR="006460F7" w:rsidRPr="00107ECB">
        <w:rPr>
          <w:rFonts w:ascii="Times New Roman" w:eastAsia="標楷體" w:hAnsi="Times New Roman" w:cs="Times New Roman"/>
          <w:i/>
          <w:iCs/>
        </w:rPr>
        <w:t>The Review of Financial Studies</w:t>
      </w:r>
      <w:r w:rsidR="006460F7" w:rsidRPr="007D1C26">
        <w:rPr>
          <w:rFonts w:ascii="Times New Roman" w:eastAsia="標楷體" w:hAnsi="Times New Roman" w:cs="Times New Roman"/>
        </w:rPr>
        <w:t xml:space="preserve">, </w:t>
      </w:r>
      <w:r w:rsidR="00121A76" w:rsidRPr="00121A76">
        <w:rPr>
          <w:rFonts w:ascii="Times New Roman" w:eastAsia="標楷體" w:hAnsi="Times New Roman" w:cs="Times New Roman"/>
          <w:b/>
          <w:bCs/>
        </w:rPr>
        <w:t>6</w:t>
      </w:r>
      <w:r w:rsidR="00121A76">
        <w:rPr>
          <w:rFonts w:ascii="Times New Roman" w:eastAsia="標楷體" w:hAnsi="Times New Roman" w:cs="Times New Roman"/>
        </w:rPr>
        <w:t>(2)</w:t>
      </w:r>
      <w:r w:rsidR="006460F7" w:rsidRPr="007D1C26">
        <w:rPr>
          <w:rFonts w:ascii="Times New Roman" w:eastAsia="標楷體" w:hAnsi="Times New Roman" w:cs="Times New Roman"/>
        </w:rPr>
        <w:t xml:space="preserve">, </w:t>
      </w:r>
      <w:r w:rsidR="00121A76">
        <w:rPr>
          <w:rFonts w:ascii="Times New Roman" w:eastAsia="標楷體" w:hAnsi="Times New Roman" w:cs="Times New Roman"/>
        </w:rPr>
        <w:t>(</w:t>
      </w:r>
      <w:r w:rsidR="00121A76" w:rsidRPr="007D1C26">
        <w:rPr>
          <w:rFonts w:ascii="Times New Roman" w:eastAsia="標楷體" w:hAnsi="Times New Roman" w:cs="Times New Roman"/>
        </w:rPr>
        <w:t>1993</w:t>
      </w:r>
      <w:r w:rsidR="00121A76">
        <w:rPr>
          <w:rFonts w:ascii="Times New Roman" w:eastAsia="標楷體" w:hAnsi="Times New Roman" w:cs="Times New Roman"/>
        </w:rPr>
        <w:t>)</w:t>
      </w:r>
      <w:r w:rsidR="006460F7" w:rsidRPr="007D1C26">
        <w:rPr>
          <w:rFonts w:ascii="Times New Roman" w:eastAsia="標楷體" w:hAnsi="Times New Roman" w:cs="Times New Roman"/>
        </w:rPr>
        <w:t>, 293-326.</w:t>
      </w:r>
    </w:p>
    <w:p w14:paraId="6F34C6AC" w14:textId="0A16C2A8" w:rsidR="006460F7" w:rsidRPr="007D1C26" w:rsidRDefault="00DC126A" w:rsidP="00016EBA">
      <w:pPr>
        <w:jc w:val="both"/>
        <w:rPr>
          <w:rFonts w:ascii="Times New Roman" w:eastAsia="標楷體" w:hAnsi="Times New Roman" w:cs="Times New Roman"/>
        </w:rPr>
      </w:pPr>
      <w:r>
        <w:rPr>
          <w:rFonts w:ascii="Times New Roman" w:eastAsia="標楷體" w:hAnsi="Times New Roman" w:cs="Times New Roman"/>
        </w:rPr>
        <w:t>[14]</w:t>
      </w:r>
      <w:r>
        <w:rPr>
          <w:rFonts w:ascii="Times New Roman" w:eastAsia="標楷體" w:hAnsi="Times New Roman" w:cs="Times New Roman"/>
        </w:rPr>
        <w:tab/>
      </w:r>
      <w:r w:rsidR="003278BC" w:rsidRPr="00DC126A">
        <w:rPr>
          <w:rFonts w:ascii="Times New Roman" w:eastAsia="標楷體" w:hAnsi="Times New Roman" w:cs="Times New Roman"/>
        </w:rPr>
        <w:t>J.</w:t>
      </w:r>
      <w:r w:rsidR="003278BC">
        <w:rPr>
          <w:rFonts w:ascii="Times New Roman" w:eastAsia="標楷體" w:hAnsi="Times New Roman" w:cs="Times New Roman"/>
        </w:rPr>
        <w:t xml:space="preserve"> </w:t>
      </w:r>
      <w:r w:rsidR="006460F7" w:rsidRPr="00DC126A">
        <w:rPr>
          <w:rFonts w:ascii="Times New Roman" w:eastAsia="標楷體" w:hAnsi="Times New Roman" w:cs="Times New Roman"/>
        </w:rPr>
        <w:t xml:space="preserve">Li, and </w:t>
      </w:r>
      <w:r w:rsidR="003278BC" w:rsidRPr="00DC126A">
        <w:rPr>
          <w:rFonts w:ascii="Times New Roman" w:eastAsia="標楷體" w:hAnsi="Times New Roman" w:cs="Times New Roman"/>
        </w:rPr>
        <w:t>J.</w:t>
      </w:r>
      <w:r w:rsidR="003278BC">
        <w:rPr>
          <w:rFonts w:ascii="Times New Roman" w:eastAsia="標楷體" w:hAnsi="Times New Roman" w:cs="Times New Roman"/>
        </w:rPr>
        <w:t xml:space="preserve"> </w:t>
      </w:r>
      <w:r w:rsidR="006460F7" w:rsidRPr="00DC126A">
        <w:rPr>
          <w:rFonts w:ascii="Times New Roman" w:eastAsia="標楷體" w:hAnsi="Times New Roman" w:cs="Times New Roman"/>
        </w:rPr>
        <w:t xml:space="preserve">Yu, Investor </w:t>
      </w:r>
      <w:r w:rsidR="003278BC">
        <w:rPr>
          <w:rFonts w:ascii="Times New Roman" w:eastAsia="標楷體" w:hAnsi="Times New Roman" w:cs="Times New Roman"/>
        </w:rPr>
        <w:t>a</w:t>
      </w:r>
      <w:r w:rsidR="006460F7" w:rsidRPr="00DC126A">
        <w:rPr>
          <w:rFonts w:ascii="Times New Roman" w:eastAsia="標楷體" w:hAnsi="Times New Roman" w:cs="Times New Roman"/>
        </w:rPr>
        <w:t xml:space="preserve">ttention, </w:t>
      </w:r>
      <w:r w:rsidR="002E2692">
        <w:rPr>
          <w:rFonts w:ascii="Times New Roman" w:eastAsia="標楷體" w:hAnsi="Times New Roman" w:cs="Times New Roman"/>
        </w:rPr>
        <w:t>p</w:t>
      </w:r>
      <w:r w:rsidR="006460F7" w:rsidRPr="00DC126A">
        <w:rPr>
          <w:rFonts w:ascii="Times New Roman" w:eastAsia="標楷體" w:hAnsi="Times New Roman" w:cs="Times New Roman"/>
        </w:rPr>
        <w:t xml:space="preserve">sychological </w:t>
      </w:r>
      <w:r w:rsidR="003278BC">
        <w:rPr>
          <w:rFonts w:ascii="Times New Roman" w:eastAsia="標楷體" w:hAnsi="Times New Roman" w:cs="Times New Roman"/>
        </w:rPr>
        <w:t>a</w:t>
      </w:r>
      <w:r w:rsidR="006460F7" w:rsidRPr="00DC126A">
        <w:rPr>
          <w:rFonts w:ascii="Times New Roman" w:eastAsia="標楷體" w:hAnsi="Times New Roman" w:cs="Times New Roman"/>
        </w:rPr>
        <w:t xml:space="preserve">nchors, and </w:t>
      </w:r>
      <w:r w:rsidR="002E2692">
        <w:rPr>
          <w:rFonts w:ascii="Times New Roman" w:eastAsia="標楷體" w:hAnsi="Times New Roman" w:cs="Times New Roman"/>
        </w:rPr>
        <w:t>s</w:t>
      </w:r>
      <w:r w:rsidR="006460F7" w:rsidRPr="00DC126A">
        <w:rPr>
          <w:rFonts w:ascii="Times New Roman" w:eastAsia="標楷體" w:hAnsi="Times New Roman" w:cs="Times New Roman"/>
        </w:rPr>
        <w:t>tock</w:t>
      </w:r>
      <w:r>
        <w:rPr>
          <w:rFonts w:ascii="Times New Roman" w:eastAsia="標楷體" w:hAnsi="Times New Roman" w:cs="Times New Roman" w:hint="eastAsia"/>
        </w:rPr>
        <w:t xml:space="preserve"> </w:t>
      </w:r>
      <w:r w:rsidR="002E2692">
        <w:rPr>
          <w:rFonts w:ascii="Times New Roman" w:eastAsia="標楷體" w:hAnsi="Times New Roman" w:cs="Times New Roman"/>
        </w:rPr>
        <w:t>r</w:t>
      </w:r>
      <w:r w:rsidR="006460F7" w:rsidRPr="007D1C26">
        <w:rPr>
          <w:rFonts w:ascii="Times New Roman" w:eastAsia="標楷體" w:hAnsi="Times New Roman" w:cs="Times New Roman"/>
        </w:rPr>
        <w:t xml:space="preserve">eturn </w:t>
      </w:r>
      <w:r w:rsidR="002E2692">
        <w:rPr>
          <w:rFonts w:ascii="Times New Roman" w:eastAsia="標楷體" w:hAnsi="Times New Roman" w:cs="Times New Roman"/>
        </w:rPr>
        <w:t>p</w:t>
      </w:r>
      <w:r w:rsidR="006460F7" w:rsidRPr="007D1C26">
        <w:rPr>
          <w:rFonts w:ascii="Times New Roman" w:eastAsia="標楷體" w:hAnsi="Times New Roman" w:cs="Times New Roman"/>
        </w:rPr>
        <w:t xml:space="preserve">redictability. </w:t>
      </w:r>
      <w:r w:rsidR="006460F7" w:rsidRPr="00107ECB">
        <w:rPr>
          <w:rFonts w:ascii="Times New Roman" w:eastAsia="標楷體" w:hAnsi="Times New Roman" w:cs="Times New Roman"/>
          <w:i/>
          <w:iCs/>
        </w:rPr>
        <w:t>Journal of Financial Economics</w:t>
      </w:r>
      <w:r w:rsidR="006460F7" w:rsidRPr="007D1C26">
        <w:rPr>
          <w:rFonts w:ascii="Times New Roman" w:eastAsia="標楷體" w:hAnsi="Times New Roman" w:cs="Times New Roman"/>
        </w:rPr>
        <w:t xml:space="preserve">, </w:t>
      </w:r>
      <w:r w:rsidR="00121A76" w:rsidRPr="00121A76">
        <w:rPr>
          <w:rFonts w:ascii="Times New Roman" w:eastAsia="標楷體" w:hAnsi="Times New Roman" w:cs="Times New Roman"/>
          <w:b/>
          <w:bCs/>
        </w:rPr>
        <w:t>104</w:t>
      </w:r>
      <w:hyperlink r:id="rId12" w:tooltip="Go to table of contents for this volume/issue" w:history="1">
        <w:r w:rsidR="00121A76">
          <w:rPr>
            <w:rFonts w:ascii="Times New Roman" w:hAnsi="Times New Roman" w:cs="Times New Roman"/>
          </w:rPr>
          <w:t>(2)</w:t>
        </w:r>
        <w:r w:rsidR="006460F7" w:rsidRPr="007D1C26">
          <w:rPr>
            <w:rFonts w:ascii="Times New Roman" w:hAnsi="Times New Roman" w:cs="Times New Roman"/>
          </w:rPr>
          <w:t xml:space="preserve">, </w:t>
        </w:r>
        <w:r w:rsidR="00121A76">
          <w:rPr>
            <w:rFonts w:ascii="Times New Roman" w:hAnsi="Times New Roman" w:cs="Times New Roman"/>
          </w:rPr>
          <w:t>(</w:t>
        </w:r>
        <w:r w:rsidR="00121A76" w:rsidRPr="007D1C26">
          <w:rPr>
            <w:rFonts w:ascii="Times New Roman" w:eastAsia="標楷體" w:hAnsi="Times New Roman" w:cs="Times New Roman"/>
          </w:rPr>
          <w:t>2012</w:t>
        </w:r>
      </w:hyperlink>
      <w:r w:rsidR="00121A76">
        <w:rPr>
          <w:rFonts w:ascii="Times New Roman" w:hAnsi="Times New Roman" w:cs="Times New Roman"/>
        </w:rPr>
        <w:t>)</w:t>
      </w:r>
      <w:r w:rsidR="006460F7" w:rsidRPr="007D1C26">
        <w:rPr>
          <w:rFonts w:ascii="Times New Roman" w:eastAsia="標楷體" w:hAnsi="Times New Roman" w:cs="Times New Roman"/>
        </w:rPr>
        <w:t>, 401-419.</w:t>
      </w:r>
    </w:p>
    <w:p w14:paraId="29789FB5" w14:textId="71B4EEF6" w:rsidR="006460F7" w:rsidRPr="007D1C26" w:rsidRDefault="00DC126A" w:rsidP="00016EBA">
      <w:pPr>
        <w:jc w:val="both"/>
        <w:rPr>
          <w:rFonts w:ascii="Times New Roman" w:eastAsia="標楷體" w:hAnsi="Times New Roman" w:cs="Times New Roman"/>
        </w:rPr>
      </w:pPr>
      <w:r>
        <w:rPr>
          <w:rFonts w:ascii="Times New Roman" w:eastAsia="標楷體" w:hAnsi="Times New Roman" w:cs="Times New Roman"/>
        </w:rPr>
        <w:t>[15]</w:t>
      </w:r>
      <w:r>
        <w:rPr>
          <w:rFonts w:ascii="Times New Roman" w:eastAsia="標楷體" w:hAnsi="Times New Roman" w:cs="Times New Roman"/>
        </w:rPr>
        <w:tab/>
      </w:r>
      <w:r w:rsidR="007C531D" w:rsidRPr="00DC126A">
        <w:rPr>
          <w:rFonts w:ascii="Times New Roman" w:eastAsia="標楷體" w:hAnsi="Times New Roman" w:cs="Times New Roman"/>
        </w:rPr>
        <w:t>R.</w:t>
      </w:r>
      <w:r w:rsidR="007C531D">
        <w:rPr>
          <w:rFonts w:ascii="Times New Roman" w:eastAsia="標楷體" w:hAnsi="Times New Roman" w:cs="Times New Roman"/>
        </w:rPr>
        <w:t xml:space="preserve"> </w:t>
      </w:r>
      <w:r w:rsidR="006460F7" w:rsidRPr="00DC126A">
        <w:rPr>
          <w:rFonts w:ascii="Times New Roman" w:eastAsia="標楷體" w:hAnsi="Times New Roman" w:cs="Times New Roman"/>
        </w:rPr>
        <w:t xml:space="preserve">Roll, </w:t>
      </w:r>
      <w:r w:rsidR="007C531D" w:rsidRPr="00DC126A">
        <w:rPr>
          <w:rFonts w:ascii="Times New Roman" w:eastAsia="標楷體" w:hAnsi="Times New Roman" w:cs="Times New Roman"/>
        </w:rPr>
        <w:t>E</w:t>
      </w:r>
      <w:r w:rsidR="007C531D">
        <w:rPr>
          <w:rFonts w:ascii="Times New Roman" w:eastAsia="標楷體" w:hAnsi="Times New Roman" w:cs="Times New Roman"/>
        </w:rPr>
        <w:t>.</w:t>
      </w:r>
      <w:r w:rsidR="007C531D" w:rsidRPr="00DC126A">
        <w:rPr>
          <w:rFonts w:ascii="Times New Roman" w:eastAsia="標楷體" w:hAnsi="Times New Roman" w:cs="Times New Roman"/>
        </w:rPr>
        <w:t xml:space="preserve"> </w:t>
      </w:r>
      <w:r w:rsidR="006460F7" w:rsidRPr="00DC126A">
        <w:rPr>
          <w:rFonts w:ascii="Times New Roman" w:eastAsia="標楷體" w:hAnsi="Times New Roman" w:cs="Times New Roman"/>
        </w:rPr>
        <w:t xml:space="preserve">Schwartz, and </w:t>
      </w:r>
      <w:r w:rsidR="007C531D" w:rsidRPr="00DC126A">
        <w:rPr>
          <w:rFonts w:ascii="Times New Roman" w:eastAsia="標楷體" w:hAnsi="Times New Roman" w:cs="Times New Roman"/>
        </w:rPr>
        <w:t>A.</w:t>
      </w:r>
      <w:r w:rsidR="007C531D">
        <w:rPr>
          <w:rFonts w:ascii="Times New Roman" w:eastAsia="標楷體" w:hAnsi="Times New Roman" w:cs="Times New Roman"/>
        </w:rPr>
        <w:t xml:space="preserve"> </w:t>
      </w:r>
      <w:r w:rsidR="006460F7" w:rsidRPr="00DC126A">
        <w:rPr>
          <w:rFonts w:ascii="Times New Roman" w:eastAsia="標楷體" w:hAnsi="Times New Roman" w:cs="Times New Roman"/>
        </w:rPr>
        <w:t xml:space="preserve">Subrahmanyam O/S: The </w:t>
      </w:r>
      <w:r w:rsidR="007C531D">
        <w:rPr>
          <w:rFonts w:ascii="Times New Roman" w:eastAsia="標楷體" w:hAnsi="Times New Roman" w:cs="Times New Roman"/>
        </w:rPr>
        <w:t>r</w:t>
      </w:r>
      <w:r w:rsidR="006460F7" w:rsidRPr="00DC126A">
        <w:rPr>
          <w:rFonts w:ascii="Times New Roman" w:eastAsia="標楷體" w:hAnsi="Times New Roman" w:cs="Times New Roman"/>
        </w:rPr>
        <w:t xml:space="preserve">elative </w:t>
      </w:r>
      <w:r w:rsidR="007C531D">
        <w:rPr>
          <w:rFonts w:ascii="Times New Roman" w:eastAsia="標楷體" w:hAnsi="Times New Roman" w:cs="Times New Roman"/>
        </w:rPr>
        <w:t>t</w:t>
      </w:r>
      <w:r w:rsidR="006460F7" w:rsidRPr="00DC126A">
        <w:rPr>
          <w:rFonts w:ascii="Times New Roman" w:eastAsia="標楷體" w:hAnsi="Times New Roman" w:cs="Times New Roman"/>
        </w:rPr>
        <w:t xml:space="preserve">rading </w:t>
      </w:r>
      <w:r w:rsidR="007C531D">
        <w:rPr>
          <w:rFonts w:ascii="Times New Roman" w:eastAsia="標楷體" w:hAnsi="Times New Roman" w:cs="Times New Roman"/>
        </w:rPr>
        <w:t>a</w:t>
      </w:r>
      <w:r w:rsidR="006460F7" w:rsidRPr="007D1C26">
        <w:rPr>
          <w:rFonts w:ascii="Times New Roman" w:eastAsia="標楷體" w:hAnsi="Times New Roman" w:cs="Times New Roman"/>
        </w:rPr>
        <w:t xml:space="preserve">ctivity in </w:t>
      </w:r>
      <w:r w:rsidR="007C531D">
        <w:rPr>
          <w:rFonts w:ascii="Times New Roman" w:eastAsia="標楷體" w:hAnsi="Times New Roman" w:cs="Times New Roman"/>
        </w:rPr>
        <w:t>o</w:t>
      </w:r>
      <w:r w:rsidR="006460F7" w:rsidRPr="007D1C26">
        <w:rPr>
          <w:rFonts w:ascii="Times New Roman" w:eastAsia="標楷體" w:hAnsi="Times New Roman" w:cs="Times New Roman"/>
        </w:rPr>
        <w:t xml:space="preserve">ptions and </w:t>
      </w:r>
      <w:r w:rsidR="007C531D">
        <w:rPr>
          <w:rFonts w:ascii="Times New Roman" w:eastAsia="標楷體" w:hAnsi="Times New Roman" w:cs="Times New Roman"/>
        </w:rPr>
        <w:t>s</w:t>
      </w:r>
      <w:r w:rsidR="006460F7" w:rsidRPr="007D1C26">
        <w:rPr>
          <w:rFonts w:ascii="Times New Roman" w:eastAsia="標楷體" w:hAnsi="Times New Roman" w:cs="Times New Roman"/>
        </w:rPr>
        <w:t xml:space="preserve">tock. </w:t>
      </w:r>
      <w:r w:rsidR="006460F7" w:rsidRPr="00107ECB">
        <w:rPr>
          <w:rFonts w:ascii="Times New Roman" w:eastAsia="標楷體" w:hAnsi="Times New Roman" w:cs="Times New Roman"/>
          <w:i/>
          <w:iCs/>
        </w:rPr>
        <w:t>Journal of Financial Economics</w:t>
      </w:r>
      <w:r w:rsidR="006460F7" w:rsidRPr="007D1C26">
        <w:rPr>
          <w:rFonts w:ascii="Times New Roman" w:eastAsia="標楷體" w:hAnsi="Times New Roman" w:cs="Times New Roman"/>
        </w:rPr>
        <w:t xml:space="preserve">, </w:t>
      </w:r>
      <w:r w:rsidR="00121A76" w:rsidRPr="00121A76">
        <w:rPr>
          <w:rFonts w:ascii="Times New Roman" w:eastAsia="標楷體" w:hAnsi="Times New Roman" w:cs="Times New Roman"/>
          <w:b/>
          <w:bCs/>
        </w:rPr>
        <w:t>96</w:t>
      </w:r>
      <w:hyperlink r:id="rId13" w:tooltip="Go to table of contents for this volume/issue" w:history="1">
        <w:r w:rsidR="00121A76">
          <w:rPr>
            <w:rFonts w:ascii="Times New Roman" w:hAnsi="Times New Roman" w:cs="Times New Roman"/>
          </w:rPr>
          <w:t>(1)</w:t>
        </w:r>
        <w:r w:rsidR="006460F7" w:rsidRPr="007D1C26">
          <w:rPr>
            <w:rFonts w:ascii="Times New Roman" w:hAnsi="Times New Roman" w:cs="Times New Roman"/>
          </w:rPr>
          <w:t xml:space="preserve">, </w:t>
        </w:r>
        <w:r w:rsidR="00121A76">
          <w:rPr>
            <w:rFonts w:ascii="Times New Roman" w:hAnsi="Times New Roman" w:cs="Times New Roman"/>
          </w:rPr>
          <w:t>(</w:t>
        </w:r>
        <w:r w:rsidR="00121A76" w:rsidRPr="007D1C26">
          <w:rPr>
            <w:rFonts w:ascii="Times New Roman" w:eastAsia="標楷體" w:hAnsi="Times New Roman" w:cs="Times New Roman"/>
          </w:rPr>
          <w:t>2010</w:t>
        </w:r>
        <w:r w:rsidR="00121A76">
          <w:rPr>
            <w:rFonts w:ascii="Times New Roman" w:hAnsi="Times New Roman" w:cs="Times New Roman"/>
          </w:rPr>
          <w:t>)</w:t>
        </w:r>
        <w:r w:rsidR="006460F7" w:rsidRPr="007D1C26">
          <w:rPr>
            <w:rFonts w:ascii="Times New Roman" w:hAnsi="Times New Roman" w:cs="Times New Roman"/>
          </w:rPr>
          <w:t>, 1</w:t>
        </w:r>
      </w:hyperlink>
      <w:r w:rsidR="006460F7" w:rsidRPr="007D1C26">
        <w:rPr>
          <w:rFonts w:ascii="Times New Roman" w:eastAsia="標楷體" w:hAnsi="Times New Roman" w:cs="Times New Roman"/>
        </w:rPr>
        <w:t>-17.</w:t>
      </w:r>
    </w:p>
    <w:sectPr w:rsidR="006460F7" w:rsidRPr="007D1C2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ABC83" w14:textId="77777777" w:rsidR="00136F8D" w:rsidRDefault="00136F8D" w:rsidP="000B6F3C">
      <w:r>
        <w:separator/>
      </w:r>
    </w:p>
  </w:endnote>
  <w:endnote w:type="continuationSeparator" w:id="0">
    <w:p w14:paraId="327C767E" w14:textId="77777777" w:rsidR="00136F8D" w:rsidRDefault="00136F8D" w:rsidP="000B6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D3D83" w14:textId="77777777" w:rsidR="00136F8D" w:rsidRDefault="00136F8D" w:rsidP="000B6F3C">
      <w:r>
        <w:separator/>
      </w:r>
    </w:p>
  </w:footnote>
  <w:footnote w:type="continuationSeparator" w:id="0">
    <w:p w14:paraId="52255090" w14:textId="77777777" w:rsidR="00136F8D" w:rsidRDefault="00136F8D" w:rsidP="000B6F3C">
      <w:r>
        <w:continuationSeparator/>
      </w:r>
    </w:p>
  </w:footnote>
  <w:footnote w:id="1">
    <w:p w14:paraId="06F3F419" w14:textId="77777777" w:rsidR="00050F49" w:rsidRDefault="00050F49" w:rsidP="00B35EB0">
      <w:pPr>
        <w:autoSpaceDE w:val="0"/>
        <w:autoSpaceDN w:val="0"/>
        <w:adjustRightInd w:val="0"/>
        <w:ind w:left="180" w:hangingChars="90" w:hanging="180"/>
        <w:jc w:val="both"/>
      </w:pPr>
      <w:r w:rsidRPr="00567068">
        <w:rPr>
          <w:rStyle w:val="af"/>
          <w:sz w:val="20"/>
          <w:szCs w:val="20"/>
        </w:rPr>
        <w:footnoteRef/>
      </w:r>
      <w:r w:rsidRPr="002212B9">
        <w:rPr>
          <w:sz w:val="20"/>
          <w:szCs w:val="20"/>
        </w:rPr>
        <w:t xml:space="preserve"> </w:t>
      </w:r>
      <w:r w:rsidRPr="00AF6104">
        <w:rPr>
          <w:rFonts w:ascii="Times New Roman" w:hAnsi="Times New Roman" w:cs="Times New Roman"/>
          <w:szCs w:val="24"/>
        </w:rPr>
        <w:t>Chung Yuan Christian University, Taiwan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3797"/>
    <w:multiLevelType w:val="hybridMultilevel"/>
    <w:tmpl w:val="D84800BA"/>
    <w:lvl w:ilvl="0" w:tplc="8C925C08">
      <w:start w:val="1"/>
      <w:numFmt w:val="decimal"/>
      <w:lvlText w:val="[%1]"/>
      <w:lvlJc w:val="left"/>
      <w:pPr>
        <w:ind w:left="481" w:hanging="480"/>
      </w:pPr>
      <w:rPr>
        <w:rFonts w:hint="eastAsia"/>
        <w:snapToGrid w:val="0"/>
        <w:sz w:val="24"/>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 w15:restartNumberingAfterBreak="0">
    <w:nsid w:val="0E917669"/>
    <w:multiLevelType w:val="hybridMultilevel"/>
    <w:tmpl w:val="C9648E00"/>
    <w:lvl w:ilvl="0" w:tplc="5A9EFAD4">
      <w:start w:val="1"/>
      <w:numFmt w:val="decimal"/>
      <w:lvlText w:val="[%1]"/>
      <w:lvlJc w:val="left"/>
      <w:pPr>
        <w:ind w:left="480" w:hanging="480"/>
      </w:pPr>
      <w:rPr>
        <w:rFonts w:hint="eastAsia"/>
        <w:spacing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8B308E0"/>
    <w:multiLevelType w:val="hybridMultilevel"/>
    <w:tmpl w:val="30AEE536"/>
    <w:lvl w:ilvl="0" w:tplc="8C925C08">
      <w:start w:val="1"/>
      <w:numFmt w:val="decimal"/>
      <w:lvlText w:val="[%1]"/>
      <w:lvlJc w:val="left"/>
      <w:pPr>
        <w:ind w:left="481" w:hanging="480"/>
      </w:pPr>
      <w:rPr>
        <w:rFonts w:hint="eastAsia"/>
        <w:snapToGrid w:val="0"/>
        <w:sz w:val="24"/>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3" w15:restartNumberingAfterBreak="0">
    <w:nsid w:val="2C7549F3"/>
    <w:multiLevelType w:val="multilevel"/>
    <w:tmpl w:val="2C7549F3"/>
    <w:lvl w:ilvl="0">
      <w:start w:val="1"/>
      <w:numFmt w:val="taiwaneseCountingThousand"/>
      <w:lvlText w:val="%1、"/>
      <w:lvlJc w:val="left"/>
      <w:pPr>
        <w:ind w:left="1331" w:hanging="480"/>
      </w:pPr>
    </w:lvl>
    <w:lvl w:ilvl="1" w:tentative="1">
      <w:start w:val="1"/>
      <w:numFmt w:val="ideographTraditional"/>
      <w:lvlText w:val="%2、"/>
      <w:lvlJc w:val="left"/>
      <w:pPr>
        <w:ind w:left="1811" w:hanging="480"/>
      </w:pPr>
    </w:lvl>
    <w:lvl w:ilvl="2" w:tentative="1">
      <w:start w:val="1"/>
      <w:numFmt w:val="lowerRoman"/>
      <w:lvlText w:val="%3."/>
      <w:lvlJc w:val="right"/>
      <w:pPr>
        <w:ind w:left="2291" w:hanging="480"/>
      </w:pPr>
    </w:lvl>
    <w:lvl w:ilvl="3" w:tentative="1">
      <w:start w:val="1"/>
      <w:numFmt w:val="decimal"/>
      <w:lvlText w:val="%4."/>
      <w:lvlJc w:val="left"/>
      <w:pPr>
        <w:ind w:left="2771" w:hanging="480"/>
      </w:pPr>
    </w:lvl>
    <w:lvl w:ilvl="4" w:tentative="1">
      <w:start w:val="1"/>
      <w:numFmt w:val="ideographTraditional"/>
      <w:lvlText w:val="%5、"/>
      <w:lvlJc w:val="left"/>
      <w:pPr>
        <w:ind w:left="3251" w:hanging="480"/>
      </w:pPr>
    </w:lvl>
    <w:lvl w:ilvl="5" w:tentative="1">
      <w:start w:val="1"/>
      <w:numFmt w:val="lowerRoman"/>
      <w:lvlText w:val="%6."/>
      <w:lvlJc w:val="right"/>
      <w:pPr>
        <w:ind w:left="3731" w:hanging="480"/>
      </w:pPr>
    </w:lvl>
    <w:lvl w:ilvl="6" w:tentative="1">
      <w:start w:val="1"/>
      <w:numFmt w:val="decimal"/>
      <w:lvlText w:val="%7."/>
      <w:lvlJc w:val="left"/>
      <w:pPr>
        <w:ind w:left="4211" w:hanging="480"/>
      </w:pPr>
    </w:lvl>
    <w:lvl w:ilvl="7" w:tentative="1">
      <w:start w:val="1"/>
      <w:numFmt w:val="ideographTraditional"/>
      <w:lvlText w:val="%8、"/>
      <w:lvlJc w:val="left"/>
      <w:pPr>
        <w:ind w:left="4691" w:hanging="480"/>
      </w:pPr>
    </w:lvl>
    <w:lvl w:ilvl="8" w:tentative="1">
      <w:start w:val="1"/>
      <w:numFmt w:val="lowerRoman"/>
      <w:lvlText w:val="%9."/>
      <w:lvlJc w:val="right"/>
      <w:pPr>
        <w:ind w:left="5171" w:hanging="480"/>
      </w:pPr>
    </w:lvl>
  </w:abstractNum>
  <w:abstractNum w:abstractNumId="4" w15:restartNumberingAfterBreak="0">
    <w:nsid w:val="3F25224D"/>
    <w:multiLevelType w:val="multilevel"/>
    <w:tmpl w:val="2910D536"/>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4E0692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7D352E50"/>
    <w:multiLevelType w:val="hybridMultilevel"/>
    <w:tmpl w:val="D142724A"/>
    <w:lvl w:ilvl="0" w:tplc="0D04AC84">
      <w:start w:val="1"/>
      <w:numFmt w:val="decimal"/>
      <w:lvlText w:val="%1."/>
      <w:lvlJc w:val="left"/>
      <w:pPr>
        <w:ind w:left="1070" w:hanging="360"/>
      </w:pPr>
      <w:rPr>
        <w:rFonts w:ascii="標楷體" w:eastAsia="標楷體"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50"/>
    <w:rsid w:val="000043A0"/>
    <w:rsid w:val="00014C15"/>
    <w:rsid w:val="00016EBA"/>
    <w:rsid w:val="00020F27"/>
    <w:rsid w:val="00023F12"/>
    <w:rsid w:val="00044964"/>
    <w:rsid w:val="00050F49"/>
    <w:rsid w:val="00056C94"/>
    <w:rsid w:val="00062ADF"/>
    <w:rsid w:val="00071EE8"/>
    <w:rsid w:val="00075C75"/>
    <w:rsid w:val="0007772A"/>
    <w:rsid w:val="00090081"/>
    <w:rsid w:val="00096510"/>
    <w:rsid w:val="000A4F46"/>
    <w:rsid w:val="000B124A"/>
    <w:rsid w:val="000B1F18"/>
    <w:rsid w:val="000B241F"/>
    <w:rsid w:val="000B6F3C"/>
    <w:rsid w:val="000C762A"/>
    <w:rsid w:val="000D02FA"/>
    <w:rsid w:val="000D2EE2"/>
    <w:rsid w:val="000E0E95"/>
    <w:rsid w:val="000F4ACA"/>
    <w:rsid w:val="000F70D2"/>
    <w:rsid w:val="00100110"/>
    <w:rsid w:val="00107ECB"/>
    <w:rsid w:val="00112554"/>
    <w:rsid w:val="00113708"/>
    <w:rsid w:val="0011386D"/>
    <w:rsid w:val="00121A76"/>
    <w:rsid w:val="00125527"/>
    <w:rsid w:val="00126046"/>
    <w:rsid w:val="001313F4"/>
    <w:rsid w:val="00131E7E"/>
    <w:rsid w:val="00132241"/>
    <w:rsid w:val="00136F8D"/>
    <w:rsid w:val="001373F8"/>
    <w:rsid w:val="00145465"/>
    <w:rsid w:val="00152830"/>
    <w:rsid w:val="00156EFC"/>
    <w:rsid w:val="00176CED"/>
    <w:rsid w:val="0017757F"/>
    <w:rsid w:val="00180C08"/>
    <w:rsid w:val="001812C6"/>
    <w:rsid w:val="001849CD"/>
    <w:rsid w:val="0018563C"/>
    <w:rsid w:val="001912D0"/>
    <w:rsid w:val="00192361"/>
    <w:rsid w:val="001A3AF9"/>
    <w:rsid w:val="001A56B1"/>
    <w:rsid w:val="001B0723"/>
    <w:rsid w:val="001B5750"/>
    <w:rsid w:val="001C05FC"/>
    <w:rsid w:val="001C222D"/>
    <w:rsid w:val="001D7D53"/>
    <w:rsid w:val="001E1981"/>
    <w:rsid w:val="001E23BB"/>
    <w:rsid w:val="001E5E84"/>
    <w:rsid w:val="001F4798"/>
    <w:rsid w:val="002077E7"/>
    <w:rsid w:val="00214832"/>
    <w:rsid w:val="00216930"/>
    <w:rsid w:val="0022272B"/>
    <w:rsid w:val="00224276"/>
    <w:rsid w:val="00234916"/>
    <w:rsid w:val="002632B0"/>
    <w:rsid w:val="00263C2A"/>
    <w:rsid w:val="00270B1E"/>
    <w:rsid w:val="002823E0"/>
    <w:rsid w:val="002858FB"/>
    <w:rsid w:val="002933E4"/>
    <w:rsid w:val="002A12C1"/>
    <w:rsid w:val="002A400F"/>
    <w:rsid w:val="002C4222"/>
    <w:rsid w:val="002D09DB"/>
    <w:rsid w:val="002D1D8A"/>
    <w:rsid w:val="002D4ECD"/>
    <w:rsid w:val="002E2235"/>
    <w:rsid w:val="002E2692"/>
    <w:rsid w:val="002F1A5E"/>
    <w:rsid w:val="002F6029"/>
    <w:rsid w:val="00304396"/>
    <w:rsid w:val="00305BC6"/>
    <w:rsid w:val="003104E0"/>
    <w:rsid w:val="00312E3E"/>
    <w:rsid w:val="00316B2A"/>
    <w:rsid w:val="00323C8A"/>
    <w:rsid w:val="003278BC"/>
    <w:rsid w:val="003319C6"/>
    <w:rsid w:val="003409EA"/>
    <w:rsid w:val="00352B92"/>
    <w:rsid w:val="00366AF4"/>
    <w:rsid w:val="00367CD4"/>
    <w:rsid w:val="00374EC4"/>
    <w:rsid w:val="00376A96"/>
    <w:rsid w:val="00396217"/>
    <w:rsid w:val="003A7BDF"/>
    <w:rsid w:val="003B4A85"/>
    <w:rsid w:val="003B4D88"/>
    <w:rsid w:val="003F5E30"/>
    <w:rsid w:val="003F741D"/>
    <w:rsid w:val="004141CA"/>
    <w:rsid w:val="00426327"/>
    <w:rsid w:val="004366C9"/>
    <w:rsid w:val="00443EBD"/>
    <w:rsid w:val="00450967"/>
    <w:rsid w:val="00452073"/>
    <w:rsid w:val="0046455C"/>
    <w:rsid w:val="00473D12"/>
    <w:rsid w:val="00477030"/>
    <w:rsid w:val="004A086C"/>
    <w:rsid w:val="004C6176"/>
    <w:rsid w:val="004D06AB"/>
    <w:rsid w:val="004D0BB1"/>
    <w:rsid w:val="004E7709"/>
    <w:rsid w:val="004F50D5"/>
    <w:rsid w:val="00505E42"/>
    <w:rsid w:val="00506FE8"/>
    <w:rsid w:val="00516D63"/>
    <w:rsid w:val="00555075"/>
    <w:rsid w:val="005663EA"/>
    <w:rsid w:val="00567D00"/>
    <w:rsid w:val="00586F03"/>
    <w:rsid w:val="00590471"/>
    <w:rsid w:val="00597AF8"/>
    <w:rsid w:val="005A0053"/>
    <w:rsid w:val="005A05B8"/>
    <w:rsid w:val="005A49BD"/>
    <w:rsid w:val="005A60F3"/>
    <w:rsid w:val="005A6FCF"/>
    <w:rsid w:val="005A71B8"/>
    <w:rsid w:val="005B2F70"/>
    <w:rsid w:val="005B518D"/>
    <w:rsid w:val="005C30C6"/>
    <w:rsid w:val="005D019E"/>
    <w:rsid w:val="005E0322"/>
    <w:rsid w:val="005E7345"/>
    <w:rsid w:val="005F04CB"/>
    <w:rsid w:val="006021A6"/>
    <w:rsid w:val="00602E2F"/>
    <w:rsid w:val="00617CAD"/>
    <w:rsid w:val="00623F1A"/>
    <w:rsid w:val="00624FE4"/>
    <w:rsid w:val="00625DAB"/>
    <w:rsid w:val="006460F7"/>
    <w:rsid w:val="0065123F"/>
    <w:rsid w:val="00660BE3"/>
    <w:rsid w:val="006638D5"/>
    <w:rsid w:val="00663B90"/>
    <w:rsid w:val="0066717E"/>
    <w:rsid w:val="00670E1C"/>
    <w:rsid w:val="00672877"/>
    <w:rsid w:val="006778B7"/>
    <w:rsid w:val="00677DDC"/>
    <w:rsid w:val="006843CA"/>
    <w:rsid w:val="00687966"/>
    <w:rsid w:val="006A24AD"/>
    <w:rsid w:val="006A309C"/>
    <w:rsid w:val="006B072A"/>
    <w:rsid w:val="006C0991"/>
    <w:rsid w:val="006C1B28"/>
    <w:rsid w:val="006D21E1"/>
    <w:rsid w:val="006D5030"/>
    <w:rsid w:val="006D6C04"/>
    <w:rsid w:val="006E5329"/>
    <w:rsid w:val="006E75E4"/>
    <w:rsid w:val="006F1DC8"/>
    <w:rsid w:val="007011C7"/>
    <w:rsid w:val="00705CEF"/>
    <w:rsid w:val="007138C1"/>
    <w:rsid w:val="00736843"/>
    <w:rsid w:val="007639F8"/>
    <w:rsid w:val="007757FD"/>
    <w:rsid w:val="0079371F"/>
    <w:rsid w:val="00793721"/>
    <w:rsid w:val="007942DE"/>
    <w:rsid w:val="00797F5D"/>
    <w:rsid w:val="007A3DBD"/>
    <w:rsid w:val="007A53C2"/>
    <w:rsid w:val="007B2C5C"/>
    <w:rsid w:val="007C1C0C"/>
    <w:rsid w:val="007C531D"/>
    <w:rsid w:val="007D1C26"/>
    <w:rsid w:val="007D69C7"/>
    <w:rsid w:val="007E3B25"/>
    <w:rsid w:val="007F2B84"/>
    <w:rsid w:val="007F6147"/>
    <w:rsid w:val="00813D88"/>
    <w:rsid w:val="008155CB"/>
    <w:rsid w:val="00822095"/>
    <w:rsid w:val="00822214"/>
    <w:rsid w:val="008230F8"/>
    <w:rsid w:val="00860468"/>
    <w:rsid w:val="00862815"/>
    <w:rsid w:val="00872166"/>
    <w:rsid w:val="00880312"/>
    <w:rsid w:val="00881850"/>
    <w:rsid w:val="00890888"/>
    <w:rsid w:val="0089524A"/>
    <w:rsid w:val="008A2902"/>
    <w:rsid w:val="008A3F1B"/>
    <w:rsid w:val="008A78B4"/>
    <w:rsid w:val="008B103C"/>
    <w:rsid w:val="008C06D0"/>
    <w:rsid w:val="008D0669"/>
    <w:rsid w:val="008D2A7F"/>
    <w:rsid w:val="008E4EF0"/>
    <w:rsid w:val="008F4E98"/>
    <w:rsid w:val="008F6B4B"/>
    <w:rsid w:val="008F6B58"/>
    <w:rsid w:val="00903E58"/>
    <w:rsid w:val="00903F91"/>
    <w:rsid w:val="00910128"/>
    <w:rsid w:val="00924261"/>
    <w:rsid w:val="0093235F"/>
    <w:rsid w:val="00955491"/>
    <w:rsid w:val="009609F6"/>
    <w:rsid w:val="0096183F"/>
    <w:rsid w:val="00971CC0"/>
    <w:rsid w:val="00973C90"/>
    <w:rsid w:val="00984F63"/>
    <w:rsid w:val="00992B30"/>
    <w:rsid w:val="009A0ED5"/>
    <w:rsid w:val="009A25D3"/>
    <w:rsid w:val="009A768C"/>
    <w:rsid w:val="009C473F"/>
    <w:rsid w:val="009F2994"/>
    <w:rsid w:val="009F2C00"/>
    <w:rsid w:val="009F5A8E"/>
    <w:rsid w:val="00A01DEE"/>
    <w:rsid w:val="00A12608"/>
    <w:rsid w:val="00A12663"/>
    <w:rsid w:val="00A220D7"/>
    <w:rsid w:val="00A262EC"/>
    <w:rsid w:val="00A363C7"/>
    <w:rsid w:val="00A436F8"/>
    <w:rsid w:val="00A93AD4"/>
    <w:rsid w:val="00AA045C"/>
    <w:rsid w:val="00AC12B8"/>
    <w:rsid w:val="00AC3E00"/>
    <w:rsid w:val="00AD4007"/>
    <w:rsid w:val="00AF449D"/>
    <w:rsid w:val="00AF7B12"/>
    <w:rsid w:val="00B017EB"/>
    <w:rsid w:val="00B16801"/>
    <w:rsid w:val="00B17858"/>
    <w:rsid w:val="00B23E2B"/>
    <w:rsid w:val="00B23FE1"/>
    <w:rsid w:val="00B35EB0"/>
    <w:rsid w:val="00B37645"/>
    <w:rsid w:val="00B51874"/>
    <w:rsid w:val="00B669F8"/>
    <w:rsid w:val="00B66E3C"/>
    <w:rsid w:val="00B80744"/>
    <w:rsid w:val="00B84230"/>
    <w:rsid w:val="00BB70BA"/>
    <w:rsid w:val="00BC2609"/>
    <w:rsid w:val="00BC67F7"/>
    <w:rsid w:val="00BD4C6A"/>
    <w:rsid w:val="00BE588A"/>
    <w:rsid w:val="00BF07E0"/>
    <w:rsid w:val="00BF25F6"/>
    <w:rsid w:val="00C003E1"/>
    <w:rsid w:val="00C0362B"/>
    <w:rsid w:val="00C053FE"/>
    <w:rsid w:val="00C122FB"/>
    <w:rsid w:val="00C13A60"/>
    <w:rsid w:val="00C175DE"/>
    <w:rsid w:val="00C24140"/>
    <w:rsid w:val="00C3345C"/>
    <w:rsid w:val="00C35B0E"/>
    <w:rsid w:val="00C3691B"/>
    <w:rsid w:val="00C46228"/>
    <w:rsid w:val="00C6081D"/>
    <w:rsid w:val="00C857E7"/>
    <w:rsid w:val="00C862F7"/>
    <w:rsid w:val="00CA01A6"/>
    <w:rsid w:val="00CB6E18"/>
    <w:rsid w:val="00CC285F"/>
    <w:rsid w:val="00CC57BF"/>
    <w:rsid w:val="00CD1173"/>
    <w:rsid w:val="00CD4529"/>
    <w:rsid w:val="00CD5ED3"/>
    <w:rsid w:val="00CD6047"/>
    <w:rsid w:val="00CD6884"/>
    <w:rsid w:val="00CE1C96"/>
    <w:rsid w:val="00CE281E"/>
    <w:rsid w:val="00CF3A0A"/>
    <w:rsid w:val="00D03220"/>
    <w:rsid w:val="00D04F8A"/>
    <w:rsid w:val="00D138B8"/>
    <w:rsid w:val="00D16235"/>
    <w:rsid w:val="00D20451"/>
    <w:rsid w:val="00D233CB"/>
    <w:rsid w:val="00D453EF"/>
    <w:rsid w:val="00D52E3B"/>
    <w:rsid w:val="00D53733"/>
    <w:rsid w:val="00D54917"/>
    <w:rsid w:val="00D601B5"/>
    <w:rsid w:val="00D61F22"/>
    <w:rsid w:val="00D715DC"/>
    <w:rsid w:val="00D83CDE"/>
    <w:rsid w:val="00D84812"/>
    <w:rsid w:val="00D86174"/>
    <w:rsid w:val="00DA3FEF"/>
    <w:rsid w:val="00DB136D"/>
    <w:rsid w:val="00DC0D94"/>
    <w:rsid w:val="00DC10E4"/>
    <w:rsid w:val="00DC126A"/>
    <w:rsid w:val="00DC56C1"/>
    <w:rsid w:val="00DC6850"/>
    <w:rsid w:val="00DC77B1"/>
    <w:rsid w:val="00DF17B1"/>
    <w:rsid w:val="00E002B6"/>
    <w:rsid w:val="00E008BB"/>
    <w:rsid w:val="00E01DCD"/>
    <w:rsid w:val="00E04EBE"/>
    <w:rsid w:val="00E31040"/>
    <w:rsid w:val="00E35165"/>
    <w:rsid w:val="00E44918"/>
    <w:rsid w:val="00E74A2C"/>
    <w:rsid w:val="00E82927"/>
    <w:rsid w:val="00E83CDD"/>
    <w:rsid w:val="00E85BBE"/>
    <w:rsid w:val="00E86D82"/>
    <w:rsid w:val="00E9684F"/>
    <w:rsid w:val="00EA3142"/>
    <w:rsid w:val="00EA3DA1"/>
    <w:rsid w:val="00EA62A1"/>
    <w:rsid w:val="00EA6CB2"/>
    <w:rsid w:val="00EB0141"/>
    <w:rsid w:val="00ED3945"/>
    <w:rsid w:val="00ED5454"/>
    <w:rsid w:val="00EE0C5A"/>
    <w:rsid w:val="00EF10C0"/>
    <w:rsid w:val="00F1024F"/>
    <w:rsid w:val="00F1061F"/>
    <w:rsid w:val="00F25BD9"/>
    <w:rsid w:val="00F30DD5"/>
    <w:rsid w:val="00F44559"/>
    <w:rsid w:val="00F45483"/>
    <w:rsid w:val="00F51612"/>
    <w:rsid w:val="00F6359B"/>
    <w:rsid w:val="00F861F8"/>
    <w:rsid w:val="00FA789B"/>
    <w:rsid w:val="00FB48F2"/>
    <w:rsid w:val="00FB67EE"/>
    <w:rsid w:val="00FC4B02"/>
    <w:rsid w:val="00FF2D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46693"/>
  <w15:docId w15:val="{D19D8B33-7927-451E-8572-948CB545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EE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F3C"/>
    <w:pPr>
      <w:tabs>
        <w:tab w:val="center" w:pos="4153"/>
        <w:tab w:val="right" w:pos="8306"/>
      </w:tabs>
      <w:snapToGrid w:val="0"/>
    </w:pPr>
    <w:rPr>
      <w:sz w:val="20"/>
      <w:szCs w:val="20"/>
    </w:rPr>
  </w:style>
  <w:style w:type="character" w:customStyle="1" w:styleId="a4">
    <w:name w:val="頁首 字元"/>
    <w:basedOn w:val="a0"/>
    <w:link w:val="a3"/>
    <w:uiPriority w:val="99"/>
    <w:rsid w:val="000B6F3C"/>
    <w:rPr>
      <w:sz w:val="20"/>
      <w:szCs w:val="20"/>
    </w:rPr>
  </w:style>
  <w:style w:type="paragraph" w:styleId="a5">
    <w:name w:val="footer"/>
    <w:basedOn w:val="a"/>
    <w:link w:val="a6"/>
    <w:uiPriority w:val="99"/>
    <w:unhideWhenUsed/>
    <w:rsid w:val="000B6F3C"/>
    <w:pPr>
      <w:tabs>
        <w:tab w:val="center" w:pos="4153"/>
        <w:tab w:val="right" w:pos="8306"/>
      </w:tabs>
      <w:snapToGrid w:val="0"/>
    </w:pPr>
    <w:rPr>
      <w:sz w:val="20"/>
      <w:szCs w:val="20"/>
    </w:rPr>
  </w:style>
  <w:style w:type="character" w:customStyle="1" w:styleId="a6">
    <w:name w:val="頁尾 字元"/>
    <w:basedOn w:val="a0"/>
    <w:link w:val="a5"/>
    <w:uiPriority w:val="99"/>
    <w:rsid w:val="000B6F3C"/>
    <w:rPr>
      <w:sz w:val="20"/>
      <w:szCs w:val="20"/>
    </w:rPr>
  </w:style>
  <w:style w:type="paragraph" w:styleId="a7">
    <w:name w:val="Balloon Text"/>
    <w:basedOn w:val="a"/>
    <w:link w:val="a8"/>
    <w:uiPriority w:val="99"/>
    <w:semiHidden/>
    <w:unhideWhenUsed/>
    <w:rsid w:val="00677DD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77DDC"/>
    <w:rPr>
      <w:rFonts w:asciiTheme="majorHAnsi" w:eastAsiaTheme="majorEastAsia" w:hAnsiTheme="majorHAnsi" w:cstheme="majorBidi"/>
      <w:sz w:val="18"/>
      <w:szCs w:val="18"/>
    </w:rPr>
  </w:style>
  <w:style w:type="table" w:styleId="a9">
    <w:name w:val="Table Grid"/>
    <w:basedOn w:val="a1"/>
    <w:uiPriority w:val="39"/>
    <w:rsid w:val="00A01DEE"/>
    <w:rPr>
      <w:rFonts w:ascii="Times New Roman" w:eastAsia="SimSun" w:hAnsi="Times New Roman" w:cs="Times New Roman"/>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89789789">
    <w:name w:val="789789789"/>
    <w:basedOn w:val="a"/>
    <w:link w:val="7897897890"/>
    <w:qFormat/>
    <w:rsid w:val="00A01DEE"/>
    <w:pPr>
      <w:jc w:val="center"/>
    </w:pPr>
    <w:rPr>
      <w:rFonts w:ascii="標楷體" w:eastAsia="標楷體" w:hAnsi="標楷體" w:cs="Times New Roman"/>
      <w:szCs w:val="24"/>
    </w:rPr>
  </w:style>
  <w:style w:type="character" w:customStyle="1" w:styleId="7897897890">
    <w:name w:val="789789789 字元"/>
    <w:basedOn w:val="a0"/>
    <w:link w:val="789789789"/>
    <w:rsid w:val="00A01DEE"/>
    <w:rPr>
      <w:rFonts w:ascii="標楷體" w:eastAsia="標楷體" w:hAnsi="標楷體" w:cs="Times New Roman"/>
      <w:szCs w:val="24"/>
    </w:rPr>
  </w:style>
  <w:style w:type="paragraph" w:styleId="aa">
    <w:name w:val="List Paragraph"/>
    <w:basedOn w:val="a"/>
    <w:uiPriority w:val="34"/>
    <w:qFormat/>
    <w:rsid w:val="009A0ED5"/>
    <w:pPr>
      <w:ind w:leftChars="200" w:left="480"/>
    </w:pPr>
  </w:style>
  <w:style w:type="character" w:styleId="ab">
    <w:name w:val="Hyperlink"/>
    <w:basedOn w:val="a0"/>
    <w:uiPriority w:val="99"/>
    <w:unhideWhenUsed/>
    <w:rsid w:val="006460F7"/>
    <w:rPr>
      <w:color w:val="0563C1"/>
      <w:u w:val="single"/>
    </w:rPr>
  </w:style>
  <w:style w:type="paragraph" w:customStyle="1" w:styleId="1">
    <w:name w:val="清單段落1"/>
    <w:basedOn w:val="a"/>
    <w:link w:val="ac"/>
    <w:uiPriority w:val="34"/>
    <w:qFormat/>
    <w:rsid w:val="006460F7"/>
    <w:pPr>
      <w:ind w:leftChars="200" w:left="480"/>
    </w:pPr>
    <w:rPr>
      <w:rFonts w:ascii="Calibri" w:eastAsia="SimSun" w:hAnsi="Calibri" w:cs="Times New Roman"/>
    </w:rPr>
  </w:style>
  <w:style w:type="paragraph" w:customStyle="1" w:styleId="ad">
    <w:name w:val="章"/>
    <w:basedOn w:val="a"/>
    <w:link w:val="ae"/>
    <w:qFormat/>
    <w:rsid w:val="006460F7"/>
    <w:pPr>
      <w:spacing w:line="360" w:lineRule="auto"/>
      <w:jc w:val="center"/>
    </w:pPr>
    <w:rPr>
      <w:rFonts w:ascii="標楷體" w:eastAsia="標楷體" w:hAnsi="標楷體" w:cs="Times New Roman"/>
      <w:sz w:val="44"/>
      <w:szCs w:val="44"/>
    </w:rPr>
  </w:style>
  <w:style w:type="character" w:customStyle="1" w:styleId="ac">
    <w:name w:val="清單段落 字元"/>
    <w:basedOn w:val="a0"/>
    <w:link w:val="1"/>
    <w:uiPriority w:val="34"/>
    <w:rsid w:val="006460F7"/>
    <w:rPr>
      <w:rFonts w:ascii="Calibri" w:eastAsia="SimSun" w:hAnsi="Calibri" w:cs="Times New Roman"/>
    </w:rPr>
  </w:style>
  <w:style w:type="character" w:customStyle="1" w:styleId="ae">
    <w:name w:val="章 字元"/>
    <w:basedOn w:val="a0"/>
    <w:link w:val="ad"/>
    <w:rsid w:val="006460F7"/>
    <w:rPr>
      <w:rFonts w:ascii="標楷體" w:eastAsia="標楷體" w:hAnsi="標楷體" w:cs="Times New Roman"/>
      <w:sz w:val="44"/>
      <w:szCs w:val="44"/>
    </w:rPr>
  </w:style>
  <w:style w:type="character" w:customStyle="1" w:styleId="val">
    <w:name w:val="val"/>
    <w:basedOn w:val="a0"/>
    <w:rsid w:val="006460F7"/>
  </w:style>
  <w:style w:type="character" w:styleId="af">
    <w:name w:val="footnote reference"/>
    <w:basedOn w:val="a0"/>
    <w:semiHidden/>
    <w:rsid w:val="00B35EB0"/>
    <w:rPr>
      <w:vertAlign w:val="superscript"/>
    </w:rPr>
  </w:style>
  <w:style w:type="paragraph" w:styleId="Web">
    <w:name w:val="Normal (Web)"/>
    <w:basedOn w:val="a"/>
    <w:uiPriority w:val="99"/>
    <w:semiHidden/>
    <w:unhideWhenUsed/>
    <w:rsid w:val="0065123F"/>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1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dltd.ncl.edu.tw/cgi-bin/gs32/gsweb.cgi/ccd=gTNT8F/search?q=aue=%22Chien-Sheng%20Wen%22.&amp;searchmode=basic" TargetMode="External"/><Relationship Id="rId13" Type="http://schemas.openxmlformats.org/officeDocument/2006/relationships/hyperlink" Target="https://www.sciencedirect.com/science/journal/0304405X/9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science/journal/0304405X/10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journal/0304405X/106/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iencedirect.com/science/journal/0304405X" TargetMode="External"/><Relationship Id="rId4" Type="http://schemas.openxmlformats.org/officeDocument/2006/relationships/settings" Target="settings.xml"/><Relationship Id="rId9" Type="http://schemas.openxmlformats.org/officeDocument/2006/relationships/hyperlink" Target="https://onlinelibrary.wiley.com/toc/15406261/1985/40/3"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5C85E-5717-4D27-9191-3E867D5B2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6135</Words>
  <Characters>34970</Characters>
  <Application>Microsoft Office Word</Application>
  <DocSecurity>0</DocSecurity>
  <Lines>291</Lines>
  <Paragraphs>82</Paragraphs>
  <ScaleCrop>false</ScaleCrop>
  <Company/>
  <LinksUpToDate>false</LinksUpToDate>
  <CharactersWithSpaces>41023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asas</dc:creator>
  <cp:keywords/>
  <dc:description/>
  <cp:lastModifiedBy>sam hu</cp:lastModifiedBy>
  <cp:revision>2</cp:revision>
  <dcterms:created xsi:type="dcterms:W3CDTF">2021-02-06T03:58:00Z</dcterms:created>
  <dcterms:modified xsi:type="dcterms:W3CDTF">2021-02-06T03:58:00Z</dcterms:modified>
</cp:coreProperties>
</file>